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20" w:lineRule="auto"/>
        <w:jc w:val="center"/>
        <w:rPr>
          <w:rFonts w:hint="default" w:ascii="方正粗黑宋简体" w:hAnsi="方正粗黑宋简体" w:eastAsia="方正粗黑宋简体" w:cs="方正粗黑宋简体"/>
          <w:sz w:val="48"/>
          <w:szCs w:val="48"/>
          <w:lang w:val="en-US" w:eastAsia="zh-CN"/>
        </w:rPr>
      </w:pPr>
      <w:r>
        <w:rPr>
          <w:rFonts w:hint="eastAsia" w:ascii="仿宋" w:hAnsi="仿宋" w:eastAsia="仿宋" w:cs="宋体"/>
          <w:sz w:val="36"/>
          <w:szCs w:val="36"/>
          <w:lang w:val="en-US" w:eastAsia="zh-CN"/>
        </w:rPr>
        <w:t xml:space="preserve">  </w:t>
      </w:r>
      <w:r>
        <w:rPr>
          <w:rFonts w:hint="eastAsia" w:ascii="仿宋" w:hAnsi="仿宋" w:eastAsia="仿宋" w:cs="宋体"/>
          <w:sz w:val="48"/>
          <w:szCs w:val="48"/>
          <w:lang w:val="en-US" w:eastAsia="zh-CN"/>
        </w:rPr>
        <w:t xml:space="preserve"> </w:t>
      </w:r>
      <w:r>
        <w:rPr>
          <w:rFonts w:hint="eastAsia" w:ascii="方正粗黑宋简体" w:hAnsi="方正粗黑宋简体" w:eastAsia="方正粗黑宋简体" w:cs="方正粗黑宋简体"/>
          <w:sz w:val="48"/>
          <w:szCs w:val="48"/>
        </w:rPr>
        <w:t>南京大厂九村幼儿园总园及大班级部</w:t>
      </w:r>
      <w:r>
        <w:rPr>
          <w:rFonts w:hint="eastAsia" w:ascii="方正粗黑宋简体" w:hAnsi="方正粗黑宋简体" w:eastAsia="方正粗黑宋简体" w:cs="方正粗黑宋简体"/>
          <w:sz w:val="48"/>
          <w:szCs w:val="48"/>
          <w:lang w:val="en-US" w:eastAsia="zh-CN"/>
        </w:rPr>
        <w:t>2024年暑期维修工程</w:t>
      </w:r>
    </w:p>
    <w:p>
      <w:pPr>
        <w:jc w:val="center"/>
        <w:rPr>
          <w:rFonts w:ascii="仿宋" w:hAnsi="仿宋" w:eastAsia="仿宋" w:cs="宋体"/>
          <w:b/>
          <w:szCs w:val="21"/>
          <w:u w:val="single"/>
        </w:rPr>
      </w:pPr>
    </w:p>
    <w:p>
      <w:pPr>
        <w:jc w:val="center"/>
        <w:rPr>
          <w:rFonts w:ascii="仿宋" w:hAnsi="仿宋" w:eastAsia="仿宋" w:cs="宋体"/>
          <w:b/>
          <w:szCs w:val="21"/>
          <w:u w:val="single"/>
        </w:rPr>
      </w:pPr>
    </w:p>
    <w:p>
      <w:pPr>
        <w:jc w:val="center"/>
        <w:rPr>
          <w:rFonts w:ascii="仿宋" w:hAnsi="仿宋" w:eastAsia="仿宋" w:cs="宋体"/>
          <w:b/>
          <w:szCs w:val="21"/>
          <w:u w:val="single"/>
        </w:rPr>
      </w:pPr>
    </w:p>
    <w:p>
      <w:pPr>
        <w:jc w:val="center"/>
        <w:rPr>
          <w:rFonts w:ascii="仿宋" w:hAnsi="仿宋" w:eastAsia="仿宋" w:cs="宋体"/>
          <w:b/>
          <w:szCs w:val="21"/>
          <w:u w:val="single"/>
        </w:rPr>
      </w:pPr>
    </w:p>
    <w:p>
      <w:pPr>
        <w:jc w:val="center"/>
        <w:rPr>
          <w:rFonts w:ascii="仿宋" w:hAnsi="仿宋" w:eastAsia="仿宋" w:cs="宋体"/>
          <w:b/>
          <w:szCs w:val="21"/>
          <w:u w:val="single"/>
        </w:rPr>
      </w:pPr>
    </w:p>
    <w:p>
      <w:pPr>
        <w:jc w:val="center"/>
        <w:rPr>
          <w:rFonts w:ascii="仿宋" w:hAnsi="仿宋" w:eastAsia="仿宋" w:cs="宋体"/>
          <w:b/>
          <w:szCs w:val="21"/>
          <w:u w:val="single"/>
        </w:rPr>
      </w:pPr>
    </w:p>
    <w:p>
      <w:pPr>
        <w:pStyle w:val="7"/>
        <w:rPr>
          <w:rFonts w:ascii="仿宋" w:hAnsi="仿宋" w:eastAsia="仿宋"/>
        </w:rPr>
      </w:pPr>
    </w:p>
    <w:p>
      <w:pPr>
        <w:jc w:val="center"/>
        <w:rPr>
          <w:rFonts w:ascii="仿宋" w:hAnsi="仿宋" w:eastAsia="仿宋" w:cs="宋体"/>
          <w:b/>
          <w:szCs w:val="21"/>
          <w:u w:val="single"/>
        </w:rPr>
      </w:pPr>
    </w:p>
    <w:p>
      <w:pPr>
        <w:spacing w:after="120" w:line="360" w:lineRule="atLeast"/>
        <w:jc w:val="center"/>
        <w:rPr>
          <w:rFonts w:ascii="仿宋" w:hAnsi="仿宋" w:eastAsia="仿宋" w:cs="宋体"/>
          <w:sz w:val="72"/>
          <w:szCs w:val="44"/>
        </w:rPr>
      </w:pPr>
      <w:r>
        <w:rPr>
          <w:rFonts w:hint="eastAsia" w:ascii="仿宋" w:hAnsi="仿宋" w:eastAsia="仿宋" w:cs="黑体"/>
          <w:sz w:val="96"/>
          <w:szCs w:val="48"/>
        </w:rPr>
        <w:t>招 标 文 件</w:t>
      </w:r>
    </w:p>
    <w:p>
      <w:pPr>
        <w:spacing w:after="120" w:line="360" w:lineRule="atLeast"/>
        <w:jc w:val="center"/>
        <w:rPr>
          <w:rFonts w:ascii="仿宋" w:hAnsi="仿宋" w:eastAsia="仿宋" w:cs="宋体"/>
          <w:sz w:val="50"/>
          <w:szCs w:val="32"/>
        </w:rPr>
      </w:pPr>
    </w:p>
    <w:p>
      <w:pPr>
        <w:spacing w:after="120" w:line="360" w:lineRule="atLeast"/>
        <w:jc w:val="center"/>
        <w:rPr>
          <w:rFonts w:ascii="仿宋" w:hAnsi="仿宋" w:eastAsia="仿宋" w:cs="宋体"/>
          <w:b/>
          <w:szCs w:val="32"/>
        </w:rPr>
      </w:pPr>
    </w:p>
    <w:p>
      <w:pPr>
        <w:spacing w:after="120" w:line="360" w:lineRule="atLeast"/>
        <w:jc w:val="center"/>
        <w:rPr>
          <w:rFonts w:ascii="仿宋" w:hAnsi="仿宋" w:eastAsia="仿宋" w:cs="宋体"/>
          <w:b/>
          <w:szCs w:val="32"/>
        </w:rPr>
      </w:pPr>
    </w:p>
    <w:p>
      <w:pPr>
        <w:spacing w:after="120" w:line="360" w:lineRule="atLeast"/>
        <w:jc w:val="center"/>
        <w:rPr>
          <w:rFonts w:ascii="仿宋" w:hAnsi="仿宋" w:eastAsia="仿宋" w:cs="宋体"/>
          <w:b/>
          <w:szCs w:val="32"/>
        </w:rPr>
      </w:pPr>
    </w:p>
    <w:p>
      <w:pPr>
        <w:spacing w:after="120" w:line="360" w:lineRule="atLeast"/>
        <w:jc w:val="center"/>
        <w:rPr>
          <w:rFonts w:ascii="仿宋" w:hAnsi="仿宋" w:eastAsia="仿宋" w:cs="宋体"/>
          <w:b/>
          <w:szCs w:val="32"/>
        </w:rPr>
      </w:pPr>
    </w:p>
    <w:p>
      <w:pPr>
        <w:spacing w:after="120" w:line="360" w:lineRule="atLeast"/>
        <w:jc w:val="center"/>
        <w:rPr>
          <w:rFonts w:ascii="仿宋" w:hAnsi="仿宋" w:eastAsia="仿宋" w:cs="宋体"/>
          <w:b/>
          <w:szCs w:val="32"/>
        </w:rPr>
      </w:pPr>
    </w:p>
    <w:p>
      <w:pPr>
        <w:spacing w:after="120" w:line="360" w:lineRule="atLeast"/>
        <w:rPr>
          <w:rFonts w:ascii="仿宋" w:hAnsi="仿宋" w:eastAsia="仿宋" w:cs="宋体"/>
          <w:b/>
          <w:szCs w:val="32"/>
        </w:rPr>
      </w:pPr>
    </w:p>
    <w:p>
      <w:pPr>
        <w:spacing w:after="120" w:line="360" w:lineRule="atLeast"/>
        <w:jc w:val="center"/>
        <w:rPr>
          <w:rFonts w:ascii="仿宋" w:hAnsi="仿宋" w:eastAsia="仿宋" w:cs="宋体"/>
          <w:b/>
          <w:szCs w:val="32"/>
        </w:rPr>
      </w:pPr>
    </w:p>
    <w:p>
      <w:pPr>
        <w:spacing w:after="120" w:line="360" w:lineRule="atLeast"/>
        <w:ind w:firstLine="1800" w:firstLineChars="500"/>
        <w:rPr>
          <w:rFonts w:hint="eastAsia" w:ascii="仿宋" w:hAnsi="仿宋" w:eastAsia="仿宋" w:cs="黑体"/>
          <w:sz w:val="36"/>
          <w:szCs w:val="36"/>
          <w:lang w:eastAsia="zh-CN"/>
        </w:rPr>
      </w:pPr>
      <w:r>
        <w:rPr>
          <w:rFonts w:hint="eastAsia" w:ascii="仿宋" w:hAnsi="仿宋" w:eastAsia="仿宋" w:cs="黑体"/>
          <w:sz w:val="36"/>
          <w:szCs w:val="36"/>
        </w:rPr>
        <w:t>招标人：南京大厂</w:t>
      </w:r>
      <w:r>
        <w:rPr>
          <w:rFonts w:hint="eastAsia" w:ascii="仿宋" w:hAnsi="仿宋" w:eastAsia="仿宋" w:cs="黑体"/>
          <w:sz w:val="36"/>
          <w:szCs w:val="36"/>
          <w:lang w:eastAsia="zh-CN"/>
        </w:rPr>
        <w:t>九村幼儿园</w:t>
      </w:r>
    </w:p>
    <w:p>
      <w:pPr>
        <w:spacing w:after="120" w:line="360" w:lineRule="atLeast"/>
        <w:ind w:firstLine="2160" w:firstLineChars="600"/>
        <w:rPr>
          <w:rFonts w:ascii="仿宋" w:hAnsi="仿宋" w:eastAsia="仿宋"/>
          <w:bCs/>
          <w:sz w:val="36"/>
          <w:szCs w:val="36"/>
        </w:rPr>
      </w:pPr>
      <w:r>
        <w:rPr>
          <w:rFonts w:hint="eastAsia" w:ascii="仿宋" w:hAnsi="仿宋" w:eastAsia="仿宋" w:cs="黑体"/>
          <w:sz w:val="36"/>
          <w:szCs w:val="36"/>
        </w:rPr>
        <w:t>日期：</w:t>
      </w:r>
      <w:r>
        <w:rPr>
          <w:rFonts w:ascii="仿宋" w:hAnsi="仿宋" w:eastAsia="仿宋"/>
          <w:bCs/>
          <w:sz w:val="36"/>
          <w:szCs w:val="36"/>
          <w:u w:val="single"/>
        </w:rPr>
        <w:t>2024</w:t>
      </w:r>
      <w:r>
        <w:rPr>
          <w:rFonts w:hint="eastAsia" w:ascii="仿宋" w:hAnsi="仿宋" w:eastAsia="仿宋"/>
          <w:bCs/>
          <w:sz w:val="36"/>
          <w:szCs w:val="36"/>
        </w:rPr>
        <w:t>年</w:t>
      </w:r>
      <w:r>
        <w:rPr>
          <w:rFonts w:hint="eastAsia" w:ascii="仿宋" w:hAnsi="仿宋" w:eastAsia="仿宋"/>
          <w:bCs/>
          <w:sz w:val="36"/>
          <w:szCs w:val="36"/>
          <w:u w:val="single"/>
          <w:lang w:val="en-US" w:eastAsia="zh-CN"/>
        </w:rPr>
        <w:t>07</w:t>
      </w:r>
      <w:r>
        <w:rPr>
          <w:rFonts w:hint="eastAsia" w:ascii="仿宋" w:hAnsi="仿宋" w:eastAsia="仿宋"/>
          <w:bCs/>
          <w:sz w:val="36"/>
          <w:szCs w:val="36"/>
        </w:rPr>
        <w:t>月</w:t>
      </w:r>
    </w:p>
    <w:p>
      <w:pPr>
        <w:spacing w:after="120" w:line="360" w:lineRule="atLeast"/>
        <w:ind w:firstLine="1470" w:firstLineChars="700"/>
        <w:rPr>
          <w:rFonts w:ascii="仿宋" w:hAnsi="仿宋" w:eastAsia="仿宋"/>
        </w:rPr>
      </w:pPr>
    </w:p>
    <w:p>
      <w:pPr>
        <w:rPr>
          <w:rFonts w:ascii="仿宋" w:hAnsi="仿宋" w:eastAsia="仿宋"/>
        </w:rPr>
      </w:pPr>
    </w:p>
    <w:p>
      <w:pPr>
        <w:pStyle w:val="10"/>
        <w:rPr>
          <w:rFonts w:ascii="仿宋" w:hAnsi="仿宋" w:eastAsia="仿宋"/>
        </w:rPr>
      </w:pPr>
    </w:p>
    <w:p>
      <w:pPr>
        <w:rPr>
          <w:rFonts w:ascii="仿宋" w:hAnsi="仿宋" w:eastAsia="仿宋"/>
        </w:rPr>
      </w:pPr>
    </w:p>
    <w:p>
      <w:pPr>
        <w:widowControl/>
        <w:jc w:val="left"/>
        <w:rPr>
          <w:rFonts w:ascii="仿宋" w:hAnsi="仿宋" w:eastAsia="仿宋"/>
          <w:b/>
          <w:snapToGrid w:val="0"/>
          <w:sz w:val="36"/>
          <w:szCs w:val="36"/>
        </w:rPr>
      </w:pPr>
      <w:bookmarkStart w:id="0" w:name="_Toc17811890"/>
      <w:bookmarkStart w:id="1" w:name="_Toc2671505"/>
      <w:bookmarkStart w:id="2" w:name="_Toc30274"/>
      <w:bookmarkStart w:id="3" w:name="_Toc1032709469"/>
      <w:bookmarkStart w:id="4" w:name="_Toc138926732"/>
      <w:r>
        <w:rPr>
          <w:rFonts w:ascii="仿宋" w:hAnsi="仿宋" w:eastAsia="仿宋"/>
          <w:b/>
          <w:snapToGrid w:val="0"/>
          <w:sz w:val="36"/>
          <w:szCs w:val="36"/>
        </w:rPr>
        <w:br w:type="page"/>
      </w:r>
    </w:p>
    <w:sdt>
      <w:sdtPr>
        <w:rPr>
          <w:rFonts w:ascii="仿宋" w:hAnsi="仿宋" w:eastAsia="仿宋" w:cs="Times New Roman"/>
          <w:color w:val="auto"/>
          <w:kern w:val="2"/>
          <w:sz w:val="21"/>
          <w:szCs w:val="24"/>
          <w:lang w:val="zh-CN"/>
        </w:rPr>
        <w:id w:val="-867600498"/>
        <w:docPartObj>
          <w:docPartGallery w:val="Table of Contents"/>
          <w:docPartUnique/>
        </w:docPartObj>
      </w:sdtPr>
      <w:sdtEndPr>
        <w:rPr>
          <w:rFonts w:ascii="仿宋" w:hAnsi="仿宋" w:eastAsia="仿宋" w:cs="Times New Roman"/>
          <w:b/>
          <w:bCs/>
          <w:color w:val="auto"/>
          <w:kern w:val="2"/>
          <w:sz w:val="21"/>
          <w:szCs w:val="24"/>
          <w:lang w:val="zh-CN"/>
        </w:rPr>
      </w:sdtEndPr>
      <w:sdtContent>
        <w:p>
          <w:pPr>
            <w:pStyle w:val="39"/>
            <w:jc w:val="center"/>
            <w:rPr>
              <w:rFonts w:ascii="仿宋" w:hAnsi="仿宋" w:eastAsia="仿宋"/>
              <w:b/>
              <w:bCs/>
              <w:color w:val="auto"/>
            </w:rPr>
          </w:pPr>
          <w:r>
            <w:rPr>
              <w:rFonts w:ascii="仿宋" w:hAnsi="仿宋" w:eastAsia="仿宋"/>
              <w:b/>
              <w:bCs/>
              <w:color w:val="auto"/>
              <w:lang w:val="zh-CN"/>
            </w:rPr>
            <w:t>目</w:t>
          </w:r>
          <w:r>
            <w:rPr>
              <w:rFonts w:hint="eastAsia" w:ascii="仿宋" w:hAnsi="仿宋" w:eastAsia="仿宋"/>
              <w:b/>
              <w:bCs/>
              <w:color w:val="auto"/>
              <w:lang w:val="en-US" w:eastAsia="zh-CN"/>
            </w:rPr>
            <w:t xml:space="preserve">  </w:t>
          </w:r>
          <w:r>
            <w:rPr>
              <w:rFonts w:ascii="仿宋" w:hAnsi="仿宋" w:eastAsia="仿宋"/>
              <w:b/>
              <w:bCs/>
              <w:color w:val="auto"/>
              <w:lang w:val="zh-CN"/>
            </w:rPr>
            <w:t>录</w:t>
          </w:r>
        </w:p>
        <w:p>
          <w:pPr>
            <w:pStyle w:val="17"/>
            <w:tabs>
              <w:tab w:val="right" w:leader="dot" w:pos="8296"/>
            </w:tabs>
            <w:rPr>
              <w:rFonts w:asciiTheme="minorHAnsi" w:hAnsiTheme="minorHAnsi" w:eastAsiaTheme="minorEastAsia" w:cstheme="minorBidi"/>
              <w:kern w:val="2"/>
              <w:sz w:val="21"/>
            </w:rPr>
          </w:pPr>
          <w:r>
            <w:rPr>
              <w:rFonts w:ascii="仿宋" w:hAnsi="仿宋" w:eastAsia="仿宋"/>
            </w:rPr>
            <w:fldChar w:fldCharType="begin"/>
          </w:r>
          <w:r>
            <w:rPr>
              <w:rFonts w:ascii="仿宋" w:hAnsi="仿宋" w:eastAsia="仿宋"/>
            </w:rPr>
            <w:instrText xml:space="preserve"> TOC \o "1-3" \h \z \u </w:instrText>
          </w:r>
          <w:r>
            <w:rPr>
              <w:rFonts w:ascii="仿宋" w:hAnsi="仿宋" w:eastAsia="仿宋"/>
            </w:rPr>
            <w:fldChar w:fldCharType="separate"/>
          </w:r>
          <w:r>
            <w:fldChar w:fldCharType="begin"/>
          </w:r>
          <w:r>
            <w:instrText xml:space="preserve"> HYPERLINK \l "_Toc164756695" </w:instrText>
          </w:r>
          <w:r>
            <w:fldChar w:fldCharType="separate"/>
          </w:r>
          <w:r>
            <w:rPr>
              <w:rStyle w:val="25"/>
              <w:rFonts w:ascii="仿宋" w:hAnsi="仿宋" w:eastAsia="仿宋"/>
              <w:b/>
              <w:snapToGrid w:val="0"/>
            </w:rPr>
            <w:t>第一章 投标邀请书</w:t>
          </w:r>
          <w:r>
            <w:tab/>
          </w:r>
          <w:r>
            <w:fldChar w:fldCharType="begin"/>
          </w:r>
          <w:r>
            <w:instrText xml:space="preserve"> PAGEREF _Toc164756695 \h </w:instrText>
          </w:r>
          <w:r>
            <w:fldChar w:fldCharType="separate"/>
          </w:r>
          <w:r>
            <w:t>3</w:t>
          </w:r>
          <w:r>
            <w:fldChar w:fldCharType="end"/>
          </w:r>
          <w:r>
            <w:fldChar w:fldCharType="end"/>
          </w:r>
        </w:p>
        <w:p>
          <w:pPr>
            <w:pStyle w:val="17"/>
            <w:tabs>
              <w:tab w:val="right" w:leader="dot" w:pos="8296"/>
            </w:tabs>
            <w:rPr>
              <w:rFonts w:asciiTheme="minorHAnsi" w:hAnsiTheme="minorHAnsi" w:eastAsiaTheme="minorEastAsia" w:cstheme="minorBidi"/>
              <w:kern w:val="2"/>
              <w:sz w:val="21"/>
            </w:rPr>
          </w:pPr>
          <w:r>
            <w:fldChar w:fldCharType="begin"/>
          </w:r>
          <w:r>
            <w:instrText xml:space="preserve"> HYPERLINK \l "_Toc164756696" </w:instrText>
          </w:r>
          <w:r>
            <w:fldChar w:fldCharType="separate"/>
          </w:r>
          <w:r>
            <w:rPr>
              <w:rStyle w:val="25"/>
              <w:rFonts w:ascii="仿宋" w:hAnsi="仿宋" w:eastAsia="仿宋"/>
              <w:b/>
              <w:snapToGrid w:val="0"/>
            </w:rPr>
            <w:t>第二章 投标须知</w:t>
          </w:r>
          <w:r>
            <w:tab/>
          </w:r>
          <w:r>
            <w:fldChar w:fldCharType="begin"/>
          </w:r>
          <w:r>
            <w:instrText xml:space="preserve"> PAGEREF _Toc164756696 \h </w:instrText>
          </w:r>
          <w:r>
            <w:fldChar w:fldCharType="separate"/>
          </w:r>
          <w:r>
            <w:t>6</w:t>
          </w:r>
          <w:r>
            <w:fldChar w:fldCharType="end"/>
          </w:r>
          <w:r>
            <w:fldChar w:fldCharType="end"/>
          </w:r>
        </w:p>
        <w:p>
          <w:pPr>
            <w:pStyle w:val="18"/>
            <w:rPr>
              <w:rFonts w:asciiTheme="minorHAnsi" w:hAnsiTheme="minorHAnsi" w:eastAsiaTheme="minorEastAsia" w:cstheme="minorBidi"/>
              <w:kern w:val="2"/>
              <w:sz w:val="21"/>
              <w:szCs w:val="22"/>
            </w:rPr>
          </w:pPr>
          <w:r>
            <w:fldChar w:fldCharType="begin"/>
          </w:r>
          <w:r>
            <w:instrText xml:space="preserve"> HYPERLINK \l "_Toc164756697" </w:instrText>
          </w:r>
          <w:r>
            <w:fldChar w:fldCharType="separate"/>
          </w:r>
          <w:r>
            <w:rPr>
              <w:rStyle w:val="25"/>
              <w:rFonts w:ascii="仿宋" w:hAnsi="仿宋" w:eastAsia="仿宋"/>
              <w:b/>
              <w:snapToGrid w:val="0"/>
            </w:rPr>
            <w:t>前附表</w:t>
          </w:r>
          <w:r>
            <w:tab/>
          </w:r>
          <w:r>
            <w:fldChar w:fldCharType="begin"/>
          </w:r>
          <w:r>
            <w:instrText xml:space="preserve"> PAGEREF _Toc164756697 \h </w:instrText>
          </w:r>
          <w:r>
            <w:fldChar w:fldCharType="separate"/>
          </w:r>
          <w:r>
            <w:t>6</w:t>
          </w:r>
          <w:r>
            <w:fldChar w:fldCharType="end"/>
          </w:r>
          <w:r>
            <w:fldChar w:fldCharType="end"/>
          </w:r>
        </w:p>
        <w:p>
          <w:pPr>
            <w:pStyle w:val="18"/>
            <w:rPr>
              <w:rFonts w:asciiTheme="minorHAnsi" w:hAnsiTheme="minorHAnsi" w:eastAsiaTheme="minorEastAsia" w:cstheme="minorBidi"/>
              <w:kern w:val="2"/>
              <w:sz w:val="21"/>
              <w:szCs w:val="22"/>
            </w:rPr>
          </w:pPr>
          <w:r>
            <w:fldChar w:fldCharType="begin"/>
          </w:r>
          <w:r>
            <w:instrText xml:space="preserve"> HYPERLINK \l "_Toc164756698" </w:instrText>
          </w:r>
          <w:r>
            <w:fldChar w:fldCharType="separate"/>
          </w:r>
          <w:r>
            <w:rPr>
              <w:rStyle w:val="25"/>
              <w:rFonts w:ascii="仿宋" w:hAnsi="仿宋" w:eastAsia="仿宋"/>
              <w:b/>
              <w:snapToGrid w:val="0"/>
            </w:rPr>
            <w:t>一、总 则</w:t>
          </w:r>
          <w:r>
            <w:tab/>
          </w:r>
          <w:r>
            <w:fldChar w:fldCharType="begin"/>
          </w:r>
          <w:r>
            <w:instrText xml:space="preserve"> PAGEREF _Toc164756698 \h </w:instrText>
          </w:r>
          <w:r>
            <w:fldChar w:fldCharType="separate"/>
          </w:r>
          <w:r>
            <w:t>9</w:t>
          </w:r>
          <w:r>
            <w:fldChar w:fldCharType="end"/>
          </w:r>
          <w:r>
            <w:fldChar w:fldCharType="end"/>
          </w:r>
        </w:p>
        <w:p>
          <w:pPr>
            <w:pStyle w:val="18"/>
            <w:rPr>
              <w:rFonts w:asciiTheme="minorHAnsi" w:hAnsiTheme="minorHAnsi" w:eastAsiaTheme="minorEastAsia" w:cstheme="minorBidi"/>
              <w:kern w:val="2"/>
              <w:sz w:val="21"/>
              <w:szCs w:val="22"/>
            </w:rPr>
          </w:pPr>
          <w:r>
            <w:fldChar w:fldCharType="begin"/>
          </w:r>
          <w:r>
            <w:instrText xml:space="preserve"> HYPERLINK \l "_Toc164756699" </w:instrText>
          </w:r>
          <w:r>
            <w:fldChar w:fldCharType="separate"/>
          </w:r>
          <w:r>
            <w:rPr>
              <w:rStyle w:val="25"/>
              <w:rFonts w:ascii="仿宋" w:hAnsi="仿宋" w:eastAsia="仿宋"/>
              <w:b/>
              <w:snapToGrid w:val="0"/>
            </w:rPr>
            <w:t>二、招标文件</w:t>
          </w:r>
          <w:r>
            <w:tab/>
          </w:r>
          <w:r>
            <w:fldChar w:fldCharType="begin"/>
          </w:r>
          <w:r>
            <w:instrText xml:space="preserve"> PAGEREF _Toc164756699 \h </w:instrText>
          </w:r>
          <w:r>
            <w:fldChar w:fldCharType="separate"/>
          </w:r>
          <w:r>
            <w:t>9</w:t>
          </w:r>
          <w:r>
            <w:fldChar w:fldCharType="end"/>
          </w:r>
          <w:r>
            <w:fldChar w:fldCharType="end"/>
          </w:r>
        </w:p>
        <w:p>
          <w:pPr>
            <w:pStyle w:val="18"/>
            <w:rPr>
              <w:rFonts w:asciiTheme="minorHAnsi" w:hAnsiTheme="minorHAnsi" w:eastAsiaTheme="minorEastAsia" w:cstheme="minorBidi"/>
              <w:kern w:val="2"/>
              <w:sz w:val="21"/>
              <w:szCs w:val="22"/>
            </w:rPr>
          </w:pPr>
          <w:r>
            <w:fldChar w:fldCharType="begin"/>
          </w:r>
          <w:r>
            <w:instrText xml:space="preserve"> HYPERLINK \l "_Toc164756700" </w:instrText>
          </w:r>
          <w:r>
            <w:fldChar w:fldCharType="separate"/>
          </w:r>
          <w:r>
            <w:rPr>
              <w:rStyle w:val="25"/>
              <w:rFonts w:ascii="仿宋" w:hAnsi="仿宋" w:eastAsia="仿宋"/>
              <w:b/>
              <w:snapToGrid w:val="0"/>
            </w:rPr>
            <w:t>三、投标报价</w:t>
          </w:r>
          <w:r>
            <w:tab/>
          </w:r>
          <w:r>
            <w:fldChar w:fldCharType="begin"/>
          </w:r>
          <w:r>
            <w:instrText xml:space="preserve"> PAGEREF _Toc164756700 \h </w:instrText>
          </w:r>
          <w:r>
            <w:fldChar w:fldCharType="separate"/>
          </w:r>
          <w:r>
            <w:t>10</w:t>
          </w:r>
          <w:r>
            <w:fldChar w:fldCharType="end"/>
          </w:r>
          <w:r>
            <w:fldChar w:fldCharType="end"/>
          </w:r>
        </w:p>
        <w:p>
          <w:pPr>
            <w:pStyle w:val="18"/>
            <w:rPr>
              <w:rFonts w:asciiTheme="minorHAnsi" w:hAnsiTheme="minorHAnsi" w:eastAsiaTheme="minorEastAsia" w:cstheme="minorBidi"/>
              <w:kern w:val="2"/>
              <w:sz w:val="21"/>
              <w:szCs w:val="22"/>
            </w:rPr>
          </w:pPr>
          <w:r>
            <w:fldChar w:fldCharType="begin"/>
          </w:r>
          <w:r>
            <w:instrText xml:space="preserve"> HYPERLINK \l "_Toc164756701" </w:instrText>
          </w:r>
          <w:r>
            <w:fldChar w:fldCharType="separate"/>
          </w:r>
          <w:r>
            <w:rPr>
              <w:rStyle w:val="25"/>
              <w:rFonts w:ascii="仿宋" w:hAnsi="仿宋" w:eastAsia="仿宋"/>
              <w:b/>
              <w:snapToGrid w:val="0"/>
            </w:rPr>
            <w:t>四、投标文件的编制</w:t>
          </w:r>
          <w:r>
            <w:tab/>
          </w:r>
          <w:r>
            <w:fldChar w:fldCharType="begin"/>
          </w:r>
          <w:r>
            <w:instrText xml:space="preserve"> PAGEREF _Toc164756701 \h </w:instrText>
          </w:r>
          <w:r>
            <w:fldChar w:fldCharType="separate"/>
          </w:r>
          <w:r>
            <w:t>12</w:t>
          </w:r>
          <w:r>
            <w:fldChar w:fldCharType="end"/>
          </w:r>
          <w:r>
            <w:fldChar w:fldCharType="end"/>
          </w:r>
        </w:p>
        <w:p>
          <w:pPr>
            <w:pStyle w:val="18"/>
            <w:rPr>
              <w:rFonts w:asciiTheme="minorHAnsi" w:hAnsiTheme="minorHAnsi" w:eastAsiaTheme="minorEastAsia" w:cstheme="minorBidi"/>
              <w:kern w:val="2"/>
              <w:sz w:val="21"/>
              <w:szCs w:val="22"/>
            </w:rPr>
          </w:pPr>
          <w:r>
            <w:fldChar w:fldCharType="begin"/>
          </w:r>
          <w:r>
            <w:instrText xml:space="preserve"> HYPERLINK \l "_Toc164756702" </w:instrText>
          </w:r>
          <w:r>
            <w:fldChar w:fldCharType="separate"/>
          </w:r>
          <w:r>
            <w:rPr>
              <w:rStyle w:val="25"/>
              <w:rFonts w:ascii="仿宋" w:hAnsi="仿宋" w:eastAsia="仿宋"/>
              <w:b/>
              <w:snapToGrid w:val="0"/>
            </w:rPr>
            <w:t>五、投标文件的递交</w:t>
          </w:r>
          <w:r>
            <w:tab/>
          </w:r>
          <w:r>
            <w:fldChar w:fldCharType="begin"/>
          </w:r>
          <w:r>
            <w:instrText xml:space="preserve"> PAGEREF _Toc164756702 \h </w:instrText>
          </w:r>
          <w:r>
            <w:fldChar w:fldCharType="separate"/>
          </w:r>
          <w:r>
            <w:t>13</w:t>
          </w:r>
          <w:r>
            <w:fldChar w:fldCharType="end"/>
          </w:r>
          <w:r>
            <w:fldChar w:fldCharType="end"/>
          </w:r>
        </w:p>
        <w:p>
          <w:pPr>
            <w:pStyle w:val="18"/>
            <w:rPr>
              <w:rFonts w:asciiTheme="minorHAnsi" w:hAnsiTheme="minorHAnsi" w:eastAsiaTheme="minorEastAsia" w:cstheme="minorBidi"/>
              <w:kern w:val="2"/>
              <w:sz w:val="21"/>
              <w:szCs w:val="22"/>
            </w:rPr>
          </w:pPr>
          <w:r>
            <w:fldChar w:fldCharType="begin"/>
          </w:r>
          <w:r>
            <w:instrText xml:space="preserve"> HYPERLINK \l "_Toc164756703" </w:instrText>
          </w:r>
          <w:r>
            <w:fldChar w:fldCharType="separate"/>
          </w:r>
          <w:r>
            <w:rPr>
              <w:rStyle w:val="25"/>
              <w:rFonts w:ascii="仿宋" w:hAnsi="仿宋" w:eastAsia="仿宋"/>
              <w:b/>
              <w:snapToGrid w:val="0"/>
            </w:rPr>
            <w:t>六、开 标</w:t>
          </w:r>
          <w:r>
            <w:tab/>
          </w:r>
          <w:r>
            <w:fldChar w:fldCharType="begin"/>
          </w:r>
          <w:r>
            <w:instrText xml:space="preserve"> PAGEREF _Toc164756703 \h </w:instrText>
          </w:r>
          <w:r>
            <w:fldChar w:fldCharType="separate"/>
          </w:r>
          <w:r>
            <w:t>14</w:t>
          </w:r>
          <w:r>
            <w:fldChar w:fldCharType="end"/>
          </w:r>
          <w:r>
            <w:fldChar w:fldCharType="end"/>
          </w:r>
        </w:p>
        <w:p>
          <w:pPr>
            <w:pStyle w:val="18"/>
            <w:rPr>
              <w:rFonts w:asciiTheme="minorHAnsi" w:hAnsiTheme="minorHAnsi" w:eastAsiaTheme="minorEastAsia" w:cstheme="minorBidi"/>
              <w:kern w:val="2"/>
              <w:sz w:val="21"/>
              <w:szCs w:val="22"/>
            </w:rPr>
          </w:pPr>
          <w:r>
            <w:fldChar w:fldCharType="begin"/>
          </w:r>
          <w:r>
            <w:instrText xml:space="preserve"> HYPERLINK \l "_Toc164756704" </w:instrText>
          </w:r>
          <w:r>
            <w:fldChar w:fldCharType="separate"/>
          </w:r>
          <w:r>
            <w:rPr>
              <w:rStyle w:val="25"/>
              <w:rFonts w:ascii="仿宋" w:hAnsi="仿宋" w:eastAsia="仿宋"/>
              <w:b/>
              <w:snapToGrid w:val="0"/>
            </w:rPr>
            <w:t>七、评标、定标</w:t>
          </w:r>
          <w:r>
            <w:tab/>
          </w:r>
          <w:r>
            <w:fldChar w:fldCharType="begin"/>
          </w:r>
          <w:r>
            <w:instrText xml:space="preserve"> PAGEREF _Toc164756704 \h </w:instrText>
          </w:r>
          <w:r>
            <w:fldChar w:fldCharType="separate"/>
          </w:r>
          <w:r>
            <w:t>14</w:t>
          </w:r>
          <w:r>
            <w:fldChar w:fldCharType="end"/>
          </w:r>
          <w:r>
            <w:fldChar w:fldCharType="end"/>
          </w:r>
        </w:p>
        <w:p>
          <w:pPr>
            <w:pStyle w:val="18"/>
            <w:rPr>
              <w:rFonts w:asciiTheme="minorHAnsi" w:hAnsiTheme="minorHAnsi" w:eastAsiaTheme="minorEastAsia" w:cstheme="minorBidi"/>
              <w:kern w:val="2"/>
              <w:sz w:val="21"/>
              <w:szCs w:val="22"/>
            </w:rPr>
          </w:pPr>
          <w:r>
            <w:fldChar w:fldCharType="begin"/>
          </w:r>
          <w:r>
            <w:instrText xml:space="preserve"> HYPERLINK \l "_Toc164756705" </w:instrText>
          </w:r>
          <w:r>
            <w:fldChar w:fldCharType="separate"/>
          </w:r>
          <w:r>
            <w:rPr>
              <w:rStyle w:val="25"/>
              <w:rFonts w:ascii="仿宋" w:hAnsi="仿宋" w:eastAsia="仿宋"/>
              <w:b/>
              <w:snapToGrid w:val="0"/>
            </w:rPr>
            <w:t>八、授予合同</w:t>
          </w:r>
          <w:r>
            <w:tab/>
          </w:r>
          <w:r>
            <w:fldChar w:fldCharType="begin"/>
          </w:r>
          <w:r>
            <w:instrText xml:space="preserve"> PAGEREF _Toc164756705 \h </w:instrText>
          </w:r>
          <w:r>
            <w:fldChar w:fldCharType="separate"/>
          </w:r>
          <w:r>
            <w:t>17</w:t>
          </w:r>
          <w:r>
            <w:fldChar w:fldCharType="end"/>
          </w:r>
          <w:r>
            <w:fldChar w:fldCharType="end"/>
          </w:r>
        </w:p>
        <w:p>
          <w:pPr>
            <w:pStyle w:val="17"/>
            <w:tabs>
              <w:tab w:val="right" w:leader="dot" w:pos="8296"/>
            </w:tabs>
            <w:rPr>
              <w:rFonts w:asciiTheme="minorHAnsi" w:hAnsiTheme="minorHAnsi" w:eastAsiaTheme="minorEastAsia" w:cstheme="minorBidi"/>
              <w:kern w:val="2"/>
              <w:sz w:val="21"/>
            </w:rPr>
          </w:pPr>
          <w:r>
            <w:fldChar w:fldCharType="begin"/>
          </w:r>
          <w:r>
            <w:instrText xml:space="preserve"> HYPERLINK \l "_Toc164756706" </w:instrText>
          </w:r>
          <w:r>
            <w:fldChar w:fldCharType="separate"/>
          </w:r>
          <w:r>
            <w:rPr>
              <w:rStyle w:val="25"/>
              <w:rFonts w:ascii="仿宋" w:hAnsi="仿宋" w:eastAsia="仿宋"/>
              <w:b/>
            </w:rPr>
            <w:t>第三章 合同条款及格式</w:t>
          </w:r>
          <w:r>
            <w:tab/>
          </w:r>
          <w:r>
            <w:fldChar w:fldCharType="begin"/>
          </w:r>
          <w:r>
            <w:instrText xml:space="preserve"> PAGEREF _Toc164756706 \h </w:instrText>
          </w:r>
          <w:r>
            <w:fldChar w:fldCharType="separate"/>
          </w:r>
          <w:r>
            <w:t>18</w:t>
          </w:r>
          <w:r>
            <w:fldChar w:fldCharType="end"/>
          </w:r>
          <w:r>
            <w:fldChar w:fldCharType="end"/>
          </w:r>
        </w:p>
        <w:p>
          <w:pPr>
            <w:pStyle w:val="17"/>
            <w:tabs>
              <w:tab w:val="right" w:leader="dot" w:pos="8296"/>
            </w:tabs>
            <w:rPr>
              <w:rFonts w:asciiTheme="minorHAnsi" w:hAnsiTheme="minorHAnsi" w:eastAsiaTheme="minorEastAsia" w:cstheme="minorBidi"/>
              <w:kern w:val="2"/>
              <w:sz w:val="21"/>
            </w:rPr>
          </w:pPr>
          <w:r>
            <w:fldChar w:fldCharType="begin"/>
          </w:r>
          <w:r>
            <w:instrText xml:space="preserve"> HYPERLINK \l "_Toc164756707" </w:instrText>
          </w:r>
          <w:r>
            <w:fldChar w:fldCharType="separate"/>
          </w:r>
          <w:r>
            <w:rPr>
              <w:rStyle w:val="25"/>
              <w:rFonts w:ascii="仿宋" w:hAnsi="仿宋" w:eastAsia="仿宋"/>
              <w:b/>
              <w:snapToGrid w:val="0"/>
            </w:rPr>
            <w:t>第四章 工程量清单、编制说明、材料品牌参考表等</w:t>
          </w:r>
          <w:r>
            <w:tab/>
          </w:r>
          <w:r>
            <w:fldChar w:fldCharType="begin"/>
          </w:r>
          <w:r>
            <w:instrText xml:space="preserve"> PAGEREF _Toc164756707 \h </w:instrText>
          </w:r>
          <w:r>
            <w:fldChar w:fldCharType="separate"/>
          </w:r>
          <w:r>
            <w:t>56</w:t>
          </w:r>
          <w:r>
            <w:fldChar w:fldCharType="end"/>
          </w:r>
          <w:r>
            <w:fldChar w:fldCharType="end"/>
          </w:r>
        </w:p>
        <w:p>
          <w:pPr>
            <w:pStyle w:val="17"/>
            <w:tabs>
              <w:tab w:val="right" w:leader="dot" w:pos="8296"/>
            </w:tabs>
            <w:rPr>
              <w:rFonts w:asciiTheme="minorHAnsi" w:hAnsiTheme="minorHAnsi" w:eastAsiaTheme="minorEastAsia" w:cstheme="minorBidi"/>
              <w:kern w:val="2"/>
              <w:sz w:val="21"/>
            </w:rPr>
          </w:pPr>
          <w:r>
            <w:fldChar w:fldCharType="begin"/>
          </w:r>
          <w:r>
            <w:instrText xml:space="preserve"> HYPERLINK \l "_Toc164756708" </w:instrText>
          </w:r>
          <w:r>
            <w:fldChar w:fldCharType="separate"/>
          </w:r>
          <w:r>
            <w:rPr>
              <w:rStyle w:val="25"/>
              <w:rFonts w:ascii="仿宋" w:hAnsi="仿宋" w:eastAsia="仿宋"/>
              <w:b/>
              <w:snapToGrid w:val="0"/>
            </w:rPr>
            <w:t>第五章 投标文件(格式)</w:t>
          </w:r>
          <w:r>
            <w:tab/>
          </w:r>
          <w:r>
            <w:fldChar w:fldCharType="begin"/>
          </w:r>
          <w:r>
            <w:instrText xml:space="preserve"> PAGEREF _Toc164756708 \h </w:instrText>
          </w:r>
          <w:r>
            <w:fldChar w:fldCharType="separate"/>
          </w:r>
          <w:r>
            <w:t>57</w:t>
          </w:r>
          <w:r>
            <w:fldChar w:fldCharType="end"/>
          </w:r>
          <w:r>
            <w:fldChar w:fldCharType="end"/>
          </w:r>
        </w:p>
        <w:p>
          <w:pPr>
            <w:pStyle w:val="18"/>
            <w:rPr>
              <w:rFonts w:asciiTheme="minorHAnsi" w:hAnsiTheme="minorHAnsi" w:eastAsiaTheme="minorEastAsia" w:cstheme="minorBidi"/>
              <w:kern w:val="2"/>
              <w:sz w:val="21"/>
              <w:szCs w:val="22"/>
            </w:rPr>
          </w:pPr>
          <w:r>
            <w:fldChar w:fldCharType="begin"/>
          </w:r>
          <w:r>
            <w:instrText xml:space="preserve"> HYPERLINK \l "_Toc164756709" </w:instrText>
          </w:r>
          <w:r>
            <w:fldChar w:fldCharType="separate"/>
          </w:r>
          <w:r>
            <w:rPr>
              <w:rStyle w:val="25"/>
              <w:rFonts w:ascii="仿宋" w:hAnsi="仿宋" w:eastAsia="仿宋"/>
              <w:b/>
              <w:snapToGrid w:val="0"/>
            </w:rPr>
            <w:t>一、投标函</w:t>
          </w:r>
          <w:r>
            <w:tab/>
          </w:r>
          <w:r>
            <w:fldChar w:fldCharType="begin"/>
          </w:r>
          <w:r>
            <w:instrText xml:space="preserve"> PAGEREF _Toc164756709 \h </w:instrText>
          </w:r>
          <w:r>
            <w:fldChar w:fldCharType="separate"/>
          </w:r>
          <w:r>
            <w:t>58</w:t>
          </w:r>
          <w:r>
            <w:fldChar w:fldCharType="end"/>
          </w:r>
          <w:r>
            <w:fldChar w:fldCharType="end"/>
          </w:r>
        </w:p>
        <w:p>
          <w:pPr>
            <w:pStyle w:val="18"/>
            <w:rPr>
              <w:rFonts w:asciiTheme="minorHAnsi" w:hAnsiTheme="minorHAnsi" w:eastAsiaTheme="minorEastAsia" w:cstheme="minorBidi"/>
              <w:kern w:val="2"/>
              <w:sz w:val="21"/>
              <w:szCs w:val="22"/>
            </w:rPr>
          </w:pPr>
          <w:r>
            <w:fldChar w:fldCharType="begin"/>
          </w:r>
          <w:r>
            <w:instrText xml:space="preserve"> HYPERLINK \l "_Toc164756710" </w:instrText>
          </w:r>
          <w:r>
            <w:fldChar w:fldCharType="separate"/>
          </w:r>
          <w:r>
            <w:rPr>
              <w:rStyle w:val="25"/>
              <w:rFonts w:ascii="仿宋" w:hAnsi="仿宋" w:eastAsia="仿宋"/>
              <w:b/>
            </w:rPr>
            <w:t>二、法定代表人资格证明书</w:t>
          </w:r>
          <w:r>
            <w:tab/>
          </w:r>
          <w:r>
            <w:fldChar w:fldCharType="begin"/>
          </w:r>
          <w:r>
            <w:instrText xml:space="preserve"> PAGEREF _Toc164756710 \h </w:instrText>
          </w:r>
          <w:r>
            <w:fldChar w:fldCharType="separate"/>
          </w:r>
          <w:r>
            <w:t>59</w:t>
          </w:r>
          <w:r>
            <w:fldChar w:fldCharType="end"/>
          </w:r>
          <w:r>
            <w:fldChar w:fldCharType="end"/>
          </w:r>
        </w:p>
        <w:p>
          <w:pPr>
            <w:pStyle w:val="18"/>
            <w:rPr>
              <w:rFonts w:asciiTheme="minorHAnsi" w:hAnsiTheme="minorHAnsi" w:eastAsiaTheme="minorEastAsia" w:cstheme="minorBidi"/>
              <w:kern w:val="2"/>
              <w:sz w:val="21"/>
              <w:szCs w:val="22"/>
            </w:rPr>
          </w:pPr>
          <w:r>
            <w:fldChar w:fldCharType="begin"/>
          </w:r>
          <w:r>
            <w:instrText xml:space="preserve"> HYPERLINK \l "_Toc164756711" </w:instrText>
          </w:r>
          <w:r>
            <w:fldChar w:fldCharType="separate"/>
          </w:r>
          <w:r>
            <w:rPr>
              <w:rStyle w:val="25"/>
              <w:rFonts w:ascii="仿宋" w:hAnsi="仿宋" w:eastAsia="仿宋"/>
              <w:b/>
            </w:rPr>
            <w:t>三、授权委托书</w:t>
          </w:r>
          <w:r>
            <w:tab/>
          </w:r>
          <w:r>
            <w:fldChar w:fldCharType="begin"/>
          </w:r>
          <w:r>
            <w:instrText xml:space="preserve"> PAGEREF _Toc164756711 \h </w:instrText>
          </w:r>
          <w:r>
            <w:fldChar w:fldCharType="separate"/>
          </w:r>
          <w:r>
            <w:t>60</w:t>
          </w:r>
          <w:r>
            <w:fldChar w:fldCharType="end"/>
          </w:r>
          <w:r>
            <w:fldChar w:fldCharType="end"/>
          </w:r>
        </w:p>
        <w:p>
          <w:pPr>
            <w:pStyle w:val="18"/>
            <w:rPr>
              <w:rFonts w:asciiTheme="minorHAnsi" w:hAnsiTheme="minorHAnsi" w:eastAsiaTheme="minorEastAsia" w:cstheme="minorBidi"/>
              <w:kern w:val="2"/>
              <w:sz w:val="21"/>
              <w:szCs w:val="22"/>
            </w:rPr>
          </w:pPr>
          <w:r>
            <w:fldChar w:fldCharType="begin"/>
          </w:r>
          <w:r>
            <w:instrText xml:space="preserve"> HYPERLINK \l "_Toc164756712" </w:instrText>
          </w:r>
          <w:r>
            <w:fldChar w:fldCharType="separate"/>
          </w:r>
          <w:r>
            <w:rPr>
              <w:rStyle w:val="25"/>
              <w:rFonts w:ascii="仿宋" w:hAnsi="仿宋" w:eastAsia="仿宋"/>
              <w:b/>
              <w:snapToGrid w:val="0"/>
            </w:rPr>
            <w:t>四、投标人基本情况表</w:t>
          </w:r>
          <w:r>
            <w:tab/>
          </w:r>
          <w:r>
            <w:fldChar w:fldCharType="begin"/>
          </w:r>
          <w:r>
            <w:instrText xml:space="preserve"> PAGEREF _Toc164756712 \h </w:instrText>
          </w:r>
          <w:r>
            <w:fldChar w:fldCharType="separate"/>
          </w:r>
          <w:r>
            <w:t>61</w:t>
          </w:r>
          <w:r>
            <w:fldChar w:fldCharType="end"/>
          </w:r>
          <w:r>
            <w:fldChar w:fldCharType="end"/>
          </w:r>
        </w:p>
        <w:p>
          <w:pPr>
            <w:pStyle w:val="18"/>
            <w:rPr>
              <w:rFonts w:asciiTheme="minorHAnsi" w:hAnsiTheme="minorHAnsi" w:eastAsiaTheme="minorEastAsia" w:cstheme="minorBidi"/>
              <w:kern w:val="2"/>
              <w:sz w:val="21"/>
              <w:szCs w:val="22"/>
            </w:rPr>
          </w:pPr>
          <w:r>
            <w:fldChar w:fldCharType="begin"/>
          </w:r>
          <w:r>
            <w:instrText xml:space="preserve"> HYPERLINK \l "_Toc164756713" </w:instrText>
          </w:r>
          <w:r>
            <w:fldChar w:fldCharType="separate"/>
          </w:r>
          <w:r>
            <w:rPr>
              <w:rStyle w:val="25"/>
              <w:rFonts w:ascii="仿宋" w:hAnsi="仿宋" w:eastAsia="仿宋"/>
              <w:b/>
              <w:snapToGrid w:val="0"/>
            </w:rPr>
            <w:t>五、承诺书</w:t>
          </w:r>
          <w:r>
            <w:tab/>
          </w:r>
          <w:r>
            <w:fldChar w:fldCharType="begin"/>
          </w:r>
          <w:r>
            <w:instrText xml:space="preserve"> PAGEREF _Toc164756713 \h </w:instrText>
          </w:r>
          <w:r>
            <w:fldChar w:fldCharType="separate"/>
          </w:r>
          <w:r>
            <w:t>62</w:t>
          </w:r>
          <w:r>
            <w:fldChar w:fldCharType="end"/>
          </w:r>
          <w:r>
            <w:fldChar w:fldCharType="end"/>
          </w:r>
        </w:p>
        <w:p>
          <w:pPr>
            <w:pStyle w:val="18"/>
            <w:rPr>
              <w:rFonts w:asciiTheme="minorHAnsi" w:hAnsiTheme="minorHAnsi" w:eastAsiaTheme="minorEastAsia" w:cstheme="minorBidi"/>
              <w:kern w:val="2"/>
              <w:sz w:val="21"/>
              <w:szCs w:val="22"/>
            </w:rPr>
          </w:pPr>
          <w:r>
            <w:fldChar w:fldCharType="begin"/>
          </w:r>
          <w:r>
            <w:instrText xml:space="preserve"> HYPERLINK \l "_Toc164756714" </w:instrText>
          </w:r>
          <w:r>
            <w:fldChar w:fldCharType="separate"/>
          </w:r>
          <w:r>
            <w:rPr>
              <w:rStyle w:val="25"/>
              <w:rFonts w:ascii="仿宋" w:hAnsi="仿宋" w:eastAsia="仿宋"/>
              <w:b/>
              <w:snapToGrid w:val="0"/>
            </w:rPr>
            <w:t>六、项目负责人资料表</w:t>
          </w:r>
          <w:r>
            <w:tab/>
          </w:r>
          <w:r>
            <w:fldChar w:fldCharType="begin"/>
          </w:r>
          <w:r>
            <w:instrText xml:space="preserve"> PAGEREF _Toc164756714 \h </w:instrText>
          </w:r>
          <w:r>
            <w:fldChar w:fldCharType="separate"/>
          </w:r>
          <w:r>
            <w:t>63</w:t>
          </w:r>
          <w:r>
            <w:fldChar w:fldCharType="end"/>
          </w:r>
          <w:r>
            <w:fldChar w:fldCharType="end"/>
          </w:r>
        </w:p>
        <w:p>
          <w:pPr>
            <w:pStyle w:val="18"/>
            <w:rPr>
              <w:rFonts w:asciiTheme="minorHAnsi" w:hAnsiTheme="minorHAnsi" w:eastAsiaTheme="minorEastAsia" w:cstheme="minorBidi"/>
              <w:kern w:val="2"/>
              <w:sz w:val="21"/>
              <w:szCs w:val="22"/>
            </w:rPr>
          </w:pPr>
          <w:r>
            <w:fldChar w:fldCharType="begin"/>
          </w:r>
          <w:r>
            <w:instrText xml:space="preserve"> HYPERLINK \l "_Toc164756715" </w:instrText>
          </w:r>
          <w:r>
            <w:fldChar w:fldCharType="separate"/>
          </w:r>
          <w:r>
            <w:rPr>
              <w:rStyle w:val="25"/>
              <w:rFonts w:ascii="仿宋" w:hAnsi="仿宋" w:eastAsia="仿宋"/>
              <w:b/>
              <w:snapToGrid w:val="0"/>
            </w:rPr>
            <w:t>七、辅助资料表</w:t>
          </w:r>
          <w:r>
            <w:tab/>
          </w:r>
          <w:r>
            <w:fldChar w:fldCharType="begin"/>
          </w:r>
          <w:r>
            <w:instrText xml:space="preserve"> PAGEREF _Toc164756715 \h </w:instrText>
          </w:r>
          <w:r>
            <w:fldChar w:fldCharType="separate"/>
          </w:r>
          <w:r>
            <w:t>64</w:t>
          </w:r>
          <w:r>
            <w:fldChar w:fldCharType="end"/>
          </w:r>
          <w:r>
            <w:fldChar w:fldCharType="end"/>
          </w:r>
        </w:p>
        <w:p>
          <w:pPr>
            <w:pStyle w:val="18"/>
            <w:rPr>
              <w:rFonts w:asciiTheme="minorHAnsi" w:hAnsiTheme="minorHAnsi" w:eastAsiaTheme="minorEastAsia" w:cstheme="minorBidi"/>
              <w:kern w:val="2"/>
              <w:sz w:val="21"/>
              <w:szCs w:val="22"/>
            </w:rPr>
          </w:pPr>
          <w:r>
            <w:fldChar w:fldCharType="begin"/>
          </w:r>
          <w:r>
            <w:instrText xml:space="preserve"> HYPERLINK \l "_Toc164756716" </w:instrText>
          </w:r>
          <w:r>
            <w:fldChar w:fldCharType="separate"/>
          </w:r>
          <w:r>
            <w:rPr>
              <w:rStyle w:val="25"/>
              <w:rFonts w:ascii="仿宋" w:hAnsi="仿宋" w:eastAsia="仿宋"/>
              <w:b/>
              <w:snapToGrid w:val="0"/>
            </w:rPr>
            <w:t>八、工程量清单报价表</w:t>
          </w:r>
          <w:r>
            <w:tab/>
          </w:r>
          <w:r>
            <w:fldChar w:fldCharType="begin"/>
          </w:r>
          <w:r>
            <w:instrText xml:space="preserve"> PAGEREF _Toc164756716 \h </w:instrText>
          </w:r>
          <w:r>
            <w:fldChar w:fldCharType="separate"/>
          </w:r>
          <w:r>
            <w:t>65</w:t>
          </w:r>
          <w:r>
            <w:fldChar w:fldCharType="end"/>
          </w:r>
          <w:r>
            <w:fldChar w:fldCharType="end"/>
          </w:r>
        </w:p>
        <w:p>
          <w:pPr>
            <w:rPr>
              <w:rFonts w:ascii="仿宋" w:hAnsi="仿宋" w:eastAsia="仿宋"/>
            </w:rPr>
          </w:pPr>
          <w:r>
            <w:rPr>
              <w:rFonts w:ascii="仿宋" w:hAnsi="仿宋" w:eastAsia="仿宋"/>
              <w:b/>
              <w:bCs/>
              <w:lang w:val="zh-CN"/>
            </w:rPr>
            <w:fldChar w:fldCharType="end"/>
          </w:r>
        </w:p>
      </w:sdtContent>
    </w:sdt>
    <w:p>
      <w:pPr>
        <w:widowControl/>
        <w:jc w:val="left"/>
        <w:rPr>
          <w:rFonts w:ascii="仿宋" w:hAnsi="仿宋" w:eastAsia="仿宋"/>
          <w:b/>
          <w:snapToGrid w:val="0"/>
          <w:sz w:val="32"/>
          <w:szCs w:val="32"/>
        </w:rPr>
      </w:pPr>
    </w:p>
    <w:p>
      <w:pPr>
        <w:widowControl/>
        <w:jc w:val="left"/>
        <w:rPr>
          <w:rFonts w:ascii="仿宋" w:hAnsi="仿宋" w:eastAsia="仿宋"/>
          <w:b/>
          <w:snapToGrid w:val="0"/>
          <w:sz w:val="32"/>
          <w:szCs w:val="32"/>
        </w:rPr>
      </w:pPr>
      <w:r>
        <w:rPr>
          <w:rFonts w:ascii="仿宋" w:hAnsi="仿宋" w:eastAsia="仿宋"/>
          <w:b/>
          <w:snapToGrid w:val="0"/>
          <w:sz w:val="32"/>
          <w:szCs w:val="32"/>
        </w:rPr>
        <w:br w:type="page"/>
      </w:r>
    </w:p>
    <w:p>
      <w:pPr>
        <w:adjustRightInd w:val="0"/>
        <w:snapToGrid w:val="0"/>
        <w:spacing w:line="360" w:lineRule="auto"/>
        <w:jc w:val="center"/>
        <w:outlineLvl w:val="0"/>
        <w:rPr>
          <w:rFonts w:ascii="仿宋" w:hAnsi="仿宋" w:eastAsia="仿宋"/>
          <w:b/>
          <w:snapToGrid w:val="0"/>
          <w:sz w:val="32"/>
          <w:szCs w:val="32"/>
        </w:rPr>
      </w:pPr>
      <w:bookmarkStart w:id="5" w:name="_Toc164756695"/>
      <w:r>
        <w:rPr>
          <w:rFonts w:hint="eastAsia" w:ascii="仿宋" w:hAnsi="仿宋" w:eastAsia="仿宋"/>
          <w:b/>
          <w:snapToGrid w:val="0"/>
          <w:sz w:val="32"/>
          <w:szCs w:val="32"/>
        </w:rPr>
        <w:t xml:space="preserve">第一章 </w:t>
      </w:r>
      <w:bookmarkEnd w:id="0"/>
      <w:bookmarkEnd w:id="1"/>
      <w:r>
        <w:rPr>
          <w:rFonts w:hint="eastAsia" w:ascii="仿宋" w:hAnsi="仿宋" w:eastAsia="仿宋"/>
          <w:b/>
          <w:snapToGrid w:val="0"/>
          <w:sz w:val="32"/>
          <w:szCs w:val="32"/>
        </w:rPr>
        <w:t>投标邀请书</w:t>
      </w:r>
      <w:bookmarkEnd w:id="2"/>
      <w:bookmarkEnd w:id="3"/>
      <w:bookmarkEnd w:id="4"/>
      <w:bookmarkEnd w:id="5"/>
    </w:p>
    <w:p>
      <w:pPr>
        <w:spacing w:line="440" w:lineRule="exact"/>
        <w:jc w:val="left"/>
        <w:rPr>
          <w:rFonts w:ascii="仿宋" w:hAnsi="仿宋" w:eastAsia="仿宋"/>
          <w:b/>
          <w:sz w:val="24"/>
          <w:szCs w:val="52"/>
          <w:u w:val="single"/>
        </w:rPr>
      </w:pPr>
      <w:r>
        <w:rPr>
          <w:rFonts w:hint="eastAsia" w:ascii="仿宋" w:hAnsi="仿宋" w:eastAsia="仿宋"/>
          <w:b/>
          <w:sz w:val="24"/>
          <w:szCs w:val="52"/>
        </w:rPr>
        <w:t>致：</w:t>
      </w:r>
      <w:r>
        <w:rPr>
          <w:rFonts w:hint="eastAsia" w:ascii="仿宋" w:hAnsi="仿宋" w:eastAsia="仿宋"/>
          <w:b/>
          <w:sz w:val="24"/>
          <w:szCs w:val="52"/>
          <w:u w:val="single"/>
        </w:rPr>
        <w:t xml:space="preserve"> </w:t>
      </w:r>
      <w:r>
        <w:rPr>
          <w:rFonts w:ascii="仿宋" w:hAnsi="仿宋" w:eastAsia="仿宋"/>
          <w:b/>
          <w:sz w:val="24"/>
          <w:szCs w:val="52"/>
          <w:u w:val="single"/>
        </w:rPr>
        <w:t xml:space="preserve">     </w:t>
      </w:r>
    </w:p>
    <w:p>
      <w:pPr>
        <w:spacing w:line="440" w:lineRule="exact"/>
        <w:ind w:firstLine="482" w:firstLineChars="200"/>
        <w:jc w:val="left"/>
        <w:rPr>
          <w:rFonts w:ascii="仿宋" w:hAnsi="仿宋" w:eastAsia="仿宋"/>
          <w:sz w:val="24"/>
          <w:szCs w:val="52"/>
        </w:rPr>
      </w:pPr>
      <w:r>
        <w:rPr>
          <w:rFonts w:hint="eastAsia" w:ascii="仿宋" w:hAnsi="仿宋" w:eastAsia="仿宋"/>
          <w:b/>
          <w:bCs/>
          <w:sz w:val="24"/>
          <w:szCs w:val="52"/>
          <w:u w:val="single"/>
        </w:rPr>
        <w:t>南京</w:t>
      </w:r>
      <w:r>
        <w:rPr>
          <w:rFonts w:hint="eastAsia" w:ascii="仿宋" w:hAnsi="仿宋" w:eastAsia="仿宋"/>
          <w:b/>
          <w:bCs/>
          <w:sz w:val="24"/>
          <w:szCs w:val="52"/>
          <w:u w:val="single"/>
          <w:lang w:eastAsia="zh-CN"/>
        </w:rPr>
        <w:t>大厂九村幼儿园</w:t>
      </w:r>
      <w:r>
        <w:rPr>
          <w:rFonts w:hint="eastAsia" w:ascii="仿宋" w:hAnsi="仿宋" w:eastAsia="仿宋"/>
          <w:sz w:val="24"/>
          <w:szCs w:val="52"/>
        </w:rPr>
        <w:t>建设项目</w:t>
      </w:r>
      <w:r>
        <w:rPr>
          <w:rFonts w:hint="eastAsia" w:ascii="仿宋" w:hAnsi="仿宋" w:eastAsia="仿宋" w:cs="宋体"/>
          <w:b/>
          <w:bCs/>
          <w:sz w:val="24"/>
          <w:u w:val="single"/>
          <w:lang w:eastAsia="zh-CN"/>
        </w:rPr>
        <w:t>南京大厂九村幼儿园总园及大班级部</w:t>
      </w:r>
      <w:r>
        <w:rPr>
          <w:rFonts w:hint="eastAsia" w:ascii="仿宋" w:hAnsi="仿宋" w:eastAsia="仿宋" w:cs="宋体"/>
          <w:b/>
          <w:bCs/>
          <w:sz w:val="24"/>
          <w:u w:val="single"/>
          <w:lang w:val="en-US" w:eastAsia="zh-CN"/>
        </w:rPr>
        <w:t>2024暑期维修工程</w:t>
      </w:r>
      <w:r>
        <w:rPr>
          <w:rFonts w:hint="eastAsia" w:ascii="仿宋" w:hAnsi="仿宋" w:eastAsia="仿宋"/>
          <w:sz w:val="24"/>
          <w:szCs w:val="52"/>
        </w:rPr>
        <w:t>已经通过</w:t>
      </w:r>
      <w:r>
        <w:rPr>
          <w:rFonts w:hint="eastAsia" w:ascii="仿宋" w:hAnsi="仿宋" w:eastAsia="仿宋"/>
          <w:sz w:val="24"/>
          <w:szCs w:val="52"/>
          <w:lang w:eastAsia="zh-CN"/>
        </w:rPr>
        <w:t>办公会研究一致同意</w:t>
      </w:r>
      <w:r>
        <w:rPr>
          <w:rFonts w:hint="eastAsia" w:ascii="仿宋" w:hAnsi="仿宋" w:eastAsia="仿宋"/>
          <w:sz w:val="24"/>
          <w:szCs w:val="52"/>
        </w:rPr>
        <w:t>建设。工程所需资金来源为</w:t>
      </w:r>
      <w:r>
        <w:rPr>
          <w:rFonts w:hint="eastAsia" w:ascii="仿宋" w:hAnsi="仿宋" w:eastAsia="仿宋"/>
          <w:b/>
          <w:sz w:val="24"/>
          <w:u w:val="single"/>
        </w:rPr>
        <w:t>幼儿园</w:t>
      </w:r>
      <w:r>
        <w:rPr>
          <w:rFonts w:hint="eastAsia" w:ascii="仿宋" w:hAnsi="仿宋" w:eastAsia="仿宋"/>
          <w:b/>
          <w:sz w:val="24"/>
          <w:u w:val="single"/>
          <w:lang w:eastAsia="zh-CN"/>
        </w:rPr>
        <w:t>自筹</w:t>
      </w:r>
      <w:r>
        <w:rPr>
          <w:rFonts w:hint="eastAsia" w:ascii="仿宋" w:hAnsi="仿宋" w:eastAsia="仿宋"/>
          <w:b/>
          <w:sz w:val="24"/>
          <w:u w:val="single"/>
        </w:rPr>
        <w:t>经费</w:t>
      </w:r>
      <w:r>
        <w:rPr>
          <w:rFonts w:hint="eastAsia" w:ascii="仿宋" w:hAnsi="仿宋" w:eastAsia="仿宋"/>
          <w:sz w:val="24"/>
          <w:szCs w:val="52"/>
        </w:rPr>
        <w:t>，现已落实。现邀请贵公司参与本工程的投标。</w:t>
      </w:r>
    </w:p>
    <w:p>
      <w:pPr>
        <w:spacing w:line="440" w:lineRule="exact"/>
        <w:jc w:val="left"/>
        <w:rPr>
          <w:rFonts w:ascii="仿宋" w:hAnsi="仿宋" w:eastAsia="仿宋"/>
          <w:b/>
          <w:sz w:val="24"/>
          <w:szCs w:val="52"/>
        </w:rPr>
      </w:pPr>
      <w:r>
        <w:rPr>
          <w:rFonts w:hint="eastAsia" w:ascii="仿宋" w:hAnsi="仿宋" w:eastAsia="仿宋"/>
          <w:b/>
          <w:sz w:val="24"/>
          <w:szCs w:val="52"/>
        </w:rPr>
        <w:t>1、项目概述与招标范围</w:t>
      </w:r>
    </w:p>
    <w:p>
      <w:pPr>
        <w:spacing w:line="360" w:lineRule="auto"/>
        <w:ind w:firstLine="360" w:firstLineChars="150"/>
        <w:jc w:val="left"/>
        <w:rPr>
          <w:rFonts w:hint="default" w:ascii="仿宋" w:hAnsi="仿宋" w:eastAsia="仿宋" w:cs="宋体"/>
          <w:bCs/>
          <w:sz w:val="24"/>
          <w:lang w:val="en-US" w:eastAsia="zh-CN"/>
        </w:rPr>
      </w:pPr>
      <w:r>
        <w:rPr>
          <w:rFonts w:hint="eastAsia" w:ascii="仿宋" w:hAnsi="仿宋" w:eastAsia="仿宋"/>
          <w:sz w:val="24"/>
          <w:szCs w:val="52"/>
        </w:rPr>
        <w:t xml:space="preserve">1.1 </w:t>
      </w:r>
      <w:r>
        <w:rPr>
          <w:rFonts w:hint="eastAsia" w:ascii="仿宋" w:hAnsi="仿宋" w:eastAsia="仿宋"/>
          <w:sz w:val="24"/>
        </w:rPr>
        <w:t>项目名称：</w:t>
      </w:r>
      <w:r>
        <w:rPr>
          <w:rFonts w:hint="eastAsia" w:ascii="仿宋" w:hAnsi="仿宋" w:eastAsia="仿宋"/>
          <w:sz w:val="24"/>
          <w:lang w:eastAsia="zh-CN"/>
        </w:rPr>
        <w:t>南京大厂九村幼儿园总园及大班级部</w:t>
      </w:r>
      <w:r>
        <w:rPr>
          <w:rFonts w:hint="eastAsia" w:ascii="仿宋" w:hAnsi="仿宋" w:eastAsia="仿宋"/>
          <w:sz w:val="24"/>
          <w:lang w:val="en-US" w:eastAsia="zh-CN"/>
        </w:rPr>
        <w:t>2024暑期维修工程</w:t>
      </w:r>
    </w:p>
    <w:p>
      <w:pPr>
        <w:pStyle w:val="12"/>
        <w:adjustRightInd w:val="0"/>
        <w:snapToGrid w:val="0"/>
        <w:spacing w:line="360" w:lineRule="auto"/>
        <w:ind w:firstLine="480" w:firstLineChars="200"/>
        <w:jc w:val="both"/>
        <w:rPr>
          <w:rFonts w:hint="eastAsia" w:ascii="仿宋" w:hAnsi="仿宋" w:eastAsia="仿宋" w:cs="Times New Roman"/>
          <w:kern w:val="2"/>
          <w:sz w:val="24"/>
          <w:szCs w:val="24"/>
          <w:lang w:val="en-US" w:eastAsia="zh-CN" w:bidi="ar-SA"/>
        </w:rPr>
      </w:pPr>
      <w:r>
        <w:rPr>
          <w:rFonts w:hint="eastAsia" w:ascii="仿宋" w:hAnsi="仿宋" w:eastAsia="仿宋" w:cs="宋体"/>
          <w:bCs/>
          <w:sz w:val="24"/>
        </w:rPr>
        <w:t>1.2 招标编号：</w:t>
      </w:r>
      <w:r>
        <w:rPr>
          <w:rFonts w:hint="eastAsia" w:ascii="仿宋" w:hAnsi="仿宋" w:eastAsia="仿宋" w:cs="Times New Roman"/>
          <w:kern w:val="2"/>
          <w:sz w:val="24"/>
          <w:szCs w:val="24"/>
          <w:lang w:val="en-US" w:eastAsia="zh-CN" w:bidi="ar-SA"/>
        </w:rPr>
        <w:t>NJDCJY-20240702</w:t>
      </w:r>
    </w:p>
    <w:p>
      <w:pPr>
        <w:pStyle w:val="12"/>
        <w:adjustRightInd w:val="0"/>
        <w:snapToGrid w:val="0"/>
        <w:spacing w:line="360" w:lineRule="auto"/>
        <w:ind w:firstLine="240" w:firstLineChars="100"/>
        <w:jc w:val="both"/>
        <w:rPr>
          <w:rFonts w:hint="eastAsia" w:ascii="仿宋" w:hAnsi="仿宋" w:eastAsia="仿宋" w:cs="Times New Roman"/>
          <w:kern w:val="2"/>
          <w:sz w:val="24"/>
          <w:szCs w:val="24"/>
          <w:lang w:val="en-US" w:eastAsia="zh-CN" w:bidi="ar-SA"/>
        </w:rPr>
      </w:pPr>
      <w:r>
        <w:rPr>
          <w:rFonts w:hint="eastAsia" w:ascii="仿宋" w:hAnsi="仿宋" w:eastAsia="仿宋"/>
          <w:sz w:val="24"/>
        </w:rPr>
        <w:t>1.3 工程地点：</w:t>
      </w:r>
      <w:r>
        <w:rPr>
          <w:rFonts w:hint="eastAsia" w:ascii="仿宋" w:hAnsi="仿宋" w:eastAsia="仿宋" w:cs="Times New Roman"/>
          <w:kern w:val="2"/>
          <w:sz w:val="24"/>
          <w:szCs w:val="24"/>
          <w:lang w:val="en-US" w:eastAsia="zh-CN" w:bidi="ar-SA"/>
        </w:rPr>
        <w:t xml:space="preserve">南京市大厂街道南化九村西巷3幢和山潘一村25幢幼儿园内   </w:t>
      </w:r>
    </w:p>
    <w:p>
      <w:pPr>
        <w:spacing w:line="360" w:lineRule="auto"/>
        <w:ind w:firstLine="360" w:firstLineChars="150"/>
        <w:jc w:val="left"/>
        <w:rPr>
          <w:rFonts w:ascii="仿宋" w:hAnsi="仿宋" w:eastAsia="仿宋"/>
          <w:b/>
          <w:sz w:val="24"/>
          <w:u w:val="single"/>
        </w:rPr>
      </w:pPr>
      <w:r>
        <w:rPr>
          <w:rFonts w:hint="eastAsia" w:ascii="仿宋" w:hAnsi="仿宋" w:eastAsia="仿宋"/>
          <w:sz w:val="24"/>
        </w:rPr>
        <w:t>1.4 工程类型：小型工程</w:t>
      </w:r>
    </w:p>
    <w:p>
      <w:pPr>
        <w:spacing w:line="360" w:lineRule="auto"/>
        <w:ind w:firstLine="360" w:firstLineChars="150"/>
        <w:jc w:val="left"/>
        <w:rPr>
          <w:rFonts w:ascii="仿宋" w:hAnsi="仿宋" w:eastAsia="仿宋"/>
          <w:sz w:val="24"/>
        </w:rPr>
      </w:pPr>
      <w:r>
        <w:rPr>
          <w:rFonts w:hint="eastAsia" w:ascii="仿宋" w:hAnsi="仿宋" w:eastAsia="仿宋"/>
          <w:sz w:val="24"/>
        </w:rPr>
        <w:t>1.5 建设内容及规模：幼儿园</w:t>
      </w:r>
      <w:r>
        <w:rPr>
          <w:rFonts w:hint="eastAsia" w:ascii="仿宋" w:hAnsi="仿宋" w:eastAsia="仿宋"/>
          <w:sz w:val="24"/>
          <w:lang w:eastAsia="zh-CN"/>
        </w:rPr>
        <w:t>外墙出新及屋面防水工程</w:t>
      </w:r>
      <w:r>
        <w:rPr>
          <w:rFonts w:hint="eastAsia" w:ascii="仿宋" w:hAnsi="仿宋" w:eastAsia="仿宋"/>
          <w:sz w:val="24"/>
        </w:rPr>
        <w:t>，详见工程量清单等资料。</w:t>
      </w:r>
    </w:p>
    <w:p>
      <w:pPr>
        <w:spacing w:line="440" w:lineRule="exact"/>
        <w:ind w:firstLine="361" w:firstLineChars="150"/>
        <w:jc w:val="left"/>
        <w:rPr>
          <w:rFonts w:ascii="仿宋" w:hAnsi="仿宋" w:eastAsia="仿宋"/>
          <w:b/>
          <w:sz w:val="24"/>
        </w:rPr>
      </w:pPr>
      <w:r>
        <w:rPr>
          <w:rFonts w:hint="eastAsia" w:ascii="仿宋" w:hAnsi="仿宋" w:eastAsia="仿宋"/>
          <w:b/>
          <w:sz w:val="24"/>
        </w:rPr>
        <w:t>1.6 最高限价：</w:t>
      </w:r>
      <w:r>
        <w:rPr>
          <w:rFonts w:hint="eastAsia" w:ascii="仿宋" w:hAnsi="仿宋" w:eastAsia="仿宋"/>
          <w:b/>
          <w:sz w:val="24"/>
          <w:lang w:val="en-US" w:eastAsia="zh-CN"/>
        </w:rPr>
        <w:t>120万</w:t>
      </w:r>
      <w:r>
        <w:rPr>
          <w:rFonts w:hint="eastAsia" w:ascii="仿宋" w:hAnsi="仿宋" w:eastAsia="仿宋"/>
          <w:b/>
          <w:sz w:val="24"/>
        </w:rPr>
        <w:t>元</w:t>
      </w:r>
    </w:p>
    <w:p>
      <w:pPr>
        <w:spacing w:line="440" w:lineRule="exact"/>
        <w:ind w:firstLine="361" w:firstLineChars="150"/>
        <w:jc w:val="left"/>
        <w:rPr>
          <w:rFonts w:ascii="仿宋" w:hAnsi="仿宋" w:eastAsia="仿宋"/>
          <w:b/>
          <w:sz w:val="24"/>
          <w:u w:val="single"/>
        </w:rPr>
      </w:pPr>
      <w:r>
        <w:rPr>
          <w:rFonts w:hint="eastAsia" w:ascii="仿宋" w:hAnsi="仿宋" w:eastAsia="仿宋"/>
          <w:b/>
          <w:sz w:val="24"/>
        </w:rPr>
        <w:t>1.7 工期：</w:t>
      </w:r>
      <w:r>
        <w:rPr>
          <w:rFonts w:ascii="仿宋" w:hAnsi="仿宋" w:eastAsia="仿宋"/>
          <w:b/>
          <w:sz w:val="24"/>
        </w:rPr>
        <w:t>30</w:t>
      </w:r>
      <w:r>
        <w:rPr>
          <w:rFonts w:hint="eastAsia" w:ascii="仿宋" w:hAnsi="仿宋" w:eastAsia="仿宋"/>
          <w:b/>
          <w:sz w:val="24"/>
        </w:rPr>
        <w:t>日历天</w:t>
      </w:r>
    </w:p>
    <w:p>
      <w:pPr>
        <w:spacing w:line="440" w:lineRule="exact"/>
        <w:jc w:val="left"/>
        <w:rPr>
          <w:rFonts w:ascii="仿宋" w:hAnsi="仿宋" w:eastAsia="仿宋"/>
          <w:snapToGrid w:val="0"/>
          <w:sz w:val="24"/>
        </w:rPr>
      </w:pPr>
      <w:r>
        <w:rPr>
          <w:rFonts w:hint="eastAsia" w:ascii="仿宋" w:hAnsi="仿宋" w:eastAsia="仿宋"/>
          <w:b/>
          <w:sz w:val="24"/>
          <w:szCs w:val="52"/>
        </w:rPr>
        <w:t>2、投标人资格条件</w:t>
      </w:r>
    </w:p>
    <w:p>
      <w:pPr>
        <w:adjustRightInd w:val="0"/>
        <w:snapToGrid w:val="0"/>
        <w:spacing w:line="440" w:lineRule="exact"/>
        <w:ind w:firstLine="480" w:firstLineChars="200"/>
        <w:jc w:val="left"/>
        <w:rPr>
          <w:rFonts w:ascii="仿宋" w:hAnsi="仿宋" w:eastAsia="仿宋"/>
          <w:snapToGrid w:val="0"/>
          <w:sz w:val="24"/>
        </w:rPr>
      </w:pPr>
      <w:r>
        <w:rPr>
          <w:rFonts w:hint="eastAsia" w:ascii="仿宋" w:hAnsi="仿宋" w:eastAsia="仿宋"/>
          <w:snapToGrid w:val="0"/>
          <w:sz w:val="24"/>
        </w:rPr>
        <w:t>2.1 投标人须具有独立订立合同的能力（提供有效的营业执照复印件加盖投标申请人公章）；</w:t>
      </w:r>
    </w:p>
    <w:p>
      <w:pPr>
        <w:adjustRightInd w:val="0"/>
        <w:snapToGrid w:val="0"/>
        <w:spacing w:line="440" w:lineRule="exact"/>
        <w:ind w:firstLine="480" w:firstLineChars="200"/>
        <w:jc w:val="left"/>
        <w:rPr>
          <w:rFonts w:ascii="仿宋" w:hAnsi="仿宋" w:eastAsia="仿宋"/>
          <w:snapToGrid w:val="0"/>
          <w:sz w:val="24"/>
        </w:rPr>
      </w:pPr>
      <w:r>
        <w:rPr>
          <w:rFonts w:hint="eastAsia" w:ascii="仿宋" w:hAnsi="仿宋" w:eastAsia="仿宋"/>
          <w:snapToGrid w:val="0"/>
          <w:sz w:val="24"/>
        </w:rPr>
        <w:t>2.2 投标人资质等级及范围：</w:t>
      </w:r>
      <w:r>
        <w:rPr>
          <w:rFonts w:hint="eastAsia" w:ascii="仿宋" w:hAnsi="仿宋" w:eastAsia="仿宋" w:cs="宋体"/>
          <w:spacing w:val="-3"/>
          <w:sz w:val="24"/>
        </w:rPr>
        <w:t>施工总承包建筑工程</w:t>
      </w:r>
      <w:r>
        <w:rPr>
          <w:rFonts w:hint="eastAsia" w:ascii="仿宋" w:hAnsi="仿宋" w:eastAsia="仿宋" w:cs="宋体"/>
          <w:spacing w:val="-3"/>
          <w:sz w:val="24"/>
          <w:lang w:eastAsia="zh-CN"/>
        </w:rPr>
        <w:t>三</w:t>
      </w:r>
      <w:r>
        <w:rPr>
          <w:rFonts w:hint="eastAsia" w:ascii="仿宋" w:hAnsi="仿宋" w:eastAsia="仿宋" w:cs="宋体"/>
          <w:spacing w:val="-3"/>
          <w:sz w:val="24"/>
        </w:rPr>
        <w:t>级(含)以上</w:t>
      </w:r>
      <w:r>
        <w:rPr>
          <w:rFonts w:hint="eastAsia" w:ascii="仿宋" w:hAnsi="仿宋" w:eastAsia="仿宋" w:cs="宋体"/>
          <w:spacing w:val="-3"/>
          <w:sz w:val="24"/>
          <w:lang w:eastAsia="zh-CN"/>
        </w:rPr>
        <w:t>和防水工程专业二级资质</w:t>
      </w:r>
      <w:r>
        <w:rPr>
          <w:rFonts w:hint="eastAsia" w:ascii="仿宋" w:hAnsi="仿宋" w:eastAsia="仿宋"/>
          <w:snapToGrid w:val="0"/>
          <w:sz w:val="24"/>
        </w:rPr>
        <w:t>（提供有效的资质证书复印件并加盖投标申请人公章）；</w:t>
      </w:r>
    </w:p>
    <w:p>
      <w:pPr>
        <w:pStyle w:val="12"/>
        <w:adjustRightInd w:val="0"/>
        <w:snapToGrid w:val="0"/>
        <w:spacing w:line="440" w:lineRule="exact"/>
        <w:ind w:firstLine="480" w:firstLineChars="200"/>
        <w:jc w:val="left"/>
        <w:rPr>
          <w:rFonts w:ascii="仿宋" w:hAnsi="仿宋" w:eastAsia="仿宋"/>
          <w:snapToGrid w:val="0"/>
          <w:sz w:val="24"/>
        </w:rPr>
      </w:pPr>
      <w:r>
        <w:rPr>
          <w:rFonts w:hint="eastAsia" w:ascii="仿宋" w:hAnsi="仿宋" w:eastAsia="仿宋"/>
          <w:snapToGrid w:val="0"/>
          <w:sz w:val="24"/>
        </w:rPr>
        <w:t>2.3 项目经理资质类别和等级：注册建造师证建筑工程二级(含)以上，且具备有效期内的项目负责人安全生产考核合格证书（B类），须提供</w:t>
      </w:r>
      <w:r>
        <w:rPr>
          <w:rFonts w:hint="eastAsia" w:ascii="仿宋" w:hAnsi="仿宋" w:eastAsia="仿宋"/>
          <w:spacing w:val="-6"/>
          <w:sz w:val="24"/>
        </w:rPr>
        <w:t>劳动合同、最近3个月投标人为其缴纳的社保证明</w:t>
      </w:r>
      <w:r>
        <w:rPr>
          <w:rFonts w:ascii="仿宋" w:hAnsi="仿宋" w:eastAsia="仿宋"/>
          <w:spacing w:val="-6"/>
          <w:sz w:val="24"/>
        </w:rPr>
        <w:t>。</w:t>
      </w:r>
      <w:r>
        <w:rPr>
          <w:rFonts w:hint="eastAsia" w:ascii="仿宋" w:hAnsi="仿宋" w:eastAsia="仿宋"/>
          <w:snapToGrid w:val="0"/>
          <w:sz w:val="24"/>
        </w:rPr>
        <w:t>（提供有效的证书、劳动合同复印件及社保证明材料，以上材料加盖投标申请人公章）；</w:t>
      </w:r>
    </w:p>
    <w:p>
      <w:pPr>
        <w:adjustRightInd w:val="0"/>
        <w:snapToGrid w:val="0"/>
        <w:spacing w:line="440" w:lineRule="exact"/>
        <w:ind w:firstLine="480" w:firstLineChars="200"/>
        <w:jc w:val="left"/>
        <w:rPr>
          <w:rFonts w:ascii="仿宋" w:hAnsi="仿宋" w:eastAsia="仿宋"/>
          <w:snapToGrid w:val="0"/>
          <w:sz w:val="24"/>
        </w:rPr>
      </w:pPr>
      <w:r>
        <w:rPr>
          <w:rFonts w:hint="eastAsia" w:ascii="仿宋" w:hAnsi="仿宋" w:eastAsia="仿宋"/>
          <w:snapToGrid w:val="0"/>
          <w:sz w:val="24"/>
        </w:rPr>
        <w:t>2.4 企业具备安全生产条件，并取得安全生产许可证（提供有效的安全生产许可证书复印件加盖投标申请人公章）。</w:t>
      </w:r>
    </w:p>
    <w:p>
      <w:pPr>
        <w:adjustRightInd w:val="0"/>
        <w:snapToGrid w:val="0"/>
        <w:spacing w:line="440" w:lineRule="exact"/>
        <w:ind w:firstLine="480" w:firstLineChars="200"/>
        <w:jc w:val="left"/>
        <w:rPr>
          <w:rFonts w:ascii="仿宋" w:hAnsi="仿宋" w:eastAsia="仿宋"/>
          <w:snapToGrid w:val="0"/>
          <w:sz w:val="24"/>
        </w:rPr>
      </w:pPr>
      <w:r>
        <w:rPr>
          <w:rFonts w:hint="eastAsia" w:ascii="仿宋" w:hAnsi="仿宋" w:eastAsia="仿宋"/>
          <w:snapToGrid w:val="0"/>
          <w:sz w:val="24"/>
        </w:rPr>
        <w:t>2</w:t>
      </w:r>
      <w:r>
        <w:rPr>
          <w:rFonts w:ascii="仿宋" w:hAnsi="仿宋" w:eastAsia="仿宋"/>
          <w:snapToGrid w:val="0"/>
          <w:sz w:val="24"/>
        </w:rPr>
        <w:t>.5</w:t>
      </w:r>
      <w:r>
        <w:rPr>
          <w:rFonts w:hint="eastAsia" w:ascii="仿宋" w:hAnsi="仿宋" w:eastAsia="仿宋"/>
          <w:snapToGrid w:val="0"/>
          <w:sz w:val="24"/>
        </w:rPr>
        <w:t>投标的项目负责人无在建工程，如有在建工程必须符合苏建规字[2017]1号文规定，在建工程认定按照苏建规字[2017]1号文规定执行。</w:t>
      </w:r>
    </w:p>
    <w:p>
      <w:pPr>
        <w:spacing w:line="440" w:lineRule="exact"/>
        <w:ind w:firstLine="480" w:firstLineChars="200"/>
        <w:rPr>
          <w:rFonts w:ascii="仿宋" w:hAnsi="仿宋" w:eastAsia="仿宋" w:cs="宋体"/>
          <w:sz w:val="24"/>
        </w:rPr>
      </w:pPr>
      <w:r>
        <w:rPr>
          <w:rFonts w:hint="eastAsia" w:ascii="仿宋" w:hAnsi="仿宋" w:eastAsia="仿宋"/>
          <w:snapToGrid w:val="0"/>
          <w:sz w:val="24"/>
        </w:rPr>
        <w:t>2.</w:t>
      </w:r>
      <w:r>
        <w:rPr>
          <w:rFonts w:ascii="仿宋" w:hAnsi="仿宋" w:eastAsia="仿宋"/>
          <w:snapToGrid w:val="0"/>
          <w:sz w:val="24"/>
        </w:rPr>
        <w:t>6</w:t>
      </w:r>
      <w:r>
        <w:rPr>
          <w:rFonts w:hint="eastAsia" w:ascii="仿宋" w:hAnsi="仿宋" w:eastAsia="仿宋" w:cs="宋体"/>
          <w:sz w:val="24"/>
        </w:rPr>
        <w:t>本项目不接受联合体投标。</w:t>
      </w:r>
    </w:p>
    <w:p>
      <w:pPr>
        <w:spacing w:line="440" w:lineRule="exact"/>
        <w:ind w:firstLine="480" w:firstLineChars="200"/>
        <w:rPr>
          <w:rFonts w:ascii="仿宋" w:hAnsi="仿宋" w:eastAsia="仿宋"/>
          <w:sz w:val="24"/>
        </w:rPr>
      </w:pPr>
      <w:r>
        <w:rPr>
          <w:rFonts w:hint="eastAsia" w:ascii="仿宋" w:hAnsi="仿宋" w:eastAsia="仿宋" w:cs="宋体"/>
          <w:sz w:val="24"/>
        </w:rPr>
        <w:t>2.</w:t>
      </w:r>
      <w:r>
        <w:rPr>
          <w:rFonts w:ascii="仿宋" w:hAnsi="仿宋" w:eastAsia="仿宋" w:cs="宋体"/>
          <w:sz w:val="24"/>
        </w:rPr>
        <w:t>7</w:t>
      </w:r>
      <w:r>
        <w:rPr>
          <w:rFonts w:hint="eastAsia" w:ascii="仿宋" w:hAnsi="仿宋" w:eastAsia="仿宋"/>
          <w:sz w:val="24"/>
        </w:rPr>
        <w:t>单位负责人为同一人或存在控股、管理关系的不同单位，不得参加同一标段投标或未划分标段的同一招标项目投标；</w:t>
      </w:r>
    </w:p>
    <w:p>
      <w:pPr>
        <w:adjustRightInd w:val="0"/>
        <w:snapToGrid w:val="0"/>
        <w:spacing w:line="360" w:lineRule="auto"/>
        <w:ind w:firstLine="482" w:firstLineChars="200"/>
        <w:jc w:val="left"/>
        <w:rPr>
          <w:rFonts w:ascii="仿宋" w:hAnsi="仿宋" w:eastAsia="仿宋"/>
          <w:b/>
          <w:snapToGrid w:val="0"/>
          <w:sz w:val="24"/>
        </w:rPr>
      </w:pPr>
      <w:r>
        <w:rPr>
          <w:rFonts w:hint="eastAsia" w:ascii="仿宋" w:hAnsi="仿宋" w:eastAsia="仿宋"/>
          <w:b/>
          <w:snapToGrid w:val="0"/>
          <w:sz w:val="24"/>
        </w:rPr>
        <w:t>投标人必须按照以上要求提交资格审查资料，否则将导致资格审查不合格。</w:t>
      </w:r>
    </w:p>
    <w:p>
      <w:pPr>
        <w:spacing w:line="440" w:lineRule="exact"/>
        <w:jc w:val="left"/>
        <w:rPr>
          <w:rFonts w:ascii="仿宋" w:hAnsi="仿宋" w:eastAsia="仿宋"/>
          <w:b/>
          <w:sz w:val="24"/>
          <w:szCs w:val="52"/>
        </w:rPr>
      </w:pPr>
      <w:r>
        <w:rPr>
          <w:rFonts w:hint="eastAsia" w:ascii="仿宋" w:hAnsi="仿宋" w:eastAsia="仿宋"/>
          <w:b/>
          <w:sz w:val="24"/>
          <w:szCs w:val="52"/>
        </w:rPr>
        <w:t>3、招标文件的获取</w:t>
      </w:r>
    </w:p>
    <w:p>
      <w:pPr>
        <w:spacing w:line="400" w:lineRule="exact"/>
        <w:ind w:firstLine="361" w:firstLineChars="150"/>
        <w:jc w:val="left"/>
        <w:rPr>
          <w:rFonts w:ascii="仿宋" w:hAnsi="仿宋" w:eastAsia="仿宋"/>
          <w:b/>
          <w:sz w:val="24"/>
          <w:szCs w:val="52"/>
        </w:rPr>
      </w:pPr>
      <w:r>
        <w:rPr>
          <w:rFonts w:hint="eastAsia" w:ascii="仿宋" w:hAnsi="仿宋" w:eastAsia="仿宋"/>
          <w:b/>
          <w:sz w:val="24"/>
          <w:szCs w:val="52"/>
        </w:rPr>
        <w:t>3.1 获取时间：</w:t>
      </w:r>
      <w:r>
        <w:rPr>
          <w:rFonts w:hint="eastAsia" w:ascii="仿宋" w:hAnsi="仿宋" w:eastAsia="仿宋"/>
          <w:b/>
          <w:sz w:val="24"/>
        </w:rPr>
        <w:t>自202</w:t>
      </w:r>
      <w:r>
        <w:rPr>
          <w:rFonts w:ascii="仿宋" w:hAnsi="仿宋" w:eastAsia="仿宋"/>
          <w:b/>
          <w:sz w:val="24"/>
        </w:rPr>
        <w:t>4</w:t>
      </w:r>
      <w:r>
        <w:rPr>
          <w:rFonts w:hint="eastAsia" w:ascii="仿宋" w:hAnsi="仿宋" w:eastAsia="仿宋"/>
          <w:b/>
          <w:sz w:val="24"/>
        </w:rPr>
        <w:t>年</w:t>
      </w:r>
      <w:r>
        <w:rPr>
          <w:rFonts w:hint="eastAsia" w:ascii="仿宋" w:hAnsi="仿宋" w:eastAsia="仿宋"/>
          <w:b/>
          <w:sz w:val="24"/>
          <w:lang w:val="en-US" w:eastAsia="zh-CN"/>
        </w:rPr>
        <w:t>7</w:t>
      </w:r>
      <w:r>
        <w:rPr>
          <w:rFonts w:hint="eastAsia" w:ascii="仿宋" w:hAnsi="仿宋" w:eastAsia="仿宋"/>
          <w:b/>
          <w:sz w:val="24"/>
        </w:rPr>
        <w:t>月</w:t>
      </w:r>
      <w:r>
        <w:rPr>
          <w:rFonts w:hint="eastAsia" w:ascii="仿宋" w:hAnsi="仿宋" w:eastAsia="仿宋"/>
          <w:b/>
          <w:sz w:val="24"/>
          <w:lang w:val="en-US" w:eastAsia="zh-CN"/>
        </w:rPr>
        <w:t>8</w:t>
      </w:r>
      <w:r>
        <w:rPr>
          <w:rFonts w:hint="eastAsia" w:ascii="仿宋" w:hAnsi="仿宋" w:eastAsia="仿宋"/>
          <w:b/>
          <w:sz w:val="24"/>
        </w:rPr>
        <w:t>日</w:t>
      </w:r>
      <w:r>
        <w:rPr>
          <w:rFonts w:hint="eastAsia" w:ascii="仿宋" w:hAnsi="仿宋" w:eastAsia="仿宋"/>
          <w:b/>
          <w:sz w:val="24"/>
          <w:lang w:val="en-US" w:eastAsia="zh-CN"/>
        </w:rPr>
        <w:t>17</w:t>
      </w:r>
      <w:r>
        <w:rPr>
          <w:rFonts w:hint="eastAsia" w:ascii="仿宋" w:hAnsi="仿宋" w:eastAsia="仿宋"/>
          <w:b/>
          <w:sz w:val="24"/>
        </w:rPr>
        <w:t>时</w:t>
      </w:r>
      <w:r>
        <w:rPr>
          <w:rFonts w:ascii="仿宋" w:hAnsi="仿宋" w:eastAsia="仿宋"/>
          <w:b/>
          <w:sz w:val="24"/>
        </w:rPr>
        <w:t>00</w:t>
      </w:r>
      <w:r>
        <w:rPr>
          <w:rFonts w:hint="eastAsia" w:ascii="仿宋" w:hAnsi="仿宋" w:eastAsia="仿宋"/>
          <w:b/>
          <w:sz w:val="24"/>
        </w:rPr>
        <w:t>分至202</w:t>
      </w:r>
      <w:r>
        <w:rPr>
          <w:rFonts w:ascii="仿宋" w:hAnsi="仿宋" w:eastAsia="仿宋"/>
          <w:b/>
          <w:sz w:val="24"/>
        </w:rPr>
        <w:t>4</w:t>
      </w:r>
      <w:r>
        <w:rPr>
          <w:rFonts w:hint="eastAsia" w:ascii="仿宋" w:hAnsi="仿宋" w:eastAsia="仿宋"/>
          <w:b/>
          <w:sz w:val="24"/>
        </w:rPr>
        <w:t>年</w:t>
      </w:r>
      <w:r>
        <w:rPr>
          <w:rFonts w:hint="eastAsia" w:ascii="仿宋" w:hAnsi="仿宋" w:eastAsia="仿宋"/>
          <w:b/>
          <w:sz w:val="24"/>
          <w:lang w:val="en-US" w:eastAsia="zh-CN"/>
        </w:rPr>
        <w:t>7</w:t>
      </w:r>
      <w:r>
        <w:rPr>
          <w:rFonts w:hint="eastAsia" w:ascii="仿宋" w:hAnsi="仿宋" w:eastAsia="仿宋"/>
          <w:b/>
          <w:sz w:val="24"/>
        </w:rPr>
        <w:t>月</w:t>
      </w:r>
      <w:r>
        <w:rPr>
          <w:rFonts w:hint="eastAsia" w:ascii="仿宋" w:hAnsi="仿宋" w:eastAsia="仿宋"/>
          <w:b/>
          <w:sz w:val="24"/>
          <w:lang w:val="en-US" w:eastAsia="zh-CN"/>
        </w:rPr>
        <w:t>15</w:t>
      </w:r>
      <w:r>
        <w:rPr>
          <w:rFonts w:hint="eastAsia" w:ascii="仿宋" w:hAnsi="仿宋" w:eastAsia="仿宋"/>
          <w:b/>
          <w:sz w:val="24"/>
        </w:rPr>
        <w:t>日</w:t>
      </w:r>
      <w:r>
        <w:rPr>
          <w:rFonts w:ascii="仿宋" w:hAnsi="仿宋" w:eastAsia="仿宋"/>
          <w:b/>
          <w:sz w:val="24"/>
        </w:rPr>
        <w:t>10</w:t>
      </w:r>
      <w:r>
        <w:rPr>
          <w:rFonts w:hint="eastAsia" w:ascii="仿宋" w:hAnsi="仿宋" w:eastAsia="仿宋"/>
          <w:b/>
          <w:sz w:val="24"/>
        </w:rPr>
        <w:t xml:space="preserve">时 </w:t>
      </w:r>
      <w:r>
        <w:rPr>
          <w:rFonts w:ascii="仿宋" w:hAnsi="仿宋" w:eastAsia="仿宋"/>
          <w:b/>
          <w:sz w:val="24"/>
        </w:rPr>
        <w:t>00</w:t>
      </w:r>
      <w:r>
        <w:rPr>
          <w:rFonts w:hint="eastAsia" w:ascii="仿宋" w:hAnsi="仿宋" w:eastAsia="仿宋"/>
          <w:b/>
          <w:sz w:val="24"/>
        </w:rPr>
        <w:t>分</w:t>
      </w:r>
      <w:r>
        <w:rPr>
          <w:rFonts w:hint="eastAsia" w:ascii="仿宋" w:hAnsi="仿宋" w:eastAsia="仿宋"/>
          <w:b/>
          <w:sz w:val="24"/>
          <w:szCs w:val="52"/>
        </w:rPr>
        <w:t>。</w:t>
      </w:r>
      <w:bookmarkStart w:id="115" w:name="_GoBack"/>
      <w:bookmarkEnd w:id="115"/>
    </w:p>
    <w:p>
      <w:pPr>
        <w:spacing w:line="400" w:lineRule="exact"/>
        <w:ind w:firstLine="360" w:firstLineChars="150"/>
        <w:jc w:val="left"/>
        <w:rPr>
          <w:rFonts w:hint="default" w:ascii="仿宋" w:hAnsi="仿宋" w:eastAsia="仿宋"/>
          <w:snapToGrid w:val="0"/>
          <w:sz w:val="24"/>
          <w:lang w:val="en-US" w:eastAsia="zh-CN"/>
        </w:rPr>
      </w:pPr>
      <w:r>
        <w:rPr>
          <w:rFonts w:hint="eastAsia" w:ascii="仿宋" w:hAnsi="仿宋" w:eastAsia="仿宋"/>
          <w:sz w:val="24"/>
          <w:szCs w:val="52"/>
        </w:rPr>
        <w:t>3.2 获取方式：电子邮箱发放</w:t>
      </w:r>
      <w:r>
        <w:rPr>
          <w:rFonts w:hint="eastAsia" w:ascii="仿宋" w:hAnsi="仿宋" w:eastAsia="仿宋"/>
          <w:sz w:val="24"/>
          <w:szCs w:val="52"/>
          <w:lang w:eastAsia="zh-CN"/>
        </w:rPr>
        <w:t>或电子</w:t>
      </w:r>
      <w:r>
        <w:rPr>
          <w:rFonts w:hint="eastAsia" w:ascii="仿宋" w:hAnsi="仿宋" w:eastAsia="仿宋"/>
          <w:sz w:val="24"/>
          <w:szCs w:val="52"/>
          <w:lang w:val="en-US" w:eastAsia="zh-CN"/>
        </w:rPr>
        <w:t>U盘拷录</w:t>
      </w:r>
    </w:p>
    <w:p>
      <w:pPr>
        <w:spacing w:line="440" w:lineRule="exact"/>
        <w:jc w:val="left"/>
        <w:rPr>
          <w:rFonts w:ascii="仿宋" w:hAnsi="仿宋" w:eastAsia="仿宋"/>
          <w:b/>
          <w:sz w:val="24"/>
          <w:szCs w:val="52"/>
        </w:rPr>
      </w:pPr>
      <w:r>
        <w:rPr>
          <w:rFonts w:hint="eastAsia" w:ascii="仿宋" w:hAnsi="仿宋" w:eastAsia="仿宋"/>
          <w:b/>
          <w:sz w:val="24"/>
          <w:szCs w:val="52"/>
        </w:rPr>
        <w:t>4、评标办法</w:t>
      </w:r>
    </w:p>
    <w:p>
      <w:pPr>
        <w:spacing w:line="440" w:lineRule="exact"/>
        <w:ind w:firstLine="360" w:firstLineChars="150"/>
        <w:jc w:val="left"/>
        <w:rPr>
          <w:rFonts w:ascii="仿宋" w:hAnsi="仿宋" w:eastAsia="仿宋"/>
          <w:sz w:val="24"/>
          <w:szCs w:val="52"/>
        </w:rPr>
      </w:pPr>
      <w:r>
        <w:rPr>
          <w:rFonts w:hint="eastAsia" w:ascii="仿宋" w:hAnsi="仿宋" w:eastAsia="仿宋"/>
          <w:sz w:val="24"/>
          <w:szCs w:val="52"/>
        </w:rPr>
        <w:t>本项目采用</w:t>
      </w:r>
      <w:r>
        <w:rPr>
          <w:rFonts w:hint="eastAsia" w:ascii="仿宋" w:hAnsi="仿宋" w:eastAsia="仿宋"/>
          <w:b/>
          <w:sz w:val="24"/>
          <w:szCs w:val="52"/>
          <w:u w:val="single"/>
        </w:rPr>
        <w:t>经评审的最低价法</w:t>
      </w:r>
      <w:r>
        <w:rPr>
          <w:rFonts w:hint="eastAsia" w:ascii="仿宋" w:hAnsi="仿宋" w:eastAsia="仿宋"/>
          <w:sz w:val="24"/>
          <w:szCs w:val="52"/>
        </w:rPr>
        <w:t>，</w:t>
      </w:r>
      <w:r>
        <w:rPr>
          <w:rFonts w:hint="eastAsia" w:ascii="仿宋" w:hAnsi="仿宋" w:eastAsia="仿宋"/>
          <w:sz w:val="24"/>
        </w:rPr>
        <w:t>评标委员会对满足招标文件实质要求的投标文件，按投标价格由低至高的次序直接确定中标人</w:t>
      </w:r>
      <w:r>
        <w:rPr>
          <w:rFonts w:hint="eastAsia" w:ascii="仿宋" w:hAnsi="仿宋" w:eastAsia="仿宋"/>
          <w:sz w:val="24"/>
          <w:szCs w:val="52"/>
        </w:rPr>
        <w:t>。</w:t>
      </w:r>
    </w:p>
    <w:p>
      <w:pPr>
        <w:spacing w:line="440" w:lineRule="exact"/>
        <w:jc w:val="left"/>
        <w:rPr>
          <w:rFonts w:ascii="仿宋" w:hAnsi="仿宋" w:eastAsia="仿宋"/>
          <w:b/>
          <w:sz w:val="24"/>
          <w:szCs w:val="52"/>
        </w:rPr>
      </w:pPr>
      <w:r>
        <w:rPr>
          <w:rFonts w:hint="eastAsia" w:ascii="仿宋" w:hAnsi="仿宋" w:eastAsia="仿宋"/>
          <w:b/>
          <w:sz w:val="24"/>
          <w:szCs w:val="52"/>
        </w:rPr>
        <w:t>5、投标文件的递交</w:t>
      </w:r>
    </w:p>
    <w:p>
      <w:pPr>
        <w:spacing w:line="400" w:lineRule="exact"/>
        <w:ind w:firstLine="241" w:firstLineChars="100"/>
        <w:jc w:val="left"/>
        <w:rPr>
          <w:rFonts w:ascii="仿宋" w:hAnsi="仿宋" w:eastAsia="仿宋"/>
          <w:b/>
          <w:sz w:val="24"/>
          <w:szCs w:val="52"/>
        </w:rPr>
      </w:pPr>
      <w:r>
        <w:rPr>
          <w:rFonts w:hint="eastAsia" w:ascii="仿宋" w:hAnsi="仿宋" w:eastAsia="仿宋"/>
          <w:b/>
          <w:sz w:val="24"/>
          <w:szCs w:val="52"/>
        </w:rPr>
        <w:t>5.1 递交截止时间：202</w:t>
      </w:r>
      <w:r>
        <w:rPr>
          <w:rFonts w:ascii="仿宋" w:hAnsi="仿宋" w:eastAsia="仿宋"/>
          <w:b/>
          <w:sz w:val="24"/>
          <w:szCs w:val="52"/>
        </w:rPr>
        <w:t>4</w:t>
      </w:r>
      <w:r>
        <w:rPr>
          <w:rFonts w:hint="eastAsia" w:ascii="仿宋" w:hAnsi="仿宋" w:eastAsia="仿宋"/>
          <w:b/>
          <w:sz w:val="24"/>
          <w:szCs w:val="52"/>
        </w:rPr>
        <w:t>年</w:t>
      </w:r>
      <w:r>
        <w:rPr>
          <w:rFonts w:hint="eastAsia" w:ascii="仿宋" w:hAnsi="仿宋" w:eastAsia="仿宋"/>
          <w:b/>
          <w:sz w:val="24"/>
          <w:szCs w:val="52"/>
          <w:lang w:val="en-US" w:eastAsia="zh-CN"/>
        </w:rPr>
        <w:t>07</w:t>
      </w:r>
      <w:r>
        <w:rPr>
          <w:rFonts w:hint="eastAsia" w:ascii="仿宋" w:hAnsi="仿宋" w:eastAsia="仿宋"/>
          <w:b/>
          <w:sz w:val="24"/>
          <w:szCs w:val="52"/>
        </w:rPr>
        <w:t>月</w:t>
      </w:r>
      <w:r>
        <w:rPr>
          <w:rFonts w:hint="eastAsia" w:ascii="仿宋" w:hAnsi="仿宋" w:eastAsia="仿宋"/>
          <w:b/>
          <w:sz w:val="24"/>
          <w:szCs w:val="52"/>
          <w:lang w:val="en-US" w:eastAsia="zh-CN"/>
        </w:rPr>
        <w:t>12</w:t>
      </w:r>
      <w:r>
        <w:rPr>
          <w:rFonts w:hint="eastAsia" w:ascii="仿宋" w:hAnsi="仿宋" w:eastAsia="仿宋"/>
          <w:b/>
          <w:sz w:val="24"/>
          <w:szCs w:val="52"/>
        </w:rPr>
        <w:t>日</w:t>
      </w:r>
      <w:r>
        <w:rPr>
          <w:rFonts w:ascii="仿宋" w:hAnsi="仿宋" w:eastAsia="仿宋"/>
          <w:b/>
          <w:sz w:val="24"/>
          <w:szCs w:val="52"/>
        </w:rPr>
        <w:t>10</w:t>
      </w:r>
      <w:r>
        <w:rPr>
          <w:rFonts w:hint="eastAsia" w:ascii="仿宋" w:hAnsi="仿宋" w:eastAsia="仿宋"/>
          <w:b/>
          <w:sz w:val="24"/>
          <w:szCs w:val="52"/>
        </w:rPr>
        <w:t>时</w:t>
      </w:r>
      <w:r>
        <w:rPr>
          <w:rFonts w:ascii="仿宋" w:hAnsi="仿宋" w:eastAsia="仿宋"/>
          <w:b/>
          <w:sz w:val="24"/>
          <w:szCs w:val="52"/>
        </w:rPr>
        <w:t>00</w:t>
      </w:r>
      <w:r>
        <w:rPr>
          <w:rFonts w:hint="eastAsia" w:ascii="仿宋" w:hAnsi="仿宋" w:eastAsia="仿宋"/>
          <w:b/>
          <w:sz w:val="24"/>
          <w:szCs w:val="52"/>
        </w:rPr>
        <w:t>分（北京时间）。</w:t>
      </w:r>
    </w:p>
    <w:p>
      <w:pPr>
        <w:spacing w:before="131" w:line="400" w:lineRule="exact"/>
        <w:ind w:left="23" w:right="11" w:firstLine="240" w:firstLineChars="100"/>
        <w:rPr>
          <w:rFonts w:ascii="仿宋" w:hAnsi="仿宋" w:eastAsia="仿宋" w:cs="宋体"/>
          <w:sz w:val="24"/>
        </w:rPr>
      </w:pPr>
      <w:r>
        <w:rPr>
          <w:rFonts w:hint="eastAsia" w:ascii="仿宋" w:hAnsi="仿宋" w:eastAsia="仿宋"/>
          <w:sz w:val="24"/>
        </w:rPr>
        <w:t>5.2</w:t>
      </w:r>
      <w:r>
        <w:rPr>
          <w:rFonts w:hint="eastAsia" w:ascii="仿宋" w:hAnsi="仿宋" w:eastAsia="仿宋" w:cs="宋体"/>
          <w:spacing w:val="9"/>
          <w:sz w:val="24"/>
          <w:shd w:val="clear" w:color="auto" w:fill="FFFFFF"/>
        </w:rPr>
        <w:t>递交方式：</w:t>
      </w:r>
      <w:r>
        <w:rPr>
          <w:rFonts w:hint="eastAsia" w:ascii="仿宋" w:hAnsi="仿宋" w:eastAsia="仿宋"/>
          <w:sz w:val="24"/>
          <w:szCs w:val="52"/>
        </w:rPr>
        <w:t>纸质文件递交</w:t>
      </w:r>
    </w:p>
    <w:p>
      <w:pPr>
        <w:spacing w:before="131" w:line="400" w:lineRule="exact"/>
        <w:ind w:left="23" w:right="11" w:firstLine="241" w:firstLineChars="100"/>
        <w:rPr>
          <w:rFonts w:ascii="仿宋" w:hAnsi="仿宋" w:eastAsia="仿宋" w:cs="宋体"/>
          <w:b/>
          <w:sz w:val="24"/>
          <w:shd w:val="clear" w:color="auto" w:fill="FFFFFF"/>
        </w:rPr>
      </w:pPr>
      <w:r>
        <w:rPr>
          <w:rFonts w:hint="eastAsia" w:ascii="仿宋" w:hAnsi="仿宋" w:eastAsia="仿宋" w:cs="宋体"/>
          <w:b/>
          <w:sz w:val="24"/>
          <w:shd w:val="clear" w:color="auto" w:fill="FFFFFF"/>
        </w:rPr>
        <w:t>5.3递交地点：</w:t>
      </w:r>
      <w:r>
        <w:rPr>
          <w:rFonts w:hint="eastAsia" w:ascii="仿宋" w:hAnsi="仿宋" w:eastAsia="仿宋" w:cs="宋体"/>
          <w:sz w:val="24"/>
          <w:shd w:val="clear" w:color="auto" w:fill="FFFFFF"/>
          <w:lang w:eastAsia="zh-CN"/>
        </w:rPr>
        <w:t>南京市大厂街道南化九村西巷</w:t>
      </w:r>
      <w:r>
        <w:rPr>
          <w:rFonts w:hint="eastAsia" w:ascii="仿宋" w:hAnsi="仿宋" w:eastAsia="仿宋" w:cs="宋体"/>
          <w:sz w:val="24"/>
          <w:shd w:val="clear" w:color="auto" w:fill="FFFFFF"/>
          <w:lang w:val="en-US" w:eastAsia="zh-CN"/>
        </w:rPr>
        <w:t>3幢</w:t>
      </w:r>
      <w:r>
        <w:rPr>
          <w:rFonts w:hint="eastAsia" w:ascii="仿宋" w:hAnsi="仿宋" w:eastAsia="仿宋" w:cs="宋体"/>
          <w:sz w:val="24"/>
          <w:shd w:val="clear" w:color="auto" w:fill="FFFFFF"/>
        </w:rPr>
        <w:t xml:space="preserve">  </w:t>
      </w:r>
      <w:r>
        <w:rPr>
          <w:rFonts w:hint="eastAsia" w:ascii="仿宋" w:hAnsi="仿宋" w:eastAsia="仿宋" w:cs="宋体"/>
          <w:b/>
          <w:sz w:val="24"/>
          <w:shd w:val="clear" w:color="auto" w:fill="FFFFFF"/>
        </w:rPr>
        <w:t xml:space="preserve">       </w:t>
      </w:r>
    </w:p>
    <w:p>
      <w:pPr>
        <w:spacing w:before="131" w:line="400" w:lineRule="exact"/>
        <w:ind w:left="23" w:right="11" w:firstLine="240" w:firstLineChars="100"/>
        <w:rPr>
          <w:rFonts w:ascii="仿宋" w:hAnsi="仿宋" w:eastAsia="仿宋" w:cs="宋体"/>
          <w:sz w:val="24"/>
        </w:rPr>
      </w:pPr>
      <w:r>
        <w:rPr>
          <w:rFonts w:hint="eastAsia" w:ascii="仿宋" w:hAnsi="仿宋" w:eastAsia="仿宋" w:cs="宋体"/>
          <w:sz w:val="24"/>
          <w:shd w:val="clear" w:color="auto" w:fill="FFFFFF"/>
        </w:rPr>
        <w:t>5.4本项目将于上述同一时间、地点进行开标，招标人/招标代理机构邀请投标人的法定代表人或者其委托的代理人准时参加。</w:t>
      </w:r>
    </w:p>
    <w:p>
      <w:pPr>
        <w:spacing w:line="400" w:lineRule="exact"/>
        <w:ind w:firstLine="354" w:firstLineChars="150"/>
        <w:jc w:val="left"/>
        <w:rPr>
          <w:rFonts w:ascii="仿宋" w:hAnsi="仿宋" w:eastAsia="仿宋" w:cs="宋体"/>
          <w:spacing w:val="-1"/>
          <w:sz w:val="24"/>
        </w:rPr>
      </w:pPr>
      <w:r>
        <w:rPr>
          <w:rFonts w:ascii="仿宋" w:hAnsi="仿宋" w:eastAsia="仿宋"/>
          <w:spacing w:val="-2"/>
          <w:sz w:val="24"/>
        </w:rPr>
        <w:t>5.</w:t>
      </w:r>
      <w:r>
        <w:rPr>
          <w:rFonts w:hint="eastAsia" w:ascii="仿宋" w:hAnsi="仿宋" w:eastAsia="仿宋"/>
          <w:spacing w:val="-2"/>
          <w:sz w:val="24"/>
        </w:rPr>
        <w:t>5</w:t>
      </w:r>
      <w:r>
        <w:rPr>
          <w:rFonts w:ascii="仿宋" w:hAnsi="仿宋" w:eastAsia="仿宋"/>
          <w:spacing w:val="-2"/>
          <w:sz w:val="24"/>
        </w:rPr>
        <w:t xml:space="preserve"> </w:t>
      </w:r>
      <w:r>
        <w:rPr>
          <w:rFonts w:hint="eastAsia" w:ascii="仿宋" w:hAnsi="仿宋" w:eastAsia="仿宋" w:cs="宋体"/>
          <w:spacing w:val="-2"/>
          <w:sz w:val="24"/>
        </w:rPr>
        <w:t>逾</w:t>
      </w:r>
      <w:r>
        <w:rPr>
          <w:rFonts w:hint="eastAsia" w:ascii="仿宋" w:hAnsi="仿宋" w:eastAsia="仿宋" w:cs="宋体"/>
          <w:spacing w:val="-1"/>
          <w:sz w:val="24"/>
        </w:rPr>
        <w:t>期送达的或者未送达指定地点的投标文件，招标人不予受理。</w:t>
      </w:r>
    </w:p>
    <w:p>
      <w:pPr>
        <w:spacing w:line="440" w:lineRule="exact"/>
        <w:jc w:val="left"/>
        <w:rPr>
          <w:rFonts w:ascii="仿宋" w:hAnsi="仿宋" w:eastAsia="仿宋"/>
          <w:b/>
          <w:sz w:val="24"/>
          <w:szCs w:val="52"/>
        </w:rPr>
      </w:pPr>
      <w:r>
        <w:rPr>
          <w:rFonts w:hint="eastAsia" w:ascii="仿宋" w:hAnsi="仿宋" w:eastAsia="仿宋"/>
          <w:b/>
          <w:sz w:val="24"/>
          <w:szCs w:val="52"/>
        </w:rPr>
        <w:t>6、招标</w:t>
      </w:r>
      <w:r>
        <w:rPr>
          <w:rFonts w:ascii="仿宋" w:hAnsi="仿宋" w:eastAsia="仿宋"/>
          <w:b/>
          <w:sz w:val="24"/>
          <w:szCs w:val="52"/>
        </w:rPr>
        <w:t>人</w:t>
      </w:r>
      <w:r>
        <w:rPr>
          <w:rFonts w:hint="eastAsia" w:ascii="仿宋" w:hAnsi="仿宋" w:eastAsia="仿宋"/>
          <w:b/>
          <w:sz w:val="24"/>
          <w:szCs w:val="52"/>
        </w:rPr>
        <w:t>信息</w:t>
      </w:r>
    </w:p>
    <w:p>
      <w:pPr>
        <w:spacing w:line="440" w:lineRule="exact"/>
        <w:ind w:firstLine="480" w:firstLineChars="200"/>
        <w:jc w:val="left"/>
        <w:rPr>
          <w:rFonts w:hint="eastAsia" w:ascii="仿宋" w:hAnsi="仿宋" w:eastAsia="仿宋"/>
          <w:sz w:val="24"/>
          <w:szCs w:val="52"/>
          <w:lang w:eastAsia="zh-CN"/>
        </w:rPr>
      </w:pPr>
      <w:r>
        <w:rPr>
          <w:rFonts w:ascii="仿宋" w:hAnsi="仿宋" w:eastAsia="仿宋"/>
          <w:sz w:val="24"/>
          <w:szCs w:val="52"/>
        </w:rPr>
        <w:t>名称：</w:t>
      </w:r>
      <w:r>
        <w:rPr>
          <w:rFonts w:hint="eastAsia" w:ascii="仿宋" w:hAnsi="仿宋" w:eastAsia="仿宋"/>
          <w:bCs/>
          <w:sz w:val="24"/>
          <w:szCs w:val="52"/>
        </w:rPr>
        <w:t>南京</w:t>
      </w:r>
      <w:r>
        <w:rPr>
          <w:rFonts w:hint="eastAsia" w:ascii="仿宋" w:hAnsi="仿宋" w:eastAsia="仿宋"/>
          <w:bCs/>
          <w:sz w:val="24"/>
          <w:szCs w:val="52"/>
          <w:lang w:eastAsia="zh-CN"/>
        </w:rPr>
        <w:t>大厂九村幼儿园</w:t>
      </w:r>
    </w:p>
    <w:p>
      <w:pPr>
        <w:spacing w:line="440" w:lineRule="exact"/>
        <w:ind w:firstLine="480" w:firstLineChars="200"/>
        <w:jc w:val="left"/>
        <w:rPr>
          <w:rFonts w:hint="eastAsia" w:ascii="仿宋" w:hAnsi="仿宋" w:eastAsia="仿宋" w:cs="宋体"/>
          <w:spacing w:val="-1"/>
          <w:sz w:val="24"/>
        </w:rPr>
      </w:pPr>
      <w:r>
        <w:rPr>
          <w:rFonts w:ascii="仿宋" w:hAnsi="仿宋" w:eastAsia="仿宋"/>
          <w:sz w:val="24"/>
          <w:szCs w:val="52"/>
        </w:rPr>
        <w:t>地址</w:t>
      </w:r>
      <w:r>
        <w:rPr>
          <w:rFonts w:hint="eastAsia" w:ascii="仿宋" w:hAnsi="仿宋" w:eastAsia="仿宋" w:cs="宋体"/>
          <w:spacing w:val="-1"/>
          <w:sz w:val="24"/>
        </w:rPr>
        <w:t>：</w:t>
      </w:r>
      <w:r>
        <w:rPr>
          <w:rFonts w:hint="eastAsia" w:ascii="仿宋" w:hAnsi="仿宋" w:eastAsia="仿宋" w:cs="宋体"/>
          <w:spacing w:val="-1"/>
          <w:sz w:val="24"/>
          <w:lang w:eastAsia="zh-CN"/>
        </w:rPr>
        <w:t>南京市大厂街道南化九村西巷</w:t>
      </w:r>
      <w:r>
        <w:rPr>
          <w:rFonts w:hint="eastAsia" w:ascii="仿宋" w:hAnsi="仿宋" w:eastAsia="仿宋" w:cs="宋体"/>
          <w:spacing w:val="-1"/>
          <w:sz w:val="24"/>
          <w:lang w:val="en-US" w:eastAsia="zh-CN"/>
        </w:rPr>
        <w:t>3幢</w:t>
      </w:r>
    </w:p>
    <w:p>
      <w:pPr>
        <w:spacing w:line="360" w:lineRule="auto"/>
        <w:ind w:firstLine="360" w:firstLineChars="150"/>
        <w:jc w:val="left"/>
        <w:rPr>
          <w:rFonts w:hint="default" w:ascii="仿宋" w:hAnsi="仿宋" w:eastAsia="仿宋"/>
          <w:sz w:val="24"/>
          <w:szCs w:val="52"/>
          <w:lang w:val="en-US" w:eastAsia="zh-CN"/>
        </w:rPr>
      </w:pPr>
      <w:r>
        <w:rPr>
          <w:rFonts w:ascii="仿宋" w:hAnsi="仿宋" w:eastAsia="仿宋"/>
          <w:sz w:val="24"/>
          <w:szCs w:val="52"/>
        </w:rPr>
        <w:t>联系方式：</w:t>
      </w:r>
      <w:r>
        <w:rPr>
          <w:rFonts w:hint="eastAsia" w:ascii="仿宋" w:hAnsi="仿宋" w:eastAsia="仿宋"/>
          <w:sz w:val="24"/>
          <w:szCs w:val="52"/>
          <w:lang w:val="en-US" w:eastAsia="zh-CN"/>
        </w:rPr>
        <w:t>18018095193</w:t>
      </w:r>
    </w:p>
    <w:p>
      <w:pPr>
        <w:spacing w:line="360" w:lineRule="auto"/>
        <w:ind w:firstLine="360" w:firstLineChars="150"/>
        <w:jc w:val="left"/>
        <w:rPr>
          <w:rFonts w:hint="eastAsia" w:ascii="仿宋" w:hAnsi="仿宋" w:eastAsia="仿宋"/>
          <w:sz w:val="24"/>
          <w:szCs w:val="52"/>
          <w:lang w:eastAsia="zh-CN"/>
        </w:rPr>
      </w:pPr>
      <w:r>
        <w:rPr>
          <w:rFonts w:ascii="仿宋" w:hAnsi="仿宋" w:eastAsia="仿宋"/>
          <w:sz w:val="24"/>
          <w:szCs w:val="52"/>
        </w:rPr>
        <w:t>联系人：</w:t>
      </w:r>
      <w:r>
        <w:rPr>
          <w:rFonts w:hint="eastAsia" w:ascii="仿宋" w:hAnsi="仿宋" w:eastAsia="仿宋"/>
          <w:sz w:val="24"/>
          <w:szCs w:val="52"/>
          <w:lang w:eastAsia="zh-CN"/>
        </w:rPr>
        <w:t>赵老师</w:t>
      </w:r>
    </w:p>
    <w:p>
      <w:pPr>
        <w:spacing w:line="440" w:lineRule="exact"/>
        <w:ind w:firstLine="2640" w:firstLineChars="1100"/>
        <w:jc w:val="center"/>
        <w:rPr>
          <w:rFonts w:hint="eastAsia" w:ascii="仿宋" w:hAnsi="仿宋" w:eastAsia="仿宋"/>
          <w:sz w:val="24"/>
        </w:rPr>
      </w:pPr>
    </w:p>
    <w:p>
      <w:pPr>
        <w:spacing w:line="440" w:lineRule="exact"/>
        <w:ind w:firstLine="2640" w:firstLineChars="1100"/>
        <w:jc w:val="center"/>
        <w:rPr>
          <w:rFonts w:hint="eastAsia" w:ascii="仿宋" w:hAnsi="仿宋" w:eastAsia="仿宋"/>
          <w:sz w:val="24"/>
        </w:rPr>
      </w:pPr>
    </w:p>
    <w:p>
      <w:pPr>
        <w:spacing w:line="440" w:lineRule="exact"/>
        <w:ind w:firstLine="2640" w:firstLineChars="1100"/>
        <w:jc w:val="center"/>
        <w:rPr>
          <w:rFonts w:hint="eastAsia" w:ascii="仿宋" w:hAnsi="仿宋" w:eastAsia="仿宋"/>
          <w:sz w:val="24"/>
          <w:szCs w:val="52"/>
          <w:lang w:eastAsia="zh-CN"/>
        </w:rPr>
      </w:pPr>
      <w:r>
        <w:rPr>
          <w:rFonts w:hint="eastAsia" w:ascii="仿宋" w:hAnsi="仿宋" w:eastAsia="仿宋"/>
          <w:sz w:val="24"/>
        </w:rPr>
        <w:t xml:space="preserve">招 </w:t>
      </w:r>
      <w:r>
        <w:rPr>
          <w:rFonts w:ascii="仿宋" w:hAnsi="仿宋" w:eastAsia="仿宋"/>
          <w:sz w:val="24"/>
        </w:rPr>
        <w:t xml:space="preserve">  </w:t>
      </w:r>
      <w:r>
        <w:rPr>
          <w:rFonts w:hint="eastAsia" w:ascii="仿宋" w:hAnsi="仿宋" w:eastAsia="仿宋"/>
          <w:sz w:val="24"/>
        </w:rPr>
        <w:t xml:space="preserve">标 </w:t>
      </w:r>
      <w:r>
        <w:rPr>
          <w:rFonts w:ascii="仿宋" w:hAnsi="仿宋" w:eastAsia="仿宋"/>
          <w:sz w:val="24"/>
        </w:rPr>
        <w:t xml:space="preserve"> </w:t>
      </w:r>
      <w:r>
        <w:rPr>
          <w:rFonts w:hint="eastAsia" w:ascii="仿宋" w:hAnsi="仿宋" w:eastAsia="仿宋"/>
          <w:sz w:val="24"/>
        </w:rPr>
        <w:t>人：</w:t>
      </w:r>
      <w:r>
        <w:rPr>
          <w:rFonts w:hint="eastAsia" w:ascii="仿宋" w:hAnsi="仿宋" w:eastAsia="仿宋"/>
          <w:sz w:val="24"/>
          <w:szCs w:val="52"/>
        </w:rPr>
        <w:t>南京</w:t>
      </w:r>
      <w:r>
        <w:rPr>
          <w:rFonts w:hint="eastAsia" w:ascii="仿宋" w:hAnsi="仿宋" w:eastAsia="仿宋"/>
          <w:sz w:val="24"/>
          <w:szCs w:val="52"/>
          <w:lang w:eastAsia="zh-CN"/>
        </w:rPr>
        <w:t>大厂九村幼儿园</w:t>
      </w:r>
    </w:p>
    <w:p>
      <w:pPr>
        <w:pStyle w:val="7"/>
        <w:rPr>
          <w:rFonts w:hint="default"/>
          <w:lang w:val="en-US" w:eastAsia="zh-CN"/>
        </w:rPr>
      </w:pPr>
      <w:r>
        <w:rPr>
          <w:rFonts w:hint="eastAsia" w:ascii="仿宋" w:hAnsi="仿宋" w:eastAsia="仿宋"/>
          <w:sz w:val="24"/>
          <w:szCs w:val="52"/>
          <w:lang w:val="en-US" w:eastAsia="zh-CN"/>
        </w:rPr>
        <w:t xml:space="preserve">                                           2024年7月8日</w:t>
      </w:r>
    </w:p>
    <w:p>
      <w:pPr>
        <w:spacing w:line="440" w:lineRule="exact"/>
        <w:ind w:firstLine="2640" w:firstLineChars="1100"/>
        <w:jc w:val="both"/>
        <w:rPr>
          <w:rFonts w:ascii="仿宋" w:hAnsi="仿宋" w:eastAsia="仿宋"/>
          <w:sz w:val="24"/>
        </w:rPr>
      </w:pPr>
    </w:p>
    <w:p>
      <w:pPr>
        <w:pStyle w:val="19"/>
        <w:widowControl/>
        <w:pBdr>
          <w:bottom w:val="dotted" w:color="auto" w:sz="24" w:space="1"/>
        </w:pBdr>
        <w:shd w:val="clear" w:color="auto" w:fill="FFFFFF"/>
        <w:spacing w:beforeAutospacing="0" w:afterAutospacing="0" w:line="560" w:lineRule="exact"/>
        <w:jc w:val="right"/>
        <w:rPr>
          <w:rFonts w:ascii="仿宋" w:hAnsi="仿宋" w:eastAsia="仿宋"/>
          <w:sz w:val="24"/>
          <w:szCs w:val="52"/>
        </w:rPr>
      </w:pPr>
      <w:r>
        <w:rPr>
          <w:rFonts w:ascii="仿宋" w:hAnsi="仿宋" w:eastAsia="仿宋"/>
          <w:sz w:val="24"/>
          <w:szCs w:val="52"/>
        </w:rPr>
        <w:br w:type="page"/>
      </w:r>
    </w:p>
    <w:p>
      <w:pPr>
        <w:adjustRightInd w:val="0"/>
        <w:snapToGrid w:val="0"/>
        <w:ind w:firstLine="3213" w:firstLineChars="1000"/>
        <w:jc w:val="both"/>
        <w:outlineLvl w:val="0"/>
        <w:rPr>
          <w:rFonts w:ascii="仿宋" w:hAnsi="仿宋" w:eastAsia="仿宋"/>
          <w:b/>
          <w:snapToGrid w:val="0"/>
          <w:sz w:val="32"/>
          <w:szCs w:val="32"/>
        </w:rPr>
      </w:pPr>
      <w:bookmarkStart w:id="6" w:name="_Toc785210429"/>
      <w:bookmarkStart w:id="7" w:name="_Toc164756696"/>
      <w:bookmarkStart w:id="8" w:name="_Toc2704"/>
      <w:bookmarkStart w:id="9" w:name="_Toc138926733"/>
      <w:r>
        <w:rPr>
          <w:rFonts w:hint="eastAsia" w:ascii="仿宋" w:hAnsi="仿宋" w:eastAsia="仿宋"/>
          <w:b/>
          <w:snapToGrid w:val="0"/>
          <w:sz w:val="32"/>
          <w:szCs w:val="32"/>
        </w:rPr>
        <w:t>第二章 投标须知</w:t>
      </w:r>
      <w:bookmarkEnd w:id="6"/>
      <w:bookmarkEnd w:id="7"/>
      <w:bookmarkEnd w:id="8"/>
      <w:bookmarkEnd w:id="9"/>
    </w:p>
    <w:p>
      <w:pPr>
        <w:adjustRightInd w:val="0"/>
        <w:snapToGrid w:val="0"/>
        <w:jc w:val="center"/>
        <w:outlineLvl w:val="1"/>
        <w:rPr>
          <w:rFonts w:ascii="仿宋" w:hAnsi="仿宋" w:eastAsia="仿宋"/>
          <w:b/>
          <w:snapToGrid w:val="0"/>
          <w:sz w:val="32"/>
          <w:szCs w:val="32"/>
        </w:rPr>
      </w:pPr>
      <w:bookmarkStart w:id="10" w:name="_Toc164756697"/>
      <w:bookmarkStart w:id="11" w:name="_Toc30568"/>
      <w:bookmarkStart w:id="12" w:name="_Toc744669388"/>
      <w:bookmarkStart w:id="13" w:name="_Toc138926734"/>
      <w:bookmarkStart w:id="14" w:name="_Toc17811892"/>
      <w:r>
        <w:rPr>
          <w:rFonts w:hint="eastAsia" w:ascii="仿宋" w:hAnsi="仿宋" w:eastAsia="仿宋"/>
          <w:b/>
          <w:snapToGrid w:val="0"/>
          <w:sz w:val="32"/>
          <w:szCs w:val="32"/>
        </w:rPr>
        <w:t>前附表</w:t>
      </w:r>
      <w:bookmarkEnd w:id="10"/>
      <w:bookmarkEnd w:id="11"/>
      <w:bookmarkEnd w:id="12"/>
      <w:bookmarkEnd w:id="13"/>
      <w:bookmarkEnd w:id="14"/>
    </w:p>
    <w:tbl>
      <w:tblPr>
        <w:tblStyle w:val="22"/>
        <w:tblW w:w="9560"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2187"/>
        <w:gridCol w:w="3685"/>
        <w:gridCol w:w="1843"/>
        <w:gridCol w:w="1845"/>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53" w:hRule="atLeast"/>
          <w:jc w:val="center"/>
        </w:trPr>
        <w:tc>
          <w:tcPr>
            <w:tcW w:w="2187" w:type="dxa"/>
            <w:vAlign w:val="center"/>
          </w:tcPr>
          <w:p>
            <w:pPr>
              <w:adjustRightInd w:val="0"/>
              <w:snapToGrid w:val="0"/>
              <w:spacing w:line="400" w:lineRule="exact"/>
              <w:jc w:val="center"/>
              <w:rPr>
                <w:rFonts w:ascii="仿宋" w:hAnsi="仿宋" w:eastAsia="仿宋"/>
                <w:snapToGrid w:val="0"/>
                <w:sz w:val="24"/>
              </w:rPr>
            </w:pPr>
            <w:r>
              <w:rPr>
                <w:rFonts w:hint="eastAsia" w:ascii="仿宋" w:hAnsi="仿宋" w:eastAsia="仿宋"/>
                <w:snapToGrid w:val="0"/>
                <w:sz w:val="24"/>
              </w:rPr>
              <w:t>项目名称</w:t>
            </w:r>
          </w:p>
        </w:tc>
        <w:tc>
          <w:tcPr>
            <w:tcW w:w="7373" w:type="dxa"/>
            <w:gridSpan w:val="3"/>
            <w:vAlign w:val="center"/>
          </w:tcPr>
          <w:p>
            <w:pPr>
              <w:adjustRightInd w:val="0"/>
              <w:snapToGrid w:val="0"/>
              <w:spacing w:line="400" w:lineRule="exact"/>
              <w:ind w:firstLine="241" w:firstLineChars="100"/>
              <w:jc w:val="left"/>
              <w:rPr>
                <w:rFonts w:ascii="仿宋" w:hAnsi="仿宋" w:eastAsia="仿宋" w:cs="宋体"/>
                <w:bCs/>
                <w:sz w:val="24"/>
              </w:rPr>
            </w:pPr>
            <w:r>
              <w:rPr>
                <w:rFonts w:hint="eastAsia" w:ascii="仿宋" w:hAnsi="仿宋" w:eastAsia="仿宋" w:cs="宋体"/>
                <w:b/>
                <w:bCs/>
                <w:sz w:val="24"/>
                <w:u w:val="none"/>
                <w:lang w:eastAsia="zh-CN"/>
              </w:rPr>
              <w:t>南京大厂九村幼儿园总园及大班级部</w:t>
            </w:r>
            <w:r>
              <w:rPr>
                <w:rFonts w:hint="eastAsia" w:ascii="仿宋" w:hAnsi="仿宋" w:eastAsia="仿宋" w:cs="宋体"/>
                <w:b/>
                <w:bCs/>
                <w:sz w:val="24"/>
                <w:u w:val="none"/>
                <w:lang w:val="en-US" w:eastAsia="zh-CN"/>
              </w:rPr>
              <w:t>2024暑期维修工程</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53" w:hRule="atLeast"/>
          <w:jc w:val="center"/>
        </w:trPr>
        <w:tc>
          <w:tcPr>
            <w:tcW w:w="2187" w:type="dxa"/>
            <w:vAlign w:val="center"/>
          </w:tcPr>
          <w:p>
            <w:pPr>
              <w:adjustRightInd w:val="0"/>
              <w:snapToGrid w:val="0"/>
              <w:spacing w:line="400" w:lineRule="exact"/>
              <w:jc w:val="center"/>
              <w:rPr>
                <w:rFonts w:ascii="仿宋" w:hAnsi="仿宋" w:eastAsia="仿宋"/>
                <w:snapToGrid w:val="0"/>
                <w:sz w:val="24"/>
              </w:rPr>
            </w:pPr>
            <w:r>
              <w:rPr>
                <w:rFonts w:hint="eastAsia" w:ascii="仿宋" w:hAnsi="仿宋" w:eastAsia="仿宋"/>
                <w:snapToGrid w:val="0"/>
                <w:sz w:val="24"/>
              </w:rPr>
              <w:t>建设地点</w:t>
            </w:r>
          </w:p>
        </w:tc>
        <w:tc>
          <w:tcPr>
            <w:tcW w:w="7373" w:type="dxa"/>
            <w:gridSpan w:val="3"/>
            <w:vAlign w:val="center"/>
          </w:tcPr>
          <w:p>
            <w:pPr>
              <w:pStyle w:val="12"/>
              <w:adjustRightInd w:val="0"/>
              <w:snapToGrid w:val="0"/>
              <w:spacing w:line="240" w:lineRule="auto"/>
              <w:ind w:firstLine="240" w:firstLineChars="100"/>
              <w:jc w:val="both"/>
              <w:rPr>
                <w:rFonts w:ascii="仿宋" w:hAnsi="仿宋" w:eastAsia="仿宋"/>
                <w:snapToGrid w:val="0"/>
                <w:sz w:val="24"/>
              </w:rPr>
            </w:pPr>
            <w:r>
              <w:rPr>
                <w:rFonts w:hint="eastAsia" w:ascii="仿宋" w:hAnsi="仿宋" w:eastAsia="仿宋" w:cs="Times New Roman"/>
                <w:kern w:val="2"/>
                <w:sz w:val="24"/>
                <w:szCs w:val="24"/>
                <w:lang w:val="en-US" w:eastAsia="zh-CN" w:bidi="ar-SA"/>
              </w:rPr>
              <w:t xml:space="preserve">南京市大厂街道南化九村西巷3幢和山潘一村25幢幼儿园内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70" w:hRule="atLeast"/>
          <w:jc w:val="center"/>
        </w:trPr>
        <w:tc>
          <w:tcPr>
            <w:tcW w:w="2187" w:type="dxa"/>
            <w:vAlign w:val="center"/>
          </w:tcPr>
          <w:p>
            <w:pPr>
              <w:spacing w:line="400" w:lineRule="exact"/>
              <w:jc w:val="center"/>
              <w:rPr>
                <w:rFonts w:ascii="仿宋" w:hAnsi="仿宋" w:eastAsia="仿宋"/>
                <w:sz w:val="24"/>
              </w:rPr>
            </w:pPr>
            <w:r>
              <w:rPr>
                <w:rFonts w:hint="eastAsia" w:ascii="仿宋" w:hAnsi="仿宋" w:eastAsia="仿宋"/>
                <w:sz w:val="24"/>
              </w:rPr>
              <w:t>招标人</w:t>
            </w:r>
          </w:p>
        </w:tc>
        <w:tc>
          <w:tcPr>
            <w:tcW w:w="7373" w:type="dxa"/>
            <w:gridSpan w:val="3"/>
            <w:vAlign w:val="center"/>
          </w:tcPr>
          <w:p>
            <w:pPr>
              <w:adjustRightInd w:val="0"/>
              <w:snapToGrid w:val="0"/>
              <w:spacing w:line="320" w:lineRule="exact"/>
              <w:jc w:val="left"/>
              <w:rPr>
                <w:rFonts w:ascii="仿宋" w:hAnsi="仿宋" w:eastAsia="仿宋" w:cs="宋体"/>
                <w:sz w:val="24"/>
                <w:shd w:val="clear" w:color="auto" w:fill="FFFFFF"/>
              </w:rPr>
            </w:pPr>
            <w:r>
              <w:rPr>
                <w:rFonts w:hint="eastAsia" w:ascii="仿宋" w:hAnsi="仿宋" w:eastAsia="仿宋" w:cs="Times New Roman"/>
                <w:kern w:val="2"/>
                <w:sz w:val="24"/>
                <w:szCs w:val="24"/>
                <w:lang w:val="en-US" w:eastAsia="zh-CN" w:bidi="ar-SA"/>
              </w:rPr>
              <w:t>南京大厂九村幼儿园</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989" w:hRule="atLeast"/>
          <w:jc w:val="center"/>
        </w:trPr>
        <w:tc>
          <w:tcPr>
            <w:tcW w:w="2187" w:type="dxa"/>
            <w:vAlign w:val="center"/>
          </w:tcPr>
          <w:p>
            <w:pPr>
              <w:spacing w:line="400" w:lineRule="exact"/>
              <w:jc w:val="center"/>
              <w:rPr>
                <w:rFonts w:hint="eastAsia" w:ascii="仿宋" w:hAnsi="仿宋" w:eastAsia="仿宋"/>
                <w:sz w:val="24"/>
                <w:lang w:eastAsia="zh-CN"/>
              </w:rPr>
            </w:pPr>
            <w:r>
              <w:rPr>
                <w:rFonts w:hint="eastAsia" w:ascii="仿宋" w:hAnsi="仿宋" w:eastAsia="仿宋"/>
                <w:sz w:val="24"/>
              </w:rPr>
              <w:t>招标</w:t>
            </w:r>
            <w:r>
              <w:rPr>
                <w:rFonts w:hint="eastAsia" w:ascii="仿宋" w:hAnsi="仿宋" w:eastAsia="仿宋"/>
                <w:sz w:val="24"/>
                <w:lang w:eastAsia="zh-CN"/>
              </w:rPr>
              <w:t>人</w:t>
            </w:r>
          </w:p>
        </w:tc>
        <w:tc>
          <w:tcPr>
            <w:tcW w:w="7373" w:type="dxa"/>
            <w:gridSpan w:val="3"/>
            <w:vAlign w:val="center"/>
          </w:tcPr>
          <w:p>
            <w:pPr>
              <w:adjustRightInd w:val="0"/>
              <w:snapToGrid w:val="0"/>
              <w:spacing w:line="320" w:lineRule="exact"/>
              <w:jc w:val="left"/>
              <w:rPr>
                <w:rFonts w:hint="eastAsia" w:ascii="仿宋" w:hAnsi="仿宋" w:eastAsia="仿宋" w:cs="Times New Roman"/>
                <w:kern w:val="2"/>
                <w:sz w:val="24"/>
                <w:szCs w:val="24"/>
                <w:lang w:val="en-US" w:eastAsia="zh-CN" w:bidi="ar-SA"/>
              </w:rPr>
            </w:pPr>
            <w:r>
              <w:rPr>
                <w:rFonts w:hint="eastAsia" w:ascii="仿宋" w:hAnsi="仿宋" w:eastAsia="仿宋" w:cs="宋体"/>
                <w:sz w:val="24"/>
                <w:shd w:val="clear" w:color="auto" w:fill="FFFFFF"/>
              </w:rPr>
              <w:t>名  称：</w:t>
            </w:r>
            <w:r>
              <w:rPr>
                <w:rFonts w:hint="eastAsia" w:ascii="仿宋" w:hAnsi="仿宋" w:eastAsia="仿宋" w:cs="Times New Roman"/>
                <w:kern w:val="2"/>
                <w:sz w:val="24"/>
                <w:szCs w:val="24"/>
                <w:lang w:val="en-US" w:eastAsia="zh-CN" w:bidi="ar-SA"/>
              </w:rPr>
              <w:t>南京大厂九村幼儿园</w:t>
            </w:r>
          </w:p>
          <w:p>
            <w:pPr>
              <w:adjustRightInd w:val="0"/>
              <w:snapToGrid w:val="0"/>
              <w:spacing w:line="320" w:lineRule="exact"/>
              <w:jc w:val="left"/>
              <w:rPr>
                <w:rFonts w:hint="eastAsia" w:ascii="仿宋" w:hAnsi="仿宋" w:eastAsia="仿宋" w:cs="宋体"/>
                <w:sz w:val="24"/>
                <w:shd w:val="clear" w:color="auto" w:fill="FFFFFF"/>
                <w:lang w:eastAsia="zh-CN"/>
              </w:rPr>
            </w:pPr>
            <w:r>
              <w:rPr>
                <w:rFonts w:hint="eastAsia" w:ascii="仿宋" w:hAnsi="仿宋" w:eastAsia="仿宋" w:cs="宋体"/>
                <w:sz w:val="24"/>
                <w:shd w:val="clear" w:color="auto" w:fill="FFFFFF"/>
              </w:rPr>
              <w:t>联系人：</w:t>
            </w:r>
            <w:r>
              <w:rPr>
                <w:rFonts w:hint="eastAsia" w:ascii="仿宋" w:hAnsi="仿宋" w:eastAsia="仿宋" w:cs="宋体"/>
                <w:sz w:val="24"/>
                <w:shd w:val="clear" w:color="auto" w:fill="FFFFFF"/>
                <w:lang w:eastAsia="zh-CN"/>
              </w:rPr>
              <w:t>赵老师</w:t>
            </w:r>
          </w:p>
          <w:p>
            <w:pPr>
              <w:adjustRightInd w:val="0"/>
              <w:snapToGrid w:val="0"/>
              <w:spacing w:line="320" w:lineRule="exact"/>
              <w:jc w:val="left"/>
              <w:rPr>
                <w:rFonts w:hint="default" w:ascii="仿宋" w:hAnsi="仿宋" w:eastAsia="仿宋" w:cs="宋体"/>
                <w:sz w:val="24"/>
                <w:shd w:val="clear" w:color="auto" w:fill="FFFFFF"/>
                <w:lang w:val="en-US" w:eastAsia="zh-CN"/>
              </w:rPr>
            </w:pPr>
            <w:r>
              <w:rPr>
                <w:rFonts w:hint="eastAsia" w:ascii="仿宋" w:hAnsi="仿宋" w:eastAsia="仿宋" w:cs="宋体"/>
                <w:sz w:val="24"/>
                <w:shd w:val="clear" w:color="auto" w:fill="FFFFFF"/>
              </w:rPr>
              <w:t>电  话：</w:t>
            </w:r>
            <w:r>
              <w:rPr>
                <w:rFonts w:hint="eastAsia" w:ascii="仿宋" w:hAnsi="仿宋" w:eastAsia="仿宋" w:cs="宋体"/>
                <w:sz w:val="24"/>
                <w:shd w:val="clear" w:color="auto" w:fill="FFFFFF"/>
                <w:lang w:val="en-US" w:eastAsia="zh-CN"/>
              </w:rPr>
              <w:t>18018095193</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47" w:hRule="atLeast"/>
          <w:jc w:val="center"/>
        </w:trPr>
        <w:tc>
          <w:tcPr>
            <w:tcW w:w="2187" w:type="dxa"/>
            <w:vAlign w:val="center"/>
          </w:tcPr>
          <w:p>
            <w:pPr>
              <w:adjustRightInd w:val="0"/>
              <w:snapToGrid w:val="0"/>
              <w:spacing w:line="400" w:lineRule="exact"/>
              <w:jc w:val="center"/>
              <w:rPr>
                <w:rFonts w:ascii="仿宋" w:hAnsi="仿宋" w:eastAsia="仿宋"/>
                <w:sz w:val="24"/>
              </w:rPr>
            </w:pPr>
            <w:r>
              <w:rPr>
                <w:rFonts w:hint="eastAsia" w:ascii="仿宋" w:hAnsi="仿宋" w:eastAsia="仿宋"/>
                <w:sz w:val="24"/>
              </w:rPr>
              <w:t>招标方式</w:t>
            </w:r>
          </w:p>
        </w:tc>
        <w:tc>
          <w:tcPr>
            <w:tcW w:w="3685" w:type="dxa"/>
            <w:vAlign w:val="center"/>
          </w:tcPr>
          <w:p>
            <w:pPr>
              <w:adjustRightInd w:val="0"/>
              <w:snapToGrid w:val="0"/>
              <w:spacing w:line="400" w:lineRule="exact"/>
              <w:jc w:val="center"/>
              <w:rPr>
                <w:rFonts w:ascii="仿宋" w:hAnsi="仿宋" w:eastAsia="仿宋"/>
                <w:b/>
                <w:snapToGrid w:val="0"/>
                <w:sz w:val="24"/>
              </w:rPr>
            </w:pPr>
            <w:r>
              <w:rPr>
                <w:rFonts w:hint="eastAsia" w:ascii="仿宋" w:hAnsi="仿宋" w:eastAsia="仿宋"/>
                <w:snapToGrid w:val="0"/>
                <w:sz w:val="24"/>
              </w:rPr>
              <w:t>邀请招标</w:t>
            </w:r>
          </w:p>
        </w:tc>
        <w:tc>
          <w:tcPr>
            <w:tcW w:w="1843" w:type="dxa"/>
            <w:vAlign w:val="center"/>
          </w:tcPr>
          <w:p>
            <w:pPr>
              <w:adjustRightInd w:val="0"/>
              <w:snapToGrid w:val="0"/>
              <w:spacing w:line="400" w:lineRule="exact"/>
              <w:jc w:val="center"/>
              <w:rPr>
                <w:rFonts w:ascii="仿宋" w:hAnsi="仿宋" w:eastAsia="仿宋"/>
                <w:snapToGrid w:val="0"/>
                <w:sz w:val="24"/>
              </w:rPr>
            </w:pPr>
            <w:r>
              <w:rPr>
                <w:rFonts w:hint="eastAsia" w:ascii="仿宋" w:hAnsi="仿宋" w:eastAsia="仿宋"/>
                <w:snapToGrid w:val="0"/>
                <w:sz w:val="24"/>
              </w:rPr>
              <w:t>承包方式</w:t>
            </w:r>
          </w:p>
        </w:tc>
        <w:tc>
          <w:tcPr>
            <w:tcW w:w="1845" w:type="dxa"/>
            <w:vAlign w:val="center"/>
          </w:tcPr>
          <w:p>
            <w:pPr>
              <w:adjustRightInd w:val="0"/>
              <w:snapToGrid w:val="0"/>
              <w:spacing w:line="400" w:lineRule="exact"/>
              <w:jc w:val="center"/>
              <w:rPr>
                <w:rFonts w:ascii="仿宋" w:hAnsi="仿宋" w:eastAsia="仿宋"/>
                <w:snapToGrid w:val="0"/>
                <w:sz w:val="24"/>
              </w:rPr>
            </w:pPr>
            <w:r>
              <w:rPr>
                <w:rFonts w:hint="eastAsia" w:ascii="仿宋" w:hAnsi="仿宋" w:eastAsia="仿宋"/>
                <w:snapToGrid w:val="0"/>
                <w:sz w:val="24"/>
              </w:rPr>
              <w:t>包工包料</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90" w:hRule="atLeast"/>
          <w:jc w:val="center"/>
        </w:trPr>
        <w:tc>
          <w:tcPr>
            <w:tcW w:w="2187" w:type="dxa"/>
            <w:vAlign w:val="center"/>
          </w:tcPr>
          <w:p>
            <w:pPr>
              <w:adjustRightInd w:val="0"/>
              <w:snapToGrid w:val="0"/>
              <w:spacing w:line="400" w:lineRule="exact"/>
              <w:jc w:val="center"/>
              <w:rPr>
                <w:rFonts w:ascii="仿宋" w:hAnsi="仿宋" w:eastAsia="仿宋"/>
                <w:snapToGrid w:val="0"/>
                <w:sz w:val="24"/>
              </w:rPr>
            </w:pPr>
            <w:r>
              <w:rPr>
                <w:rFonts w:hint="eastAsia" w:ascii="仿宋" w:hAnsi="仿宋" w:eastAsia="仿宋"/>
                <w:snapToGrid w:val="0"/>
                <w:sz w:val="24"/>
              </w:rPr>
              <w:t>招标范围</w:t>
            </w:r>
          </w:p>
        </w:tc>
        <w:tc>
          <w:tcPr>
            <w:tcW w:w="7373" w:type="dxa"/>
            <w:gridSpan w:val="3"/>
            <w:vAlign w:val="center"/>
          </w:tcPr>
          <w:p>
            <w:pPr>
              <w:adjustRightInd w:val="0"/>
              <w:snapToGrid w:val="0"/>
              <w:spacing w:line="400" w:lineRule="exact"/>
              <w:jc w:val="left"/>
              <w:rPr>
                <w:rFonts w:ascii="仿宋" w:hAnsi="仿宋" w:eastAsia="仿宋"/>
                <w:bCs/>
                <w:snapToGrid w:val="0"/>
                <w:sz w:val="24"/>
              </w:rPr>
            </w:pPr>
            <w:r>
              <w:rPr>
                <w:rFonts w:hint="eastAsia" w:ascii="仿宋" w:hAnsi="仿宋" w:eastAsia="仿宋"/>
                <w:sz w:val="24"/>
              </w:rPr>
              <w:t>幼儿园内各项维修改造，详见工程量清单等资料</w:t>
            </w:r>
            <w:r>
              <w:rPr>
                <w:rFonts w:hint="eastAsia" w:ascii="仿宋" w:hAnsi="仿宋" w:eastAsia="仿宋"/>
                <w:bCs/>
                <w:snapToGrid w:val="0"/>
                <w:sz w:val="24"/>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40" w:hRule="atLeast"/>
          <w:jc w:val="center"/>
        </w:trPr>
        <w:tc>
          <w:tcPr>
            <w:tcW w:w="2187" w:type="dxa"/>
            <w:vAlign w:val="center"/>
          </w:tcPr>
          <w:p>
            <w:pPr>
              <w:adjustRightInd w:val="0"/>
              <w:snapToGrid w:val="0"/>
              <w:spacing w:line="400" w:lineRule="exact"/>
              <w:jc w:val="center"/>
              <w:rPr>
                <w:rFonts w:ascii="仿宋" w:hAnsi="仿宋" w:eastAsia="仿宋"/>
                <w:snapToGrid w:val="0"/>
                <w:sz w:val="24"/>
              </w:rPr>
            </w:pPr>
            <w:r>
              <w:rPr>
                <w:rFonts w:hint="eastAsia" w:ascii="仿宋" w:hAnsi="仿宋" w:eastAsia="仿宋"/>
                <w:snapToGrid w:val="0"/>
                <w:sz w:val="24"/>
              </w:rPr>
              <w:t>标段划分</w:t>
            </w:r>
          </w:p>
        </w:tc>
        <w:tc>
          <w:tcPr>
            <w:tcW w:w="7373" w:type="dxa"/>
            <w:gridSpan w:val="3"/>
            <w:vAlign w:val="center"/>
          </w:tcPr>
          <w:p>
            <w:pPr>
              <w:adjustRightInd w:val="0"/>
              <w:snapToGrid w:val="0"/>
              <w:spacing w:line="400" w:lineRule="exact"/>
              <w:jc w:val="left"/>
              <w:rPr>
                <w:rFonts w:ascii="仿宋" w:hAnsi="仿宋" w:eastAsia="仿宋"/>
                <w:snapToGrid w:val="0"/>
                <w:sz w:val="24"/>
              </w:rPr>
            </w:pPr>
            <w:r>
              <w:rPr>
                <w:rFonts w:hint="eastAsia" w:ascii="仿宋" w:hAnsi="仿宋" w:eastAsia="仿宋"/>
                <w:snapToGrid w:val="0"/>
                <w:sz w:val="24"/>
              </w:rPr>
              <w:t xml:space="preserve">一个标段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47" w:hRule="atLeast"/>
          <w:jc w:val="center"/>
        </w:trPr>
        <w:tc>
          <w:tcPr>
            <w:tcW w:w="2187" w:type="dxa"/>
            <w:vAlign w:val="center"/>
          </w:tcPr>
          <w:p>
            <w:pPr>
              <w:adjustRightInd w:val="0"/>
              <w:snapToGrid w:val="0"/>
              <w:spacing w:line="400" w:lineRule="exact"/>
              <w:jc w:val="center"/>
              <w:rPr>
                <w:rFonts w:ascii="仿宋" w:hAnsi="仿宋" w:eastAsia="仿宋"/>
                <w:snapToGrid w:val="0"/>
                <w:sz w:val="24"/>
              </w:rPr>
            </w:pPr>
            <w:r>
              <w:rPr>
                <w:rFonts w:hint="eastAsia" w:ascii="仿宋" w:hAnsi="仿宋" w:eastAsia="仿宋"/>
                <w:snapToGrid w:val="0"/>
                <w:sz w:val="24"/>
              </w:rPr>
              <w:t>建设规模</w:t>
            </w:r>
          </w:p>
        </w:tc>
        <w:tc>
          <w:tcPr>
            <w:tcW w:w="7373" w:type="dxa"/>
            <w:gridSpan w:val="3"/>
            <w:vAlign w:val="center"/>
          </w:tcPr>
          <w:p>
            <w:pPr>
              <w:spacing w:line="400" w:lineRule="exact"/>
              <w:jc w:val="left"/>
              <w:rPr>
                <w:rFonts w:ascii="仿宋" w:hAnsi="仿宋" w:eastAsia="仿宋" w:cs="宋体"/>
                <w:sz w:val="24"/>
              </w:rPr>
            </w:pPr>
            <w:r>
              <w:rPr>
                <w:rFonts w:hint="eastAsia" w:ascii="仿宋" w:hAnsi="仿宋" w:eastAsia="仿宋" w:cs="宋体"/>
                <w:sz w:val="24"/>
                <w:shd w:val="clear" w:color="auto" w:fill="FFFFFF"/>
              </w:rPr>
              <w:t>具体详见工程量清单</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47" w:hRule="atLeast"/>
          <w:jc w:val="center"/>
        </w:trPr>
        <w:tc>
          <w:tcPr>
            <w:tcW w:w="2187" w:type="dxa"/>
            <w:vAlign w:val="center"/>
          </w:tcPr>
          <w:p>
            <w:pPr>
              <w:adjustRightInd w:val="0"/>
              <w:snapToGrid w:val="0"/>
              <w:spacing w:line="400" w:lineRule="exact"/>
              <w:jc w:val="center"/>
              <w:rPr>
                <w:rFonts w:ascii="仿宋" w:hAnsi="仿宋" w:eastAsia="仿宋"/>
                <w:snapToGrid w:val="0"/>
                <w:sz w:val="24"/>
              </w:rPr>
            </w:pPr>
            <w:r>
              <w:rPr>
                <w:rFonts w:hint="eastAsia" w:ascii="仿宋" w:hAnsi="仿宋" w:eastAsia="仿宋"/>
                <w:snapToGrid w:val="0"/>
                <w:sz w:val="24"/>
              </w:rPr>
              <w:t>工期要求</w:t>
            </w:r>
          </w:p>
        </w:tc>
        <w:tc>
          <w:tcPr>
            <w:tcW w:w="7373" w:type="dxa"/>
            <w:gridSpan w:val="3"/>
            <w:vAlign w:val="center"/>
          </w:tcPr>
          <w:p>
            <w:pPr>
              <w:adjustRightInd w:val="0"/>
              <w:snapToGrid w:val="0"/>
              <w:spacing w:line="400" w:lineRule="exact"/>
              <w:jc w:val="left"/>
              <w:rPr>
                <w:rFonts w:ascii="仿宋" w:hAnsi="仿宋" w:eastAsia="仿宋"/>
                <w:snapToGrid w:val="0"/>
                <w:sz w:val="24"/>
              </w:rPr>
            </w:pPr>
            <w:r>
              <w:rPr>
                <w:rFonts w:hint="eastAsia" w:ascii="仿宋" w:hAnsi="仿宋" w:eastAsia="仿宋"/>
                <w:snapToGrid w:val="0"/>
                <w:sz w:val="24"/>
              </w:rPr>
              <w:t>见投标邀请书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47" w:hRule="atLeast"/>
          <w:jc w:val="center"/>
        </w:trPr>
        <w:tc>
          <w:tcPr>
            <w:tcW w:w="2187" w:type="dxa"/>
            <w:vAlign w:val="center"/>
          </w:tcPr>
          <w:p>
            <w:pPr>
              <w:adjustRightInd w:val="0"/>
              <w:snapToGrid w:val="0"/>
              <w:spacing w:line="400" w:lineRule="exact"/>
              <w:jc w:val="center"/>
              <w:rPr>
                <w:rFonts w:ascii="仿宋" w:hAnsi="仿宋" w:eastAsia="仿宋"/>
                <w:snapToGrid w:val="0"/>
                <w:sz w:val="24"/>
              </w:rPr>
            </w:pPr>
            <w:r>
              <w:rPr>
                <w:rFonts w:hint="eastAsia" w:ascii="仿宋" w:hAnsi="仿宋" w:eastAsia="仿宋"/>
                <w:snapToGrid w:val="0"/>
                <w:sz w:val="24"/>
              </w:rPr>
              <w:t>工程质量</w:t>
            </w:r>
          </w:p>
        </w:tc>
        <w:tc>
          <w:tcPr>
            <w:tcW w:w="7373" w:type="dxa"/>
            <w:gridSpan w:val="3"/>
            <w:vAlign w:val="center"/>
          </w:tcPr>
          <w:p>
            <w:pPr>
              <w:adjustRightInd w:val="0"/>
              <w:snapToGrid w:val="0"/>
              <w:spacing w:line="400" w:lineRule="exact"/>
              <w:jc w:val="left"/>
              <w:rPr>
                <w:rFonts w:ascii="仿宋" w:hAnsi="仿宋" w:eastAsia="仿宋"/>
                <w:snapToGrid w:val="0"/>
                <w:sz w:val="24"/>
                <w:u w:val="single"/>
              </w:rPr>
            </w:pPr>
            <w:r>
              <w:rPr>
                <w:rFonts w:hint="eastAsia" w:ascii="仿宋" w:hAnsi="仿宋" w:eastAsia="仿宋" w:cs="宋体"/>
                <w:sz w:val="24"/>
              </w:rPr>
              <w:t>工程质量符合国家质量验收合格标准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47" w:hRule="atLeast"/>
          <w:jc w:val="center"/>
        </w:trPr>
        <w:tc>
          <w:tcPr>
            <w:tcW w:w="2187" w:type="dxa"/>
            <w:vAlign w:val="center"/>
          </w:tcPr>
          <w:p>
            <w:pPr>
              <w:adjustRightInd w:val="0"/>
              <w:snapToGrid w:val="0"/>
              <w:spacing w:line="400" w:lineRule="exact"/>
              <w:jc w:val="center"/>
              <w:rPr>
                <w:rFonts w:ascii="仿宋" w:hAnsi="仿宋" w:eastAsia="仿宋"/>
                <w:snapToGrid w:val="0"/>
                <w:sz w:val="24"/>
              </w:rPr>
            </w:pPr>
            <w:r>
              <w:rPr>
                <w:rFonts w:hint="eastAsia" w:ascii="仿宋" w:hAnsi="仿宋" w:eastAsia="仿宋"/>
                <w:snapToGrid w:val="0"/>
                <w:sz w:val="24"/>
              </w:rPr>
              <w:t>投标保证金</w:t>
            </w:r>
          </w:p>
          <w:p>
            <w:pPr>
              <w:adjustRightInd w:val="0"/>
              <w:snapToGrid w:val="0"/>
              <w:spacing w:line="400" w:lineRule="exact"/>
              <w:jc w:val="center"/>
              <w:rPr>
                <w:rFonts w:ascii="仿宋" w:hAnsi="仿宋" w:eastAsia="仿宋"/>
                <w:snapToGrid w:val="0"/>
                <w:sz w:val="24"/>
              </w:rPr>
            </w:pPr>
            <w:r>
              <w:rPr>
                <w:rFonts w:hint="eastAsia" w:ascii="仿宋" w:hAnsi="仿宋" w:eastAsia="仿宋"/>
                <w:snapToGrid w:val="0"/>
                <w:sz w:val="24"/>
              </w:rPr>
              <w:t>金额</w:t>
            </w:r>
          </w:p>
        </w:tc>
        <w:tc>
          <w:tcPr>
            <w:tcW w:w="7373" w:type="dxa"/>
            <w:gridSpan w:val="3"/>
            <w:vAlign w:val="center"/>
          </w:tcPr>
          <w:p>
            <w:pPr>
              <w:adjustRightInd w:val="0"/>
              <w:snapToGrid w:val="0"/>
              <w:spacing w:line="400" w:lineRule="exact"/>
              <w:rPr>
                <w:rFonts w:ascii="仿宋" w:hAnsi="仿宋" w:eastAsia="仿宋"/>
                <w:snapToGrid w:val="0"/>
                <w:sz w:val="24"/>
              </w:rPr>
            </w:pPr>
            <w:r>
              <w:rPr>
                <w:rFonts w:hint="eastAsia" w:ascii="仿宋" w:hAnsi="仿宋" w:eastAsia="仿宋"/>
                <w:snapToGrid w:val="0"/>
                <w:sz w:val="24"/>
              </w:rPr>
              <w:t>投标保证金金额：无</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47" w:hRule="atLeast"/>
          <w:jc w:val="center"/>
        </w:trPr>
        <w:tc>
          <w:tcPr>
            <w:tcW w:w="2187" w:type="dxa"/>
            <w:vAlign w:val="center"/>
          </w:tcPr>
          <w:p>
            <w:pPr>
              <w:adjustRightInd w:val="0"/>
              <w:snapToGrid w:val="0"/>
              <w:spacing w:line="400" w:lineRule="exact"/>
              <w:jc w:val="center"/>
              <w:rPr>
                <w:rFonts w:ascii="仿宋" w:hAnsi="仿宋" w:eastAsia="仿宋" w:cs="宋体"/>
                <w:sz w:val="24"/>
              </w:rPr>
            </w:pPr>
            <w:r>
              <w:rPr>
                <w:rFonts w:hint="eastAsia" w:ascii="仿宋" w:hAnsi="仿宋" w:eastAsia="仿宋" w:cs="宋体"/>
                <w:sz w:val="24"/>
              </w:rPr>
              <w:t>投标保证金</w:t>
            </w:r>
          </w:p>
          <w:p>
            <w:pPr>
              <w:adjustRightInd w:val="0"/>
              <w:snapToGrid w:val="0"/>
              <w:spacing w:line="400" w:lineRule="exact"/>
              <w:jc w:val="center"/>
              <w:rPr>
                <w:rFonts w:ascii="仿宋" w:hAnsi="仿宋" w:eastAsia="仿宋" w:cs="宋体"/>
                <w:sz w:val="24"/>
              </w:rPr>
            </w:pPr>
            <w:r>
              <w:rPr>
                <w:rFonts w:hint="eastAsia" w:ascii="仿宋" w:hAnsi="仿宋" w:eastAsia="仿宋" w:cs="宋体"/>
                <w:sz w:val="24"/>
              </w:rPr>
              <w:t>形式</w:t>
            </w:r>
          </w:p>
        </w:tc>
        <w:tc>
          <w:tcPr>
            <w:tcW w:w="7373" w:type="dxa"/>
            <w:gridSpan w:val="3"/>
            <w:vAlign w:val="center"/>
          </w:tcPr>
          <w:p>
            <w:pPr>
              <w:adjustRightInd w:val="0"/>
              <w:snapToGrid w:val="0"/>
              <w:spacing w:line="400" w:lineRule="exact"/>
              <w:jc w:val="left"/>
              <w:rPr>
                <w:rFonts w:ascii="仿宋" w:hAnsi="仿宋" w:eastAsia="仿宋" w:cs="宋体"/>
                <w:sz w:val="24"/>
              </w:rPr>
            </w:pPr>
            <w:r>
              <w:rPr>
                <w:rFonts w:hint="eastAsia" w:ascii="仿宋" w:hAnsi="仿宋" w:eastAsia="仿宋" w:cs="宋体"/>
                <w:sz w:val="24"/>
              </w:rPr>
              <w:t>投标保证金的形式：采用银行电汇、网上银行汇款或银行保函等方式。</w:t>
            </w:r>
          </w:p>
          <w:p>
            <w:pPr>
              <w:adjustRightInd w:val="0"/>
              <w:snapToGrid w:val="0"/>
              <w:spacing w:line="400" w:lineRule="exact"/>
              <w:jc w:val="left"/>
              <w:rPr>
                <w:rFonts w:ascii="仿宋" w:hAnsi="仿宋" w:eastAsia="仿宋" w:cs="宋体"/>
                <w:sz w:val="24"/>
              </w:rPr>
            </w:pPr>
            <w:r>
              <w:rPr>
                <w:rFonts w:hint="eastAsia" w:ascii="仿宋" w:hAnsi="仿宋" w:eastAsia="仿宋" w:cs="宋体"/>
                <w:sz w:val="24"/>
              </w:rPr>
              <w:t>投标保证金递交截止时间：投标截止时间前汇入招标代理机构以下指定账户（投标保证金有效期与投标有效期一致）：</w:t>
            </w:r>
          </w:p>
          <w:p>
            <w:pPr>
              <w:adjustRightInd w:val="0"/>
              <w:snapToGrid w:val="0"/>
              <w:spacing w:line="400" w:lineRule="exact"/>
              <w:jc w:val="left"/>
              <w:rPr>
                <w:rFonts w:ascii="仿宋" w:hAnsi="仿宋" w:eastAsia="仿宋" w:cs="宋体"/>
                <w:sz w:val="24"/>
              </w:rPr>
            </w:pPr>
            <w:r>
              <w:rPr>
                <w:rFonts w:hint="eastAsia" w:ascii="仿宋" w:hAnsi="仿宋" w:eastAsia="仿宋" w:cs="宋体"/>
                <w:sz w:val="24"/>
              </w:rPr>
              <w:t>开 户 名：</w:t>
            </w:r>
          </w:p>
          <w:p>
            <w:pPr>
              <w:adjustRightInd w:val="0"/>
              <w:snapToGrid w:val="0"/>
              <w:spacing w:line="400" w:lineRule="exact"/>
              <w:jc w:val="left"/>
              <w:rPr>
                <w:rFonts w:ascii="仿宋" w:hAnsi="仿宋" w:eastAsia="仿宋" w:cs="宋体"/>
                <w:sz w:val="24"/>
              </w:rPr>
            </w:pPr>
            <w:r>
              <w:rPr>
                <w:rFonts w:hint="eastAsia" w:ascii="仿宋" w:hAnsi="仿宋" w:eastAsia="仿宋" w:cs="宋体"/>
                <w:sz w:val="24"/>
              </w:rPr>
              <w:t>开户银行：</w:t>
            </w:r>
          </w:p>
          <w:p>
            <w:pPr>
              <w:adjustRightInd w:val="0"/>
              <w:snapToGrid w:val="0"/>
              <w:spacing w:line="400" w:lineRule="exact"/>
              <w:jc w:val="left"/>
              <w:rPr>
                <w:rFonts w:ascii="仿宋" w:hAnsi="仿宋" w:eastAsia="仿宋" w:cs="宋体"/>
                <w:sz w:val="24"/>
              </w:rPr>
            </w:pPr>
            <w:r>
              <w:rPr>
                <w:rFonts w:hint="eastAsia" w:ascii="仿宋" w:hAnsi="仿宋" w:eastAsia="仿宋" w:cs="宋体"/>
                <w:sz w:val="24"/>
              </w:rPr>
              <w:t>账    号：</w:t>
            </w:r>
          </w:p>
          <w:p>
            <w:pPr>
              <w:adjustRightInd w:val="0"/>
              <w:snapToGrid w:val="0"/>
              <w:spacing w:line="400" w:lineRule="exact"/>
              <w:jc w:val="left"/>
              <w:rPr>
                <w:rFonts w:ascii="仿宋" w:hAnsi="仿宋" w:eastAsia="仿宋" w:cs="宋体"/>
                <w:sz w:val="24"/>
              </w:rPr>
            </w:pPr>
            <w:r>
              <w:rPr>
                <w:rFonts w:hint="eastAsia" w:ascii="仿宋" w:hAnsi="仿宋" w:eastAsia="仿宋" w:cs="宋体"/>
                <w:sz w:val="24"/>
              </w:rPr>
              <w:t>转账事由：</w:t>
            </w:r>
          </w:p>
          <w:p>
            <w:pPr>
              <w:adjustRightInd w:val="0"/>
              <w:snapToGrid w:val="0"/>
              <w:spacing w:line="400" w:lineRule="exact"/>
              <w:jc w:val="left"/>
              <w:rPr>
                <w:rFonts w:ascii="仿宋" w:hAnsi="仿宋" w:eastAsia="仿宋" w:cs="宋体"/>
                <w:sz w:val="24"/>
              </w:rPr>
            </w:pPr>
            <w:r>
              <w:rPr>
                <w:rFonts w:hint="eastAsia" w:ascii="仿宋" w:hAnsi="仿宋" w:eastAsia="仿宋" w:cs="宋体"/>
                <w:sz w:val="24"/>
              </w:rPr>
              <w:t>注：投标人应充分考虑资金的在途时间，确保其投标保证金在招标文件规定的递交截止时间前到达规定账户，并承担其未能及时到账的后果。</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47" w:hRule="atLeast"/>
          <w:jc w:val="center"/>
        </w:trPr>
        <w:tc>
          <w:tcPr>
            <w:tcW w:w="2187" w:type="dxa"/>
            <w:vAlign w:val="center"/>
          </w:tcPr>
          <w:p>
            <w:pPr>
              <w:adjustRightInd w:val="0"/>
              <w:snapToGrid w:val="0"/>
              <w:spacing w:line="400" w:lineRule="exact"/>
              <w:jc w:val="center"/>
              <w:rPr>
                <w:rFonts w:ascii="仿宋" w:hAnsi="仿宋" w:eastAsia="仿宋"/>
                <w:snapToGrid w:val="0"/>
                <w:sz w:val="24"/>
              </w:rPr>
            </w:pPr>
            <w:r>
              <w:rPr>
                <w:rFonts w:hint="eastAsia" w:ascii="仿宋" w:hAnsi="仿宋" w:eastAsia="仿宋"/>
                <w:snapToGrid w:val="0"/>
                <w:sz w:val="24"/>
              </w:rPr>
              <w:t>投标有效期</w:t>
            </w:r>
          </w:p>
        </w:tc>
        <w:tc>
          <w:tcPr>
            <w:tcW w:w="7373" w:type="dxa"/>
            <w:gridSpan w:val="3"/>
            <w:vAlign w:val="center"/>
          </w:tcPr>
          <w:p>
            <w:pPr>
              <w:adjustRightInd w:val="0"/>
              <w:snapToGrid w:val="0"/>
              <w:spacing w:line="400" w:lineRule="exact"/>
              <w:jc w:val="left"/>
              <w:rPr>
                <w:rFonts w:ascii="仿宋" w:hAnsi="仿宋" w:eastAsia="仿宋"/>
                <w:snapToGrid w:val="0"/>
                <w:sz w:val="24"/>
              </w:rPr>
            </w:pPr>
            <w:r>
              <w:rPr>
                <w:rFonts w:hint="eastAsia" w:ascii="仿宋" w:hAnsi="仿宋" w:eastAsia="仿宋"/>
                <w:snapToGrid w:val="0"/>
                <w:sz w:val="24"/>
              </w:rPr>
              <w:t>投标截止日后</w:t>
            </w:r>
            <w:r>
              <w:rPr>
                <w:rFonts w:hint="eastAsia" w:ascii="仿宋" w:hAnsi="仿宋" w:eastAsia="仿宋"/>
                <w:snapToGrid w:val="0"/>
                <w:sz w:val="24"/>
                <w:u w:val="single"/>
              </w:rPr>
              <w:t xml:space="preserve">  </w:t>
            </w:r>
            <w:r>
              <w:rPr>
                <w:rFonts w:ascii="仿宋" w:hAnsi="仿宋" w:eastAsia="仿宋"/>
                <w:snapToGrid w:val="0"/>
                <w:sz w:val="24"/>
                <w:u w:val="single"/>
              </w:rPr>
              <w:t>90</w:t>
            </w:r>
            <w:r>
              <w:rPr>
                <w:rFonts w:hint="eastAsia" w:ascii="仿宋" w:hAnsi="仿宋" w:eastAsia="仿宋"/>
                <w:snapToGrid w:val="0"/>
                <w:sz w:val="24"/>
                <w:u w:val="single"/>
              </w:rPr>
              <w:t xml:space="preserve"> </w:t>
            </w:r>
            <w:r>
              <w:rPr>
                <w:rFonts w:hint="eastAsia" w:ascii="仿宋" w:hAnsi="仿宋" w:eastAsia="仿宋"/>
                <w:snapToGrid w:val="0"/>
                <w:sz w:val="24"/>
              </w:rPr>
              <w:t>日内有效</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47" w:hRule="atLeast"/>
          <w:jc w:val="center"/>
        </w:trPr>
        <w:tc>
          <w:tcPr>
            <w:tcW w:w="2187" w:type="dxa"/>
            <w:vAlign w:val="center"/>
          </w:tcPr>
          <w:p>
            <w:pPr>
              <w:adjustRightInd w:val="0"/>
              <w:snapToGrid w:val="0"/>
              <w:spacing w:line="400" w:lineRule="exact"/>
              <w:jc w:val="center"/>
              <w:rPr>
                <w:rFonts w:ascii="仿宋" w:hAnsi="仿宋" w:eastAsia="仿宋"/>
                <w:snapToGrid w:val="0"/>
                <w:sz w:val="24"/>
              </w:rPr>
            </w:pPr>
            <w:r>
              <w:rPr>
                <w:rFonts w:hint="eastAsia" w:ascii="仿宋" w:hAnsi="仿宋" w:eastAsia="仿宋"/>
                <w:snapToGrid w:val="0"/>
                <w:sz w:val="24"/>
              </w:rPr>
              <w:t>投标文件</w:t>
            </w:r>
          </w:p>
          <w:p>
            <w:pPr>
              <w:adjustRightInd w:val="0"/>
              <w:snapToGrid w:val="0"/>
              <w:spacing w:line="400" w:lineRule="exact"/>
              <w:jc w:val="center"/>
              <w:rPr>
                <w:rFonts w:ascii="仿宋" w:hAnsi="仿宋" w:eastAsia="仿宋"/>
                <w:snapToGrid w:val="0"/>
                <w:sz w:val="24"/>
              </w:rPr>
            </w:pPr>
            <w:r>
              <w:rPr>
                <w:rFonts w:hint="eastAsia" w:ascii="仿宋" w:hAnsi="仿宋" w:eastAsia="仿宋"/>
                <w:snapToGrid w:val="0"/>
                <w:sz w:val="24"/>
              </w:rPr>
              <w:t>份数</w:t>
            </w:r>
          </w:p>
        </w:tc>
        <w:tc>
          <w:tcPr>
            <w:tcW w:w="7373" w:type="dxa"/>
            <w:gridSpan w:val="3"/>
            <w:vAlign w:val="center"/>
          </w:tcPr>
          <w:p>
            <w:pPr>
              <w:pStyle w:val="9"/>
              <w:rPr>
                <w:rFonts w:ascii="仿宋" w:hAnsi="仿宋" w:eastAsia="仿宋"/>
                <w:b/>
                <w:bCs/>
                <w:snapToGrid w:val="0"/>
                <w:sz w:val="24"/>
              </w:rPr>
            </w:pPr>
            <w:r>
              <w:rPr>
                <w:rFonts w:hint="eastAsia" w:ascii="仿宋" w:hAnsi="仿宋" w:eastAsia="仿宋"/>
                <w:b/>
                <w:bCs/>
                <w:snapToGrid w:val="0"/>
                <w:sz w:val="24"/>
              </w:rPr>
              <w:t>本项目须同时递交纸质投标文件及电子投标文件。</w:t>
            </w:r>
          </w:p>
          <w:p>
            <w:pPr>
              <w:pStyle w:val="9"/>
              <w:rPr>
                <w:rFonts w:ascii="仿宋" w:hAnsi="仿宋" w:eastAsia="仿宋"/>
                <w:snapToGrid w:val="0"/>
                <w:sz w:val="24"/>
              </w:rPr>
            </w:pPr>
            <w:r>
              <w:rPr>
                <w:rFonts w:hint="eastAsia" w:ascii="仿宋" w:hAnsi="仿宋" w:eastAsia="仿宋"/>
                <w:snapToGrid w:val="0"/>
                <w:sz w:val="24"/>
              </w:rPr>
              <w:t>纸质投标文件：壹套正本、贰套副本</w:t>
            </w:r>
          </w:p>
          <w:p>
            <w:pPr>
              <w:pStyle w:val="9"/>
              <w:rPr>
                <w:rFonts w:ascii="仿宋" w:hAnsi="仿宋" w:eastAsia="仿宋"/>
                <w:snapToGrid w:val="0"/>
                <w:sz w:val="24"/>
              </w:rPr>
            </w:pPr>
            <w:r>
              <w:rPr>
                <w:rFonts w:hint="eastAsia" w:ascii="仿宋" w:hAnsi="仿宋" w:eastAsia="仿宋"/>
                <w:snapToGrid w:val="0"/>
                <w:sz w:val="24"/>
              </w:rPr>
              <w:t>电子投标文件</w:t>
            </w:r>
            <w:r>
              <w:rPr>
                <w:rFonts w:hint="eastAsia" w:ascii="仿宋" w:hAnsi="仿宋" w:eastAsia="仿宋"/>
                <w:b/>
                <w:bCs/>
                <w:snapToGrid w:val="0"/>
                <w:sz w:val="24"/>
              </w:rPr>
              <w:t>：</w:t>
            </w:r>
            <w:r>
              <w:rPr>
                <w:rFonts w:hint="eastAsia" w:ascii="仿宋" w:hAnsi="仿宋" w:eastAsia="仿宋"/>
                <w:snapToGrid w:val="0"/>
                <w:sz w:val="24"/>
              </w:rPr>
              <w:t>电子版（U盘）投标文件壹份（必须使用U盘存储，U盘内应包含纸质投标文件所有内容，不做压缩处理、不留密码，内容清晰完整。</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904" w:hRule="atLeast"/>
          <w:jc w:val="center"/>
        </w:trPr>
        <w:tc>
          <w:tcPr>
            <w:tcW w:w="2187" w:type="dxa"/>
            <w:vAlign w:val="center"/>
          </w:tcPr>
          <w:p>
            <w:pPr>
              <w:adjustRightInd w:val="0"/>
              <w:snapToGrid w:val="0"/>
              <w:spacing w:line="400" w:lineRule="exact"/>
              <w:jc w:val="center"/>
              <w:rPr>
                <w:rFonts w:ascii="仿宋" w:hAnsi="仿宋" w:eastAsia="仿宋"/>
                <w:snapToGrid w:val="0"/>
                <w:sz w:val="24"/>
              </w:rPr>
            </w:pPr>
            <w:r>
              <w:rPr>
                <w:rFonts w:hint="eastAsia" w:ascii="仿宋" w:hAnsi="仿宋" w:eastAsia="仿宋"/>
                <w:snapToGrid w:val="0"/>
                <w:sz w:val="24"/>
              </w:rPr>
              <w:t>投标文件</w:t>
            </w:r>
          </w:p>
          <w:p>
            <w:pPr>
              <w:adjustRightInd w:val="0"/>
              <w:snapToGrid w:val="0"/>
              <w:spacing w:line="400" w:lineRule="exact"/>
              <w:jc w:val="center"/>
              <w:rPr>
                <w:rFonts w:ascii="仿宋" w:hAnsi="仿宋" w:eastAsia="仿宋"/>
                <w:snapToGrid w:val="0"/>
                <w:sz w:val="24"/>
              </w:rPr>
            </w:pPr>
            <w:r>
              <w:rPr>
                <w:rFonts w:hint="eastAsia" w:ascii="仿宋" w:hAnsi="仿宋" w:eastAsia="仿宋"/>
                <w:snapToGrid w:val="0"/>
                <w:sz w:val="24"/>
              </w:rPr>
              <w:t>递交</w:t>
            </w:r>
          </w:p>
        </w:tc>
        <w:tc>
          <w:tcPr>
            <w:tcW w:w="7373" w:type="dxa"/>
            <w:gridSpan w:val="3"/>
            <w:vAlign w:val="center"/>
          </w:tcPr>
          <w:p>
            <w:pPr>
              <w:adjustRightInd w:val="0"/>
              <w:snapToGrid w:val="0"/>
              <w:spacing w:line="400" w:lineRule="exact"/>
              <w:jc w:val="left"/>
              <w:rPr>
                <w:rFonts w:ascii="仿宋" w:hAnsi="仿宋" w:eastAsia="仿宋" w:cs="宋体"/>
                <w:b/>
                <w:sz w:val="24"/>
                <w:shd w:val="clear" w:color="auto" w:fill="FFFFFF"/>
              </w:rPr>
            </w:pPr>
            <w:r>
              <w:rPr>
                <w:rFonts w:hint="eastAsia" w:ascii="仿宋" w:hAnsi="仿宋" w:eastAsia="仿宋" w:cs="宋体"/>
                <w:b/>
                <w:sz w:val="24"/>
                <w:shd w:val="clear" w:color="auto" w:fill="FFFFFF"/>
              </w:rPr>
              <w:t>纸质投标文件递交地点：见投标邀请书</w:t>
            </w:r>
          </w:p>
          <w:p>
            <w:pPr>
              <w:adjustRightInd w:val="0"/>
              <w:snapToGrid w:val="0"/>
              <w:spacing w:line="400" w:lineRule="exact"/>
              <w:jc w:val="left"/>
              <w:rPr>
                <w:rFonts w:ascii="仿宋" w:hAnsi="仿宋" w:eastAsia="仿宋"/>
                <w:b/>
                <w:snapToGrid w:val="0"/>
                <w:sz w:val="24"/>
              </w:rPr>
            </w:pPr>
            <w:r>
              <w:rPr>
                <w:rFonts w:hint="eastAsia" w:ascii="仿宋" w:hAnsi="仿宋" w:eastAsia="仿宋"/>
                <w:b/>
                <w:snapToGrid w:val="0"/>
                <w:sz w:val="24"/>
              </w:rPr>
              <w:t>投标截止时间：见投标邀请书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973" w:hRule="atLeast"/>
          <w:jc w:val="center"/>
        </w:trPr>
        <w:tc>
          <w:tcPr>
            <w:tcW w:w="2187" w:type="dxa"/>
            <w:vAlign w:val="center"/>
          </w:tcPr>
          <w:p>
            <w:pPr>
              <w:spacing w:line="400" w:lineRule="exact"/>
              <w:jc w:val="center"/>
              <w:rPr>
                <w:rFonts w:ascii="仿宋" w:hAnsi="仿宋" w:eastAsia="仿宋"/>
                <w:snapToGrid w:val="0"/>
                <w:sz w:val="24"/>
              </w:rPr>
            </w:pPr>
            <w:r>
              <w:rPr>
                <w:rFonts w:hint="eastAsia" w:ascii="仿宋" w:hAnsi="仿宋" w:eastAsia="仿宋"/>
                <w:snapToGrid w:val="0"/>
                <w:sz w:val="24"/>
              </w:rPr>
              <w:t>开标时间及地点</w:t>
            </w:r>
          </w:p>
        </w:tc>
        <w:tc>
          <w:tcPr>
            <w:tcW w:w="7373" w:type="dxa"/>
            <w:gridSpan w:val="3"/>
            <w:vAlign w:val="center"/>
          </w:tcPr>
          <w:p>
            <w:pPr>
              <w:adjustRightInd w:val="0"/>
              <w:snapToGrid w:val="0"/>
              <w:spacing w:line="400" w:lineRule="exact"/>
              <w:jc w:val="left"/>
              <w:rPr>
                <w:rFonts w:ascii="仿宋" w:hAnsi="仿宋" w:eastAsia="仿宋"/>
                <w:b/>
                <w:sz w:val="24"/>
              </w:rPr>
            </w:pPr>
            <w:r>
              <w:rPr>
                <w:rFonts w:hint="eastAsia" w:ascii="仿宋" w:hAnsi="仿宋" w:eastAsia="仿宋"/>
                <w:b/>
                <w:sz w:val="24"/>
              </w:rPr>
              <w:t>开标地点：同纸质投标文件递交地点</w:t>
            </w:r>
          </w:p>
          <w:p>
            <w:pPr>
              <w:spacing w:line="400" w:lineRule="exact"/>
              <w:jc w:val="left"/>
              <w:rPr>
                <w:rFonts w:ascii="仿宋" w:hAnsi="仿宋" w:eastAsia="仿宋"/>
                <w:b/>
                <w:sz w:val="24"/>
                <w:u w:val="single"/>
              </w:rPr>
            </w:pPr>
            <w:r>
              <w:rPr>
                <w:rFonts w:hint="eastAsia" w:ascii="仿宋" w:hAnsi="仿宋" w:eastAsia="仿宋"/>
                <w:b/>
                <w:sz w:val="24"/>
              </w:rPr>
              <w:t>开标时间：同</w:t>
            </w:r>
            <w:r>
              <w:rPr>
                <w:rFonts w:hint="eastAsia" w:ascii="仿宋" w:hAnsi="仿宋" w:eastAsia="仿宋"/>
                <w:b/>
                <w:snapToGrid w:val="0"/>
                <w:sz w:val="24"/>
              </w:rPr>
              <w:t>投标截止时间</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57" w:hRule="atLeast"/>
          <w:jc w:val="center"/>
        </w:trPr>
        <w:tc>
          <w:tcPr>
            <w:tcW w:w="2187" w:type="dxa"/>
            <w:vAlign w:val="center"/>
          </w:tcPr>
          <w:p>
            <w:pPr>
              <w:spacing w:line="400" w:lineRule="exact"/>
              <w:jc w:val="center"/>
              <w:rPr>
                <w:rFonts w:ascii="仿宋" w:hAnsi="仿宋" w:eastAsia="仿宋"/>
                <w:snapToGrid w:val="0"/>
                <w:sz w:val="24"/>
              </w:rPr>
            </w:pPr>
            <w:r>
              <w:rPr>
                <w:rFonts w:hint="eastAsia" w:ascii="仿宋" w:hAnsi="仿宋" w:eastAsia="仿宋"/>
                <w:snapToGrid w:val="0"/>
                <w:sz w:val="24"/>
              </w:rPr>
              <w:t>评标办法</w:t>
            </w:r>
          </w:p>
        </w:tc>
        <w:tc>
          <w:tcPr>
            <w:tcW w:w="7373" w:type="dxa"/>
            <w:gridSpan w:val="3"/>
            <w:vAlign w:val="center"/>
          </w:tcPr>
          <w:p>
            <w:pPr>
              <w:spacing w:line="400" w:lineRule="exact"/>
              <w:jc w:val="left"/>
              <w:rPr>
                <w:rFonts w:ascii="仿宋" w:hAnsi="仿宋" w:eastAsia="仿宋"/>
                <w:snapToGrid w:val="0"/>
                <w:sz w:val="24"/>
              </w:rPr>
            </w:pPr>
            <w:r>
              <w:rPr>
                <w:rFonts w:hint="eastAsia" w:ascii="仿宋" w:hAnsi="仿宋" w:eastAsia="仿宋"/>
                <w:snapToGrid w:val="0"/>
                <w:sz w:val="24"/>
              </w:rPr>
              <w:t>经评审的最低价法</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57" w:hRule="atLeast"/>
          <w:jc w:val="center"/>
        </w:trPr>
        <w:tc>
          <w:tcPr>
            <w:tcW w:w="2187" w:type="dxa"/>
            <w:vAlign w:val="center"/>
          </w:tcPr>
          <w:p>
            <w:pPr>
              <w:spacing w:line="400" w:lineRule="exact"/>
              <w:jc w:val="center"/>
              <w:rPr>
                <w:rFonts w:ascii="仿宋" w:hAnsi="仿宋" w:eastAsia="仿宋"/>
                <w:snapToGrid w:val="0"/>
                <w:sz w:val="24"/>
              </w:rPr>
            </w:pPr>
            <w:r>
              <w:rPr>
                <w:rFonts w:hint="eastAsia" w:ascii="仿宋" w:hAnsi="仿宋" w:eastAsia="仿宋"/>
                <w:sz w:val="24"/>
              </w:rPr>
              <w:t>中标人确定</w:t>
            </w:r>
          </w:p>
        </w:tc>
        <w:tc>
          <w:tcPr>
            <w:tcW w:w="7373" w:type="dxa"/>
            <w:gridSpan w:val="3"/>
            <w:vAlign w:val="center"/>
          </w:tcPr>
          <w:p>
            <w:pPr>
              <w:autoSpaceDE w:val="0"/>
              <w:autoSpaceDN w:val="0"/>
              <w:spacing w:line="360" w:lineRule="exact"/>
              <w:rPr>
                <w:rFonts w:ascii="仿宋" w:hAnsi="仿宋" w:eastAsia="仿宋"/>
                <w:snapToGrid w:val="0"/>
                <w:sz w:val="24"/>
              </w:rPr>
            </w:pPr>
            <w:r>
              <w:rPr>
                <w:rFonts w:hint="eastAsia" w:ascii="仿宋" w:hAnsi="仿宋" w:eastAsia="仿宋"/>
                <w:sz w:val="24"/>
              </w:rPr>
              <w:t>评标委员会直接确定中标人，中标人数量：</w:t>
            </w:r>
            <w:r>
              <w:rPr>
                <w:rFonts w:ascii="仿宋" w:hAnsi="仿宋" w:eastAsia="仿宋"/>
                <w:sz w:val="24"/>
                <w:u w:val="single"/>
              </w:rPr>
              <w:t xml:space="preserve">  1  </w:t>
            </w:r>
            <w:r>
              <w:rPr>
                <w:rFonts w:hint="eastAsia" w:ascii="仿宋" w:hAnsi="仿宋" w:eastAsia="仿宋"/>
                <w:sz w:val="24"/>
              </w:rPr>
              <w:t>个</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774" w:hRule="atLeast"/>
          <w:jc w:val="center"/>
        </w:trPr>
        <w:tc>
          <w:tcPr>
            <w:tcW w:w="2187" w:type="dxa"/>
            <w:vAlign w:val="center"/>
          </w:tcPr>
          <w:p>
            <w:pPr>
              <w:adjustRightInd w:val="0"/>
              <w:snapToGrid w:val="0"/>
              <w:spacing w:line="400" w:lineRule="exact"/>
              <w:jc w:val="center"/>
              <w:rPr>
                <w:rFonts w:ascii="仿宋" w:hAnsi="仿宋" w:eastAsia="仿宋"/>
                <w:b/>
                <w:snapToGrid w:val="0"/>
                <w:sz w:val="24"/>
              </w:rPr>
            </w:pPr>
            <w:r>
              <w:rPr>
                <w:rFonts w:hint="eastAsia" w:ascii="仿宋" w:hAnsi="仿宋" w:eastAsia="仿宋"/>
                <w:b/>
                <w:snapToGrid w:val="0"/>
                <w:sz w:val="24"/>
              </w:rPr>
              <w:t>招标控制价</w:t>
            </w:r>
          </w:p>
        </w:tc>
        <w:tc>
          <w:tcPr>
            <w:tcW w:w="7373" w:type="dxa"/>
            <w:gridSpan w:val="3"/>
            <w:vAlign w:val="center"/>
          </w:tcPr>
          <w:p>
            <w:pPr>
              <w:adjustRightInd w:val="0"/>
              <w:snapToGrid w:val="0"/>
              <w:spacing w:line="400" w:lineRule="exact"/>
              <w:jc w:val="left"/>
              <w:rPr>
                <w:rFonts w:ascii="仿宋" w:hAnsi="仿宋" w:eastAsia="仿宋"/>
                <w:b/>
                <w:snapToGrid w:val="0"/>
                <w:sz w:val="24"/>
              </w:rPr>
            </w:pPr>
            <w:r>
              <w:rPr>
                <w:rFonts w:hint="eastAsia" w:ascii="仿宋" w:hAnsi="仿宋" w:eastAsia="仿宋"/>
                <w:b/>
                <w:snapToGrid w:val="0"/>
                <w:sz w:val="24"/>
              </w:rPr>
              <w:t>最高投标限价为</w:t>
            </w:r>
            <w:r>
              <w:rPr>
                <w:rFonts w:hint="eastAsia" w:ascii="仿宋" w:hAnsi="仿宋" w:eastAsia="仿宋"/>
                <w:b/>
                <w:snapToGrid w:val="0"/>
                <w:sz w:val="24"/>
                <w:u w:val="single"/>
                <w:lang w:val="en-US" w:eastAsia="zh-CN"/>
              </w:rPr>
              <w:t>1200000.00</w:t>
            </w:r>
            <w:r>
              <w:rPr>
                <w:rFonts w:hint="eastAsia" w:ascii="仿宋" w:hAnsi="仿宋" w:eastAsia="仿宋"/>
                <w:b/>
                <w:snapToGrid w:val="0"/>
                <w:sz w:val="24"/>
              </w:rPr>
              <w:t>元，投标人的投标报价不得超过最高投标限价，否则按无效标处理。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213" w:hRule="atLeast"/>
          <w:jc w:val="center"/>
        </w:trPr>
        <w:tc>
          <w:tcPr>
            <w:tcW w:w="2187" w:type="dxa"/>
            <w:vAlign w:val="center"/>
          </w:tcPr>
          <w:p>
            <w:pPr>
              <w:adjustRightInd w:val="0"/>
              <w:snapToGrid w:val="0"/>
              <w:spacing w:line="400" w:lineRule="exact"/>
              <w:jc w:val="center"/>
              <w:rPr>
                <w:rFonts w:ascii="仿宋" w:hAnsi="仿宋" w:eastAsia="仿宋"/>
                <w:sz w:val="24"/>
              </w:rPr>
            </w:pPr>
            <w:r>
              <w:rPr>
                <w:rFonts w:hint="eastAsia" w:ascii="仿宋" w:hAnsi="仿宋" w:eastAsia="仿宋"/>
                <w:sz w:val="24"/>
              </w:rPr>
              <w:t>投标人参加</w:t>
            </w:r>
          </w:p>
          <w:p>
            <w:pPr>
              <w:adjustRightInd w:val="0"/>
              <w:snapToGrid w:val="0"/>
              <w:spacing w:line="400" w:lineRule="exact"/>
              <w:jc w:val="center"/>
              <w:rPr>
                <w:rFonts w:ascii="仿宋" w:hAnsi="仿宋" w:eastAsia="仿宋"/>
                <w:snapToGrid w:val="0"/>
                <w:sz w:val="24"/>
              </w:rPr>
            </w:pPr>
            <w:r>
              <w:rPr>
                <w:rFonts w:hint="eastAsia" w:ascii="仿宋" w:hAnsi="仿宋" w:eastAsia="仿宋"/>
                <w:sz w:val="24"/>
              </w:rPr>
              <w:t>开标会人员要求</w:t>
            </w:r>
          </w:p>
        </w:tc>
        <w:tc>
          <w:tcPr>
            <w:tcW w:w="7373" w:type="dxa"/>
            <w:gridSpan w:val="3"/>
            <w:vAlign w:val="center"/>
          </w:tcPr>
          <w:p>
            <w:pPr>
              <w:adjustRightInd w:val="0"/>
              <w:snapToGrid w:val="0"/>
              <w:spacing w:line="400" w:lineRule="exact"/>
              <w:ind w:firstLine="240" w:firstLineChars="100"/>
              <w:jc w:val="left"/>
              <w:rPr>
                <w:rFonts w:ascii="仿宋" w:hAnsi="仿宋" w:eastAsia="仿宋"/>
                <w:snapToGrid w:val="0"/>
                <w:sz w:val="24"/>
              </w:rPr>
            </w:pPr>
            <w:r>
              <w:rPr>
                <w:rFonts w:hint="eastAsia" w:ascii="仿宋" w:hAnsi="仿宋" w:eastAsia="仿宋" w:cs="仿宋"/>
                <w:bCs/>
                <w:snapToGrid w:val="0"/>
                <w:sz w:val="24"/>
                <w:u w:val="none"/>
              </w:rPr>
              <w:t>投标截止时间前授权委托人须持本人身份证原件参加开标会。投标人的授权委托人未参加开标会或虽参加但未在投标截止时间前送达投标文件的，招标人将拒收其投标文件</w:t>
            </w:r>
            <w:r>
              <w:rPr>
                <w:rFonts w:hint="eastAsia" w:ascii="仿宋" w:hAnsi="仿宋" w:eastAsia="仿宋" w:cs="仿宋"/>
                <w:bCs/>
                <w:snapToGrid w:val="0"/>
                <w:sz w:val="24"/>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732" w:hRule="atLeast"/>
          <w:jc w:val="center"/>
        </w:trPr>
        <w:tc>
          <w:tcPr>
            <w:tcW w:w="2187" w:type="dxa"/>
            <w:vAlign w:val="center"/>
          </w:tcPr>
          <w:p>
            <w:pPr>
              <w:spacing w:line="360" w:lineRule="exact"/>
              <w:jc w:val="center"/>
              <w:rPr>
                <w:rFonts w:ascii="仿宋" w:hAnsi="仿宋" w:eastAsia="仿宋"/>
                <w:snapToGrid w:val="0"/>
                <w:sz w:val="24"/>
              </w:rPr>
            </w:pPr>
            <w:r>
              <w:rPr>
                <w:rFonts w:hint="eastAsia" w:ascii="仿宋" w:hAnsi="仿宋" w:eastAsia="仿宋"/>
                <w:snapToGrid w:val="0"/>
                <w:sz w:val="24"/>
              </w:rPr>
              <w:t>特别说明</w:t>
            </w:r>
          </w:p>
        </w:tc>
        <w:tc>
          <w:tcPr>
            <w:tcW w:w="7373" w:type="dxa"/>
            <w:gridSpan w:val="3"/>
            <w:vAlign w:val="center"/>
          </w:tcPr>
          <w:p>
            <w:pPr>
              <w:spacing w:line="360" w:lineRule="exact"/>
              <w:jc w:val="left"/>
              <w:rPr>
                <w:rFonts w:ascii="仿宋" w:hAnsi="仿宋" w:eastAsia="仿宋"/>
                <w:snapToGrid w:val="0"/>
                <w:sz w:val="24"/>
              </w:rPr>
            </w:pPr>
            <w:r>
              <w:rPr>
                <w:rFonts w:hint="eastAsia" w:ascii="仿宋" w:hAnsi="仿宋" w:eastAsia="仿宋"/>
                <w:snapToGrid w:val="0"/>
                <w:sz w:val="24"/>
              </w:rPr>
              <w:t>1、若经核实，发现投标人在参与本项目期间有围标串标、弄虚作假、行贿等违法行为的，将取消其一年内参与招标人其他项目的投标资格。</w:t>
            </w:r>
          </w:p>
          <w:p>
            <w:pPr>
              <w:pStyle w:val="7"/>
              <w:jc w:val="left"/>
              <w:rPr>
                <w:rFonts w:ascii="仿宋" w:hAnsi="仿宋" w:eastAsia="仿宋"/>
                <w:snapToGrid w:val="0"/>
                <w:sz w:val="24"/>
                <w:szCs w:val="24"/>
              </w:rPr>
            </w:pPr>
            <w:r>
              <w:rPr>
                <w:rFonts w:hint="eastAsia" w:ascii="仿宋" w:hAnsi="仿宋" w:eastAsia="仿宋"/>
                <w:snapToGrid w:val="0"/>
                <w:sz w:val="24"/>
                <w:szCs w:val="24"/>
              </w:rPr>
              <w:t>2、招标文件中对条款的约定存在矛盾之处、不明之处，按有利于招标人解释为准。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374" w:hRule="atLeast"/>
          <w:jc w:val="center"/>
        </w:trPr>
        <w:tc>
          <w:tcPr>
            <w:tcW w:w="2187" w:type="dxa"/>
            <w:vAlign w:val="center"/>
          </w:tcPr>
          <w:p>
            <w:pPr>
              <w:spacing w:line="360" w:lineRule="exact"/>
              <w:jc w:val="center"/>
              <w:rPr>
                <w:rFonts w:ascii="仿宋" w:hAnsi="仿宋" w:eastAsia="仿宋"/>
                <w:sz w:val="24"/>
              </w:rPr>
            </w:pPr>
            <w:r>
              <w:rPr>
                <w:rFonts w:hint="eastAsia" w:ascii="仿宋" w:hAnsi="仿宋" w:eastAsia="仿宋"/>
                <w:sz w:val="24"/>
              </w:rPr>
              <w:t>其他需要补充的内容</w:t>
            </w:r>
          </w:p>
        </w:tc>
        <w:tc>
          <w:tcPr>
            <w:tcW w:w="7373" w:type="dxa"/>
            <w:gridSpan w:val="3"/>
            <w:vAlign w:val="center"/>
          </w:tcPr>
          <w:p>
            <w:pPr>
              <w:spacing w:line="360" w:lineRule="exact"/>
              <w:jc w:val="left"/>
              <w:rPr>
                <w:rFonts w:ascii="仿宋" w:hAnsi="仿宋" w:eastAsia="仿宋"/>
                <w:snapToGrid w:val="0"/>
                <w:sz w:val="24"/>
              </w:rPr>
            </w:pPr>
            <w:r>
              <w:rPr>
                <w:rFonts w:hint="eastAsia" w:ascii="仿宋" w:hAnsi="仿宋" w:eastAsia="仿宋"/>
                <w:snapToGrid w:val="0"/>
                <w:sz w:val="24"/>
              </w:rPr>
              <w:t>1、本工程投标人投标时不需要编制施工组织设计</w:t>
            </w:r>
            <w:r>
              <w:rPr>
                <w:rFonts w:ascii="仿宋" w:hAnsi="仿宋" w:eastAsia="仿宋"/>
                <w:snapToGrid w:val="0"/>
                <w:sz w:val="24"/>
              </w:rPr>
              <w:t>,中标后中标人根据该工程的特点编制详细的施工组织设计给招标人</w:t>
            </w:r>
            <w:r>
              <w:rPr>
                <w:rFonts w:hint="eastAsia" w:ascii="仿宋" w:hAnsi="仿宋" w:eastAsia="仿宋"/>
                <w:snapToGrid w:val="0"/>
                <w:sz w:val="24"/>
              </w:rPr>
              <w:t>。</w:t>
            </w:r>
          </w:p>
          <w:p>
            <w:pPr>
              <w:adjustRightInd w:val="0"/>
              <w:snapToGrid w:val="0"/>
              <w:spacing w:line="400" w:lineRule="exact"/>
              <w:jc w:val="left"/>
              <w:rPr>
                <w:rFonts w:hint="eastAsia" w:ascii="仿宋" w:hAnsi="仿宋" w:eastAsia="仿宋"/>
                <w:snapToGrid w:val="0"/>
                <w:sz w:val="24"/>
                <w:lang w:eastAsia="zh-CN"/>
              </w:rPr>
            </w:pPr>
            <w:r>
              <w:rPr>
                <w:rFonts w:hint="eastAsia" w:ascii="仿宋" w:hAnsi="仿宋" w:eastAsia="仿宋"/>
                <w:snapToGrid w:val="0"/>
                <w:sz w:val="24"/>
              </w:rPr>
              <w:t>2、本项目招标人为</w:t>
            </w:r>
            <w:r>
              <w:rPr>
                <w:rFonts w:hint="eastAsia" w:ascii="仿宋" w:hAnsi="仿宋" w:eastAsia="仿宋"/>
                <w:snapToGrid w:val="0"/>
                <w:sz w:val="24"/>
                <w:lang w:eastAsia="zh-CN"/>
              </w:rPr>
              <w:t>南京大厂九村幼儿园</w:t>
            </w:r>
            <w:r>
              <w:rPr>
                <w:rFonts w:hint="eastAsia" w:ascii="仿宋" w:hAnsi="仿宋" w:eastAsia="仿宋"/>
                <w:snapToGrid w:val="0"/>
                <w:sz w:val="24"/>
              </w:rPr>
              <w:t>，中标人与</w:t>
            </w:r>
            <w:r>
              <w:rPr>
                <w:rFonts w:hint="eastAsia" w:ascii="仿宋" w:hAnsi="仿宋" w:eastAsia="仿宋"/>
                <w:snapToGrid w:val="0"/>
                <w:sz w:val="24"/>
                <w:lang w:eastAsia="zh-CN"/>
              </w:rPr>
              <w:t>园方</w:t>
            </w:r>
            <w:r>
              <w:rPr>
                <w:rFonts w:hint="eastAsia" w:ascii="仿宋" w:hAnsi="仿宋" w:eastAsia="仿宋"/>
                <w:snapToGrid w:val="0"/>
                <w:sz w:val="24"/>
              </w:rPr>
              <w:t>签订合同</w:t>
            </w:r>
            <w:r>
              <w:rPr>
                <w:rFonts w:hint="eastAsia" w:ascii="仿宋" w:hAnsi="仿宋" w:eastAsia="仿宋"/>
                <w:snapToGrid w:val="0"/>
                <w:sz w:val="24"/>
                <w:lang w:eastAsia="zh-CN"/>
              </w:rPr>
              <w:t>。</w:t>
            </w:r>
          </w:p>
        </w:tc>
      </w:tr>
    </w:tbl>
    <w:p>
      <w:pPr>
        <w:adjustRightInd w:val="0"/>
        <w:snapToGrid w:val="0"/>
        <w:spacing w:line="360" w:lineRule="auto"/>
        <w:jc w:val="center"/>
        <w:outlineLvl w:val="1"/>
        <w:rPr>
          <w:rFonts w:ascii="仿宋" w:hAnsi="仿宋" w:eastAsia="仿宋"/>
          <w:b/>
          <w:snapToGrid w:val="0"/>
          <w:sz w:val="32"/>
          <w:szCs w:val="32"/>
        </w:rPr>
      </w:pPr>
      <w:bookmarkStart w:id="15" w:name="_Toc23945"/>
      <w:bookmarkStart w:id="16" w:name="_Toc138926735"/>
      <w:bookmarkStart w:id="17" w:name="_Toc164756698"/>
      <w:bookmarkStart w:id="18" w:name="_Toc123709400"/>
    </w:p>
    <w:p>
      <w:pPr>
        <w:pStyle w:val="7"/>
        <w:rPr>
          <w:snapToGrid w:val="0"/>
        </w:rPr>
      </w:pPr>
      <w:r>
        <w:rPr>
          <w:snapToGrid w:val="0"/>
        </w:rPr>
        <w:br w:type="page"/>
      </w:r>
    </w:p>
    <w:p>
      <w:pPr>
        <w:adjustRightInd w:val="0"/>
        <w:snapToGrid w:val="0"/>
        <w:spacing w:line="360" w:lineRule="auto"/>
        <w:jc w:val="center"/>
        <w:outlineLvl w:val="1"/>
        <w:rPr>
          <w:rFonts w:ascii="仿宋" w:hAnsi="仿宋" w:eastAsia="仿宋"/>
          <w:b/>
          <w:snapToGrid w:val="0"/>
          <w:sz w:val="32"/>
          <w:szCs w:val="32"/>
        </w:rPr>
      </w:pPr>
      <w:r>
        <w:rPr>
          <w:rFonts w:hint="eastAsia" w:ascii="仿宋" w:hAnsi="仿宋" w:eastAsia="仿宋"/>
          <w:b/>
          <w:snapToGrid w:val="0"/>
          <w:sz w:val="32"/>
          <w:szCs w:val="32"/>
        </w:rPr>
        <w:t>一、总 则</w:t>
      </w:r>
      <w:bookmarkEnd w:id="15"/>
      <w:bookmarkEnd w:id="16"/>
      <w:bookmarkEnd w:id="17"/>
      <w:bookmarkEnd w:id="18"/>
    </w:p>
    <w:p>
      <w:pPr>
        <w:adjustRightInd w:val="0"/>
        <w:snapToGrid w:val="0"/>
        <w:spacing w:line="360" w:lineRule="auto"/>
        <w:jc w:val="left"/>
        <w:rPr>
          <w:rFonts w:ascii="仿宋" w:hAnsi="仿宋" w:eastAsia="仿宋"/>
          <w:snapToGrid w:val="0"/>
          <w:sz w:val="24"/>
        </w:rPr>
      </w:pPr>
      <w:r>
        <w:rPr>
          <w:rFonts w:hint="eastAsia" w:ascii="仿宋" w:hAnsi="仿宋" w:eastAsia="仿宋"/>
          <w:snapToGrid w:val="0"/>
          <w:sz w:val="24"/>
        </w:rPr>
        <w:t>（一）工程概况</w:t>
      </w:r>
    </w:p>
    <w:p>
      <w:pPr>
        <w:adjustRightInd w:val="0"/>
        <w:snapToGrid w:val="0"/>
        <w:spacing w:line="360" w:lineRule="auto"/>
        <w:ind w:firstLine="480" w:firstLineChars="200"/>
        <w:jc w:val="left"/>
        <w:rPr>
          <w:rFonts w:ascii="仿宋" w:hAnsi="仿宋" w:eastAsia="仿宋"/>
          <w:snapToGrid w:val="0"/>
          <w:sz w:val="24"/>
        </w:rPr>
      </w:pPr>
      <w:r>
        <w:rPr>
          <w:rFonts w:hint="eastAsia" w:ascii="仿宋" w:hAnsi="仿宋" w:eastAsia="仿宋"/>
          <w:snapToGrid w:val="0"/>
          <w:sz w:val="24"/>
        </w:rPr>
        <w:t>1、工程概况：详见投标邀请书。</w:t>
      </w:r>
    </w:p>
    <w:p>
      <w:pPr>
        <w:adjustRightInd w:val="0"/>
        <w:snapToGrid w:val="0"/>
        <w:spacing w:line="360" w:lineRule="auto"/>
        <w:ind w:firstLine="480" w:firstLineChars="200"/>
        <w:jc w:val="left"/>
        <w:rPr>
          <w:rFonts w:ascii="仿宋" w:hAnsi="仿宋" w:eastAsia="仿宋"/>
          <w:snapToGrid w:val="0"/>
          <w:sz w:val="24"/>
        </w:rPr>
      </w:pPr>
      <w:r>
        <w:rPr>
          <w:rFonts w:hint="eastAsia" w:ascii="仿宋" w:hAnsi="仿宋" w:eastAsia="仿宋"/>
          <w:snapToGrid w:val="0"/>
          <w:sz w:val="24"/>
        </w:rPr>
        <w:t>2、工程资金来源：详见投标邀请书。</w:t>
      </w:r>
    </w:p>
    <w:p>
      <w:pPr>
        <w:adjustRightInd w:val="0"/>
        <w:snapToGrid w:val="0"/>
        <w:spacing w:line="360" w:lineRule="auto"/>
        <w:ind w:firstLine="480" w:firstLineChars="200"/>
        <w:jc w:val="left"/>
        <w:rPr>
          <w:rFonts w:ascii="仿宋" w:hAnsi="仿宋" w:eastAsia="仿宋"/>
          <w:snapToGrid w:val="0"/>
          <w:sz w:val="24"/>
        </w:rPr>
      </w:pPr>
      <w:r>
        <w:rPr>
          <w:rFonts w:hint="eastAsia" w:ascii="仿宋" w:hAnsi="仿宋" w:eastAsia="仿宋"/>
          <w:snapToGrid w:val="0"/>
          <w:sz w:val="24"/>
        </w:rPr>
        <w:t>3、工程资金落实情况：已落实。</w:t>
      </w:r>
    </w:p>
    <w:p>
      <w:pPr>
        <w:adjustRightInd w:val="0"/>
        <w:snapToGrid w:val="0"/>
        <w:spacing w:line="360" w:lineRule="auto"/>
        <w:jc w:val="left"/>
        <w:rPr>
          <w:rFonts w:ascii="仿宋" w:hAnsi="仿宋" w:eastAsia="仿宋"/>
          <w:snapToGrid w:val="0"/>
          <w:sz w:val="24"/>
        </w:rPr>
      </w:pPr>
      <w:r>
        <w:rPr>
          <w:rFonts w:hint="eastAsia" w:ascii="仿宋" w:hAnsi="仿宋" w:eastAsia="仿宋"/>
          <w:snapToGrid w:val="0"/>
          <w:sz w:val="24"/>
        </w:rPr>
        <w:t>（二）资格审查条件及需提供的主要材料：详见投标邀请书。（三）投标费用</w:t>
      </w:r>
    </w:p>
    <w:p>
      <w:pPr>
        <w:adjustRightInd w:val="0"/>
        <w:snapToGrid w:val="0"/>
        <w:spacing w:line="360" w:lineRule="auto"/>
        <w:ind w:firstLine="480" w:firstLineChars="200"/>
        <w:jc w:val="left"/>
        <w:rPr>
          <w:rFonts w:ascii="仿宋" w:hAnsi="仿宋" w:eastAsia="仿宋"/>
          <w:snapToGrid w:val="0"/>
          <w:sz w:val="24"/>
        </w:rPr>
      </w:pPr>
      <w:r>
        <w:rPr>
          <w:rFonts w:hint="eastAsia" w:ascii="仿宋" w:hAnsi="仿宋" w:eastAsia="仿宋"/>
          <w:snapToGrid w:val="0"/>
          <w:sz w:val="24"/>
        </w:rPr>
        <w:t>投标人应承担其编制投标文件与递交投标文件所涉及的一切费用。不管投标结果如何，招标人对上述费用不负任何责任。</w:t>
      </w:r>
    </w:p>
    <w:p>
      <w:pPr>
        <w:adjustRightInd w:val="0"/>
        <w:snapToGrid w:val="0"/>
        <w:spacing w:line="360" w:lineRule="auto"/>
        <w:jc w:val="center"/>
        <w:outlineLvl w:val="1"/>
        <w:rPr>
          <w:rFonts w:ascii="仿宋" w:hAnsi="仿宋" w:eastAsia="仿宋"/>
          <w:b/>
          <w:snapToGrid w:val="0"/>
          <w:sz w:val="32"/>
          <w:szCs w:val="32"/>
        </w:rPr>
      </w:pPr>
      <w:bookmarkStart w:id="19" w:name="_Toc164756699"/>
      <w:bookmarkStart w:id="20" w:name="_Toc17811894"/>
      <w:bookmarkStart w:id="21" w:name="_Toc419715504"/>
      <w:bookmarkStart w:id="22" w:name="_Toc138926736"/>
      <w:bookmarkStart w:id="23" w:name="_Toc26455"/>
      <w:r>
        <w:rPr>
          <w:rFonts w:hint="eastAsia" w:ascii="仿宋" w:hAnsi="仿宋" w:eastAsia="仿宋"/>
          <w:b/>
          <w:snapToGrid w:val="0"/>
          <w:sz w:val="32"/>
          <w:szCs w:val="32"/>
        </w:rPr>
        <w:t>二、招标文件</w:t>
      </w:r>
      <w:bookmarkEnd w:id="19"/>
      <w:bookmarkEnd w:id="20"/>
      <w:bookmarkEnd w:id="21"/>
      <w:bookmarkEnd w:id="22"/>
      <w:bookmarkEnd w:id="23"/>
    </w:p>
    <w:p>
      <w:pPr>
        <w:adjustRightInd w:val="0"/>
        <w:snapToGrid w:val="0"/>
        <w:spacing w:line="360" w:lineRule="auto"/>
        <w:jc w:val="left"/>
        <w:rPr>
          <w:rFonts w:ascii="仿宋" w:hAnsi="仿宋" w:eastAsia="仿宋"/>
          <w:snapToGrid w:val="0"/>
          <w:sz w:val="24"/>
        </w:rPr>
      </w:pPr>
      <w:r>
        <w:rPr>
          <w:rFonts w:hint="eastAsia" w:ascii="仿宋" w:hAnsi="仿宋" w:eastAsia="仿宋"/>
          <w:snapToGrid w:val="0"/>
          <w:sz w:val="24"/>
        </w:rPr>
        <w:t>（四）招标文件的组成</w:t>
      </w:r>
    </w:p>
    <w:p>
      <w:pPr>
        <w:adjustRightInd w:val="0"/>
        <w:snapToGrid w:val="0"/>
        <w:spacing w:line="360" w:lineRule="auto"/>
        <w:ind w:firstLine="480" w:firstLineChars="200"/>
        <w:jc w:val="left"/>
        <w:rPr>
          <w:rFonts w:ascii="仿宋" w:hAnsi="仿宋" w:eastAsia="仿宋"/>
          <w:snapToGrid w:val="0"/>
          <w:sz w:val="24"/>
        </w:rPr>
      </w:pPr>
      <w:r>
        <w:rPr>
          <w:rFonts w:hint="eastAsia" w:ascii="仿宋" w:hAnsi="仿宋" w:eastAsia="仿宋"/>
          <w:snapToGrid w:val="0"/>
          <w:sz w:val="24"/>
        </w:rPr>
        <w:t>招标文件包括本文件及所有按第（五）条发出的修改澄清通知。投标人应认真审阅招标文件所有的内容，如果投标人的投标文件不能实质性地响应招标文件要求，责任由投标人自负。</w:t>
      </w:r>
    </w:p>
    <w:p>
      <w:pPr>
        <w:adjustRightInd w:val="0"/>
        <w:snapToGrid w:val="0"/>
        <w:spacing w:line="360" w:lineRule="auto"/>
        <w:jc w:val="left"/>
        <w:rPr>
          <w:rFonts w:ascii="仿宋" w:hAnsi="仿宋" w:eastAsia="仿宋"/>
          <w:snapToGrid w:val="0"/>
          <w:sz w:val="24"/>
        </w:rPr>
      </w:pPr>
      <w:r>
        <w:rPr>
          <w:rFonts w:hint="eastAsia" w:ascii="仿宋" w:hAnsi="仿宋" w:eastAsia="仿宋"/>
          <w:snapToGrid w:val="0"/>
          <w:sz w:val="24"/>
        </w:rPr>
        <w:t>（五）招标文件的澄清</w:t>
      </w:r>
    </w:p>
    <w:p>
      <w:pPr>
        <w:adjustRightInd w:val="0"/>
        <w:snapToGrid w:val="0"/>
        <w:spacing w:line="360" w:lineRule="auto"/>
        <w:ind w:firstLine="480" w:firstLineChars="200"/>
        <w:jc w:val="left"/>
        <w:rPr>
          <w:rFonts w:ascii="仿宋" w:hAnsi="仿宋" w:eastAsia="仿宋"/>
          <w:snapToGrid w:val="0"/>
          <w:sz w:val="24"/>
        </w:rPr>
      </w:pPr>
      <w:r>
        <w:rPr>
          <w:rFonts w:hint="eastAsia" w:ascii="仿宋" w:hAnsi="仿宋" w:eastAsia="仿宋"/>
          <w:snapToGrid w:val="0"/>
          <w:sz w:val="24"/>
        </w:rPr>
        <w:t>1、本工程招标文件的澄清采用下列方式：</w:t>
      </w:r>
    </w:p>
    <w:p>
      <w:pPr>
        <w:adjustRightInd w:val="0"/>
        <w:snapToGrid w:val="0"/>
        <w:spacing w:line="360" w:lineRule="auto"/>
        <w:ind w:firstLine="480" w:firstLineChars="200"/>
        <w:jc w:val="left"/>
        <w:rPr>
          <w:rFonts w:ascii="仿宋" w:hAnsi="仿宋" w:eastAsia="仿宋"/>
          <w:snapToGrid w:val="0"/>
          <w:sz w:val="24"/>
        </w:rPr>
      </w:pPr>
      <w:r>
        <w:rPr>
          <w:rFonts w:hint="eastAsia" w:ascii="仿宋" w:hAnsi="仿宋" w:eastAsia="仿宋"/>
          <w:snapToGrid w:val="0"/>
          <w:sz w:val="24"/>
        </w:rPr>
        <w:t>招标人不能保证工程量清单中分部分项工程特征描述的完整性，投标人在收到招标文件（含工程量清单）后，应实地踏勘现场，并认真对照设计文件（图纸）、招标文件（含工程量清单及其总说明）和其它技术资料，结合投标人的施工组织设计或施工方案进行核对，若有疑问需要澄清，应于收到招标文件后2日内以书面形式（包括书面文字、传真、电子邮件等）向招标人提出，招标人将以书面形式予以解答。其中对于工程量清单的数量，在投标截止前不需要投标人进行核对，工程完成后对于分部分项工程量招标人将按投标人实际完成的工程量进行结算。</w:t>
      </w:r>
    </w:p>
    <w:p>
      <w:pPr>
        <w:adjustRightInd w:val="0"/>
        <w:snapToGrid w:val="0"/>
        <w:spacing w:line="360" w:lineRule="auto"/>
        <w:ind w:firstLine="480" w:firstLineChars="200"/>
        <w:jc w:val="left"/>
        <w:rPr>
          <w:rFonts w:ascii="仿宋" w:hAnsi="仿宋" w:eastAsia="仿宋"/>
          <w:snapToGrid w:val="0"/>
          <w:sz w:val="24"/>
        </w:rPr>
      </w:pPr>
      <w:r>
        <w:rPr>
          <w:rFonts w:hint="eastAsia" w:ascii="仿宋" w:hAnsi="仿宋" w:eastAsia="仿宋"/>
          <w:snapToGrid w:val="0"/>
          <w:sz w:val="24"/>
        </w:rPr>
        <w:t>2、所有问题的解答，将在2日内提供给所有投标人。由此而产生的对招标文件内容的修改，以修改通知的方式发出。</w:t>
      </w:r>
    </w:p>
    <w:p>
      <w:pPr>
        <w:adjustRightInd w:val="0"/>
        <w:snapToGrid w:val="0"/>
        <w:spacing w:line="360" w:lineRule="auto"/>
        <w:jc w:val="left"/>
        <w:rPr>
          <w:rFonts w:ascii="仿宋" w:hAnsi="仿宋" w:eastAsia="仿宋"/>
          <w:snapToGrid w:val="0"/>
          <w:sz w:val="24"/>
        </w:rPr>
      </w:pPr>
      <w:r>
        <w:rPr>
          <w:rFonts w:hint="eastAsia" w:ascii="仿宋" w:hAnsi="仿宋" w:eastAsia="仿宋"/>
          <w:snapToGrid w:val="0"/>
          <w:sz w:val="24"/>
        </w:rPr>
        <w:t>（六）招标文件的修改</w:t>
      </w:r>
    </w:p>
    <w:p>
      <w:pPr>
        <w:adjustRightInd w:val="0"/>
        <w:snapToGrid w:val="0"/>
        <w:spacing w:line="360" w:lineRule="auto"/>
        <w:ind w:firstLine="480" w:firstLineChars="200"/>
        <w:jc w:val="left"/>
        <w:rPr>
          <w:rFonts w:ascii="仿宋" w:hAnsi="仿宋" w:eastAsia="仿宋"/>
          <w:snapToGrid w:val="0"/>
          <w:sz w:val="24"/>
        </w:rPr>
      </w:pPr>
      <w:r>
        <w:rPr>
          <w:rFonts w:hint="eastAsia" w:ascii="仿宋" w:hAnsi="仿宋" w:eastAsia="仿宋"/>
          <w:snapToGrid w:val="0"/>
          <w:sz w:val="24"/>
        </w:rPr>
        <w:t>1、在投标截止日期前，招标人都可能会以书面通知的方式修改招标文件。修改通知作为招标文件的组成部分，对投标人起同等约束作用。</w:t>
      </w:r>
    </w:p>
    <w:p>
      <w:pPr>
        <w:adjustRightInd w:val="0"/>
        <w:snapToGrid w:val="0"/>
        <w:spacing w:line="360" w:lineRule="auto"/>
        <w:ind w:firstLine="480" w:firstLineChars="200"/>
        <w:jc w:val="left"/>
        <w:rPr>
          <w:rFonts w:ascii="仿宋" w:hAnsi="仿宋" w:eastAsia="仿宋"/>
          <w:snapToGrid w:val="0"/>
          <w:sz w:val="24"/>
        </w:rPr>
      </w:pPr>
      <w:r>
        <w:rPr>
          <w:rFonts w:hint="eastAsia" w:ascii="仿宋" w:hAnsi="仿宋" w:eastAsia="仿宋"/>
          <w:snapToGrid w:val="0"/>
          <w:sz w:val="24"/>
        </w:rPr>
        <w:t>2、为使投标人在编制投标文件时把修改通知内容考虑进去，招标人可以酌情延长递交投标文件的截止日期。具体时间将在修改通知中写明，修改通知将送达每一投标人。</w:t>
      </w:r>
    </w:p>
    <w:p>
      <w:pPr>
        <w:adjustRightInd w:val="0"/>
        <w:snapToGrid w:val="0"/>
        <w:spacing w:line="360" w:lineRule="auto"/>
        <w:ind w:firstLine="480" w:firstLineChars="200"/>
        <w:jc w:val="left"/>
        <w:rPr>
          <w:rFonts w:ascii="仿宋" w:hAnsi="仿宋" w:eastAsia="仿宋"/>
          <w:snapToGrid w:val="0"/>
          <w:sz w:val="24"/>
        </w:rPr>
      </w:pPr>
      <w:r>
        <w:rPr>
          <w:rFonts w:hint="eastAsia" w:ascii="仿宋" w:hAnsi="仿宋" w:eastAsia="仿宋"/>
          <w:snapToGrid w:val="0"/>
          <w:sz w:val="24"/>
        </w:rPr>
        <w:t>3、当招标文件、修改通知内容相互矛盾时，以最后发出的通知为准。</w:t>
      </w:r>
    </w:p>
    <w:p>
      <w:pPr>
        <w:adjustRightInd w:val="0"/>
        <w:snapToGrid w:val="0"/>
        <w:spacing w:line="360" w:lineRule="auto"/>
        <w:jc w:val="center"/>
        <w:outlineLvl w:val="1"/>
        <w:rPr>
          <w:rFonts w:ascii="仿宋" w:hAnsi="仿宋" w:eastAsia="仿宋"/>
          <w:b/>
          <w:snapToGrid w:val="0"/>
          <w:sz w:val="32"/>
          <w:szCs w:val="32"/>
        </w:rPr>
      </w:pPr>
      <w:bookmarkStart w:id="24" w:name="_Toc3791"/>
      <w:bookmarkStart w:id="25" w:name="_Toc1822178980"/>
      <w:bookmarkStart w:id="26" w:name="_Toc164756700"/>
      <w:bookmarkStart w:id="27" w:name="_Toc138926737"/>
      <w:bookmarkStart w:id="28" w:name="_Toc17811895"/>
      <w:r>
        <w:rPr>
          <w:rFonts w:hint="eastAsia" w:ascii="仿宋" w:hAnsi="仿宋" w:eastAsia="仿宋"/>
          <w:b/>
          <w:snapToGrid w:val="0"/>
          <w:sz w:val="32"/>
          <w:szCs w:val="32"/>
        </w:rPr>
        <w:t>三、投标报价</w:t>
      </w:r>
      <w:bookmarkEnd w:id="24"/>
      <w:bookmarkEnd w:id="25"/>
      <w:bookmarkEnd w:id="26"/>
      <w:bookmarkEnd w:id="27"/>
      <w:bookmarkEnd w:id="28"/>
    </w:p>
    <w:p>
      <w:pPr>
        <w:adjustRightInd w:val="0"/>
        <w:snapToGrid w:val="0"/>
        <w:spacing w:line="360" w:lineRule="auto"/>
        <w:jc w:val="left"/>
        <w:rPr>
          <w:rFonts w:ascii="仿宋" w:hAnsi="仿宋" w:eastAsia="仿宋"/>
          <w:snapToGrid w:val="0"/>
          <w:sz w:val="24"/>
        </w:rPr>
      </w:pPr>
      <w:r>
        <w:rPr>
          <w:rFonts w:hint="eastAsia" w:ascii="仿宋" w:hAnsi="仿宋" w:eastAsia="仿宋"/>
          <w:snapToGrid w:val="0"/>
          <w:sz w:val="24"/>
        </w:rPr>
        <w:t>（七）投标报价</w:t>
      </w:r>
    </w:p>
    <w:p>
      <w:pPr>
        <w:adjustRightInd w:val="0"/>
        <w:snapToGrid w:val="0"/>
        <w:spacing w:line="360" w:lineRule="auto"/>
        <w:ind w:firstLine="480" w:firstLineChars="200"/>
        <w:jc w:val="left"/>
        <w:rPr>
          <w:rFonts w:ascii="仿宋" w:hAnsi="仿宋" w:eastAsia="仿宋"/>
          <w:snapToGrid w:val="0"/>
          <w:sz w:val="24"/>
        </w:rPr>
      </w:pPr>
      <w:r>
        <w:rPr>
          <w:rFonts w:hint="eastAsia" w:ascii="仿宋" w:hAnsi="仿宋" w:eastAsia="仿宋"/>
          <w:snapToGrid w:val="0"/>
          <w:sz w:val="24"/>
        </w:rPr>
        <w:t>一、投标报价应是招标文件所确定的招标范围内的全部工作内容的价格体现，其应包括但不限于合同规定的投标人的临时工程、永久工程、材料设备、施工机械、缺陷修补、劳务、管理、利润、税金，以及合同所包含的所有风险、责任及政策性文件规定等各项应有费用。</w:t>
      </w:r>
    </w:p>
    <w:p>
      <w:pPr>
        <w:adjustRightInd w:val="0"/>
        <w:snapToGrid w:val="0"/>
        <w:spacing w:line="360" w:lineRule="auto"/>
        <w:ind w:firstLine="480" w:firstLineChars="200"/>
        <w:jc w:val="left"/>
        <w:rPr>
          <w:rFonts w:ascii="仿宋" w:hAnsi="仿宋" w:eastAsia="仿宋"/>
          <w:snapToGrid w:val="0"/>
          <w:sz w:val="24"/>
        </w:rPr>
      </w:pPr>
      <w:r>
        <w:rPr>
          <w:rFonts w:hint="eastAsia" w:ascii="仿宋" w:hAnsi="仿宋" w:eastAsia="仿宋"/>
          <w:snapToGrid w:val="0"/>
          <w:sz w:val="24"/>
        </w:rPr>
        <w:t>二、投标报价的计价方法按以下方法计价：</w:t>
      </w:r>
    </w:p>
    <w:p>
      <w:pPr>
        <w:adjustRightInd w:val="0"/>
        <w:snapToGrid w:val="0"/>
        <w:spacing w:line="360" w:lineRule="auto"/>
        <w:ind w:firstLine="480" w:firstLineChars="200"/>
        <w:jc w:val="left"/>
        <w:rPr>
          <w:rFonts w:ascii="仿宋" w:hAnsi="仿宋" w:eastAsia="仿宋"/>
          <w:snapToGrid w:val="0"/>
          <w:sz w:val="24"/>
        </w:rPr>
      </w:pPr>
      <w:r>
        <w:rPr>
          <w:rFonts w:hint="eastAsia" w:ascii="仿宋" w:hAnsi="仿宋" w:eastAsia="仿宋"/>
          <w:snapToGrid w:val="0"/>
          <w:sz w:val="24"/>
        </w:rPr>
        <w:t>1、投标报价包括招标文件所确定的招标范围内相应图纸的全部内容，包括但不限于为完成上述内容所必须的人工费、施工机械使用费、制作安装费、材料费、运杂费、缺陷修复费、保险费，临时设施、现场安全文明、环境保护、扬尘防治、围档、维护、成品保护、施工照明、施工排水、施工恶劣环境增加费、管理费、利润、税金、个人所得税以及合同明示或暗示的风险、责任和义务等为完成本工程项目所涉及到的全部费用。</w:t>
      </w:r>
    </w:p>
    <w:p>
      <w:pPr>
        <w:adjustRightInd w:val="0"/>
        <w:snapToGrid w:val="0"/>
        <w:spacing w:line="360" w:lineRule="auto"/>
        <w:ind w:firstLine="480" w:firstLineChars="200"/>
        <w:jc w:val="left"/>
        <w:rPr>
          <w:rFonts w:ascii="仿宋" w:hAnsi="仿宋" w:eastAsia="仿宋"/>
          <w:snapToGrid w:val="0"/>
          <w:sz w:val="24"/>
        </w:rPr>
      </w:pPr>
      <w:r>
        <w:rPr>
          <w:rFonts w:hint="eastAsia" w:ascii="仿宋" w:hAnsi="仿宋" w:eastAsia="仿宋"/>
          <w:snapToGrid w:val="0"/>
          <w:sz w:val="24"/>
        </w:rPr>
        <w:t>2、投标报价的计价方法按《建设工程工程量清单计价规范》（GB50500-2013）执行。</w:t>
      </w:r>
    </w:p>
    <w:p>
      <w:pPr>
        <w:adjustRightInd w:val="0"/>
        <w:snapToGrid w:val="0"/>
        <w:spacing w:line="360" w:lineRule="auto"/>
        <w:ind w:firstLine="480" w:firstLineChars="200"/>
        <w:jc w:val="left"/>
        <w:rPr>
          <w:rFonts w:ascii="仿宋" w:hAnsi="仿宋" w:eastAsia="仿宋"/>
          <w:snapToGrid w:val="0"/>
          <w:sz w:val="24"/>
        </w:rPr>
      </w:pPr>
      <w:r>
        <w:rPr>
          <w:rFonts w:hint="eastAsia" w:ascii="仿宋" w:hAnsi="仿宋" w:eastAsia="仿宋"/>
          <w:snapToGrid w:val="0"/>
          <w:sz w:val="24"/>
        </w:rPr>
        <w:t>3、投标报价编制要求</w:t>
      </w:r>
    </w:p>
    <w:p>
      <w:pPr>
        <w:adjustRightInd w:val="0"/>
        <w:snapToGrid w:val="0"/>
        <w:spacing w:line="360" w:lineRule="auto"/>
        <w:ind w:firstLine="480" w:firstLineChars="200"/>
        <w:jc w:val="left"/>
        <w:rPr>
          <w:rFonts w:ascii="仿宋" w:hAnsi="仿宋" w:eastAsia="仿宋"/>
          <w:snapToGrid w:val="0"/>
          <w:sz w:val="24"/>
        </w:rPr>
      </w:pPr>
      <w:r>
        <w:rPr>
          <w:rFonts w:hint="eastAsia" w:ascii="仿宋" w:hAnsi="仿宋" w:eastAsia="仿宋"/>
          <w:snapToGrid w:val="0"/>
          <w:sz w:val="24"/>
        </w:rPr>
        <w:t>3.1投标人的分部分项工程量清单综合单价、措施项目清单费用、其他项目清单费用应详细分析和列出其所含的工程内容，综合单价应按照提供的综合单价分析表注明详细的单价组成，必须有所套用计价表的子目明细，并且明确子目中人工、材料、机械的含量和单价；如投标书中无人工、材料、机械的含量和单价明细，则认为清单子目投标综合单价是按照相应计价表子目综合单价的总体调整幅度进行调整的。</w:t>
      </w:r>
    </w:p>
    <w:p>
      <w:pPr>
        <w:adjustRightInd w:val="0"/>
        <w:snapToGrid w:val="0"/>
        <w:spacing w:line="360" w:lineRule="auto"/>
        <w:ind w:firstLine="480" w:firstLineChars="200"/>
        <w:jc w:val="left"/>
        <w:rPr>
          <w:rFonts w:ascii="仿宋" w:hAnsi="仿宋" w:eastAsia="仿宋"/>
          <w:snapToGrid w:val="0"/>
          <w:sz w:val="24"/>
        </w:rPr>
      </w:pPr>
      <w:r>
        <w:rPr>
          <w:rFonts w:hint="eastAsia" w:ascii="仿宋" w:hAnsi="仿宋" w:eastAsia="仿宋"/>
          <w:snapToGrid w:val="0"/>
          <w:sz w:val="24"/>
        </w:rPr>
        <w:t>3.2工程量清单报价应包括完成招标文件规定的工程量清单项目所需的全部费用，其内含：①包括分部分项工程量清单费用、措施项目清单费用、其它项目费用和规费、税金；②包括完成每分项工程所含全部工程内容的费用；③包括完成每项工程内容所需的全部费用；④工程量清单项目中没有体现的，施工中又必须发生的工程内容所需的费用；⑤考虑风险因素而调整的费用；⑥因招标人在招标文件中的要求而发生的费用；⑦其它费用。</w:t>
      </w:r>
    </w:p>
    <w:p>
      <w:pPr>
        <w:adjustRightInd w:val="0"/>
        <w:snapToGrid w:val="0"/>
        <w:spacing w:line="360" w:lineRule="auto"/>
        <w:ind w:firstLine="480" w:firstLineChars="200"/>
        <w:jc w:val="left"/>
        <w:rPr>
          <w:rFonts w:ascii="仿宋" w:hAnsi="仿宋" w:eastAsia="仿宋"/>
          <w:snapToGrid w:val="0"/>
          <w:sz w:val="24"/>
        </w:rPr>
      </w:pPr>
      <w:r>
        <w:rPr>
          <w:rFonts w:hint="eastAsia" w:ascii="仿宋" w:hAnsi="仿宋" w:eastAsia="仿宋"/>
          <w:snapToGrid w:val="0"/>
          <w:sz w:val="24"/>
        </w:rPr>
        <w:t>3.3投标人应对工程量清单中列出的所有工程项目填报单价和合价。投标人在投标时不得修改招标文件工程量清单数量。每一项目只允许有一个报价。</w:t>
      </w:r>
    </w:p>
    <w:p>
      <w:pPr>
        <w:adjustRightInd w:val="0"/>
        <w:snapToGrid w:val="0"/>
        <w:spacing w:line="360" w:lineRule="auto"/>
        <w:ind w:firstLine="480" w:firstLineChars="200"/>
        <w:jc w:val="left"/>
        <w:rPr>
          <w:rFonts w:ascii="仿宋" w:hAnsi="仿宋" w:eastAsia="仿宋"/>
          <w:snapToGrid w:val="0"/>
          <w:sz w:val="24"/>
        </w:rPr>
      </w:pPr>
      <w:r>
        <w:rPr>
          <w:rFonts w:hint="eastAsia" w:ascii="仿宋" w:hAnsi="仿宋" w:eastAsia="仿宋"/>
          <w:snapToGrid w:val="0"/>
          <w:sz w:val="24"/>
        </w:rPr>
        <w:t>3.4各投标人应按照本招标文件要求，结合自身情况，充分考虑本工程特点和投标施工方案，参考各种计价规范、政策性文件等，自主报价，并最大限度地满足招标文件的要求，但不得低于成本。技术规范要求的费用应包括在投标报价中。</w:t>
      </w:r>
    </w:p>
    <w:p>
      <w:pPr>
        <w:adjustRightInd w:val="0"/>
        <w:snapToGrid w:val="0"/>
        <w:spacing w:line="360" w:lineRule="auto"/>
        <w:ind w:firstLine="480" w:firstLineChars="200"/>
        <w:jc w:val="left"/>
        <w:rPr>
          <w:rFonts w:ascii="仿宋" w:hAnsi="仿宋" w:eastAsia="仿宋"/>
          <w:snapToGrid w:val="0"/>
          <w:sz w:val="24"/>
        </w:rPr>
      </w:pPr>
      <w:r>
        <w:rPr>
          <w:rFonts w:hint="eastAsia" w:ascii="仿宋" w:hAnsi="仿宋" w:eastAsia="仿宋"/>
          <w:snapToGrid w:val="0"/>
          <w:sz w:val="24"/>
        </w:rPr>
        <w:t>3.5报价中不可竞争的费用为：现场安全文明施工措施费，环境保护税、社会保险费、住房公积金等规费，税金，以及政府行政管理部门依法批准的其他不可竞争费用。</w:t>
      </w:r>
    </w:p>
    <w:p>
      <w:pPr>
        <w:adjustRightInd w:val="0"/>
        <w:snapToGrid w:val="0"/>
        <w:spacing w:line="360" w:lineRule="auto"/>
        <w:ind w:firstLine="480" w:firstLineChars="200"/>
        <w:jc w:val="left"/>
        <w:rPr>
          <w:rFonts w:ascii="仿宋" w:hAnsi="仿宋" w:eastAsia="仿宋"/>
          <w:snapToGrid w:val="0"/>
          <w:sz w:val="24"/>
        </w:rPr>
      </w:pPr>
      <w:r>
        <w:rPr>
          <w:rFonts w:hint="eastAsia" w:ascii="仿宋" w:hAnsi="仿宋" w:eastAsia="仿宋"/>
          <w:snapToGrid w:val="0"/>
          <w:sz w:val="24"/>
        </w:rPr>
        <w:t>现场安全文明施工措施费中的文明工地创建目标：不创建省、市级文明工地。</w:t>
      </w:r>
    </w:p>
    <w:p>
      <w:pPr>
        <w:adjustRightInd w:val="0"/>
        <w:snapToGrid w:val="0"/>
        <w:spacing w:line="360" w:lineRule="auto"/>
        <w:ind w:firstLine="480" w:firstLineChars="200"/>
        <w:jc w:val="left"/>
        <w:rPr>
          <w:rFonts w:ascii="仿宋" w:hAnsi="仿宋" w:eastAsia="仿宋"/>
          <w:snapToGrid w:val="0"/>
          <w:sz w:val="24"/>
        </w:rPr>
      </w:pPr>
      <w:r>
        <w:rPr>
          <w:rFonts w:hint="eastAsia" w:ascii="仿宋" w:hAnsi="仿宋" w:eastAsia="仿宋"/>
          <w:snapToGrid w:val="0"/>
          <w:sz w:val="24"/>
        </w:rPr>
        <w:t>3.6投标人的人工费报价可参照投标期人工政府指导文件，由投标人根据各自情况自行测算报价，今后不作调整。</w:t>
      </w:r>
    </w:p>
    <w:p>
      <w:pPr>
        <w:adjustRightInd w:val="0"/>
        <w:snapToGrid w:val="0"/>
        <w:spacing w:line="360" w:lineRule="auto"/>
        <w:ind w:firstLine="480" w:firstLineChars="200"/>
        <w:jc w:val="left"/>
        <w:rPr>
          <w:rFonts w:ascii="仿宋" w:hAnsi="仿宋" w:eastAsia="仿宋"/>
          <w:snapToGrid w:val="0"/>
          <w:sz w:val="24"/>
        </w:rPr>
      </w:pPr>
      <w:r>
        <w:rPr>
          <w:rFonts w:hint="eastAsia" w:ascii="仿宋" w:hAnsi="仿宋" w:eastAsia="仿宋"/>
          <w:snapToGrid w:val="0"/>
          <w:sz w:val="24"/>
        </w:rPr>
        <w:t>3.7措施项目费是指为完成工程项目施工所必须发生的施工准备和施工过程中技术、生活、安全、环境保护等方面的费用。</w:t>
      </w:r>
    </w:p>
    <w:p>
      <w:pPr>
        <w:adjustRightInd w:val="0"/>
        <w:snapToGrid w:val="0"/>
        <w:spacing w:line="360" w:lineRule="auto"/>
        <w:ind w:firstLine="480" w:firstLineChars="200"/>
        <w:jc w:val="left"/>
        <w:rPr>
          <w:rFonts w:ascii="仿宋" w:hAnsi="仿宋" w:eastAsia="仿宋"/>
          <w:snapToGrid w:val="0"/>
          <w:sz w:val="24"/>
        </w:rPr>
      </w:pPr>
      <w:r>
        <w:rPr>
          <w:rFonts w:hint="eastAsia" w:ascii="仿宋" w:hAnsi="仿宋" w:eastAsia="仿宋"/>
          <w:snapToGrid w:val="0"/>
          <w:sz w:val="24"/>
        </w:rPr>
        <w:t>措施项目费包括现场安全文明施工措施费（为不可竞争费用），夜间施工增加费，材料和设备的场内二次搬运费，冬雨季施工增加费，大型机械设备进出场及安拆费（含大型机械设备基础费用、吊装线路路基加固费用等），施工排水费（含排水沟、集水井砌筑等排水有关的费用），施工降水费，地上、地下设施、建筑物的临时保护设施费，已完工程及设备保护费，临时设施费，企业检验试验费，赶工措施费，地下管线的保护费用，各级政府相关管理部门对施工现场进行的有关建筑工程安全防护、文明施工的各种检查而发生的费用，材料及机械设备的租赁费，技术措施费，工程用水加压措施费，高压线防护措施费，特殊条件下施工增加费等。</w:t>
      </w:r>
    </w:p>
    <w:p>
      <w:pPr>
        <w:adjustRightInd w:val="0"/>
        <w:snapToGrid w:val="0"/>
        <w:spacing w:line="360" w:lineRule="auto"/>
        <w:ind w:firstLine="480" w:firstLineChars="200"/>
        <w:jc w:val="left"/>
        <w:rPr>
          <w:rFonts w:ascii="仿宋" w:hAnsi="仿宋" w:eastAsia="仿宋"/>
          <w:snapToGrid w:val="0"/>
          <w:sz w:val="24"/>
        </w:rPr>
      </w:pPr>
      <w:r>
        <w:rPr>
          <w:rFonts w:hint="eastAsia" w:ascii="仿宋" w:hAnsi="仿宋" w:eastAsia="仿宋"/>
          <w:snapToGrid w:val="0"/>
          <w:sz w:val="24"/>
        </w:rPr>
        <w:t>除上述措施项目费以外，投标人的投标报价还应包括招标文件和合同条款中包括的其他所有费用，以及投标人考虑应增加的其它措施费等。投标人须先到工地现场踏勘，以充分了解工地位置、环境、道路、储存空间、装卸限制及任何其他足以影响土场地平整、运输弃置等情况，并做出合理可行的施工及运输处置方案，根据相应的施工及运输处置方案，投标人在投标报价时应该将所有其他措施项目费考虑在内，费用标准自定（不可竞争费用除外），以包干形式计入，无论在投标报价中是否单独列出均认为已含在投标报价中，结算时与分部分项工程量变化、设计变更、现场签证无关，不再调整。</w:t>
      </w:r>
    </w:p>
    <w:p>
      <w:pPr>
        <w:adjustRightInd w:val="0"/>
        <w:snapToGrid w:val="0"/>
        <w:spacing w:line="360" w:lineRule="auto"/>
        <w:jc w:val="center"/>
        <w:outlineLvl w:val="1"/>
        <w:rPr>
          <w:rFonts w:ascii="仿宋" w:hAnsi="仿宋" w:eastAsia="仿宋"/>
          <w:b/>
          <w:snapToGrid w:val="0"/>
          <w:sz w:val="32"/>
          <w:szCs w:val="32"/>
        </w:rPr>
      </w:pPr>
      <w:bookmarkStart w:id="29" w:name="_Toc7538"/>
      <w:bookmarkStart w:id="30" w:name="_Toc17811896"/>
      <w:bookmarkStart w:id="31" w:name="_Toc164756701"/>
      <w:bookmarkStart w:id="32" w:name="_Toc97826993"/>
      <w:bookmarkStart w:id="33" w:name="_Toc138926738"/>
      <w:r>
        <w:rPr>
          <w:rFonts w:hint="eastAsia" w:ascii="仿宋" w:hAnsi="仿宋" w:eastAsia="仿宋"/>
          <w:b/>
          <w:snapToGrid w:val="0"/>
          <w:sz w:val="32"/>
          <w:szCs w:val="32"/>
        </w:rPr>
        <w:t>四、投标文件的编制</w:t>
      </w:r>
      <w:bookmarkEnd w:id="29"/>
      <w:bookmarkEnd w:id="30"/>
      <w:bookmarkEnd w:id="31"/>
      <w:bookmarkEnd w:id="32"/>
      <w:bookmarkEnd w:id="33"/>
    </w:p>
    <w:p>
      <w:pPr>
        <w:adjustRightInd w:val="0"/>
        <w:snapToGrid w:val="0"/>
        <w:spacing w:line="360" w:lineRule="auto"/>
        <w:jc w:val="left"/>
        <w:rPr>
          <w:rFonts w:ascii="仿宋" w:hAnsi="仿宋" w:eastAsia="仿宋"/>
          <w:snapToGrid w:val="0"/>
          <w:sz w:val="24"/>
        </w:rPr>
      </w:pPr>
      <w:r>
        <w:rPr>
          <w:rFonts w:hint="eastAsia" w:ascii="仿宋" w:hAnsi="仿宋" w:eastAsia="仿宋"/>
          <w:snapToGrid w:val="0"/>
          <w:sz w:val="24"/>
        </w:rPr>
        <w:t>（八）投标文件的组成</w:t>
      </w:r>
    </w:p>
    <w:p>
      <w:pPr>
        <w:adjustRightInd w:val="0"/>
        <w:snapToGrid w:val="0"/>
        <w:spacing w:line="360" w:lineRule="auto"/>
        <w:ind w:firstLine="480" w:firstLineChars="200"/>
        <w:jc w:val="left"/>
        <w:rPr>
          <w:rFonts w:ascii="仿宋" w:hAnsi="仿宋" w:eastAsia="仿宋"/>
          <w:snapToGrid w:val="0"/>
          <w:sz w:val="24"/>
        </w:rPr>
      </w:pPr>
      <w:r>
        <w:rPr>
          <w:rFonts w:hint="eastAsia" w:ascii="仿宋" w:hAnsi="仿宋" w:eastAsia="仿宋"/>
          <w:snapToGrid w:val="0"/>
          <w:sz w:val="24"/>
        </w:rPr>
        <w:t>1、投标人应当按照招标文件要求编制投标文件，投标文件应对招标文件提出的实质性要求和条件做出响应。</w:t>
      </w:r>
    </w:p>
    <w:p>
      <w:pPr>
        <w:adjustRightInd w:val="0"/>
        <w:snapToGrid w:val="0"/>
        <w:spacing w:line="360" w:lineRule="auto"/>
        <w:ind w:firstLine="480" w:firstLineChars="200"/>
        <w:jc w:val="left"/>
        <w:rPr>
          <w:rFonts w:ascii="仿宋" w:hAnsi="仿宋" w:eastAsia="仿宋"/>
          <w:snapToGrid w:val="0"/>
          <w:sz w:val="24"/>
        </w:rPr>
      </w:pPr>
      <w:r>
        <w:rPr>
          <w:rFonts w:hint="eastAsia" w:ascii="仿宋" w:hAnsi="仿宋" w:eastAsia="仿宋"/>
          <w:snapToGrid w:val="0"/>
          <w:sz w:val="24"/>
        </w:rPr>
        <w:t>2、投标人的投标文件应包括但不限于下列内容：</w:t>
      </w:r>
    </w:p>
    <w:p>
      <w:pPr>
        <w:adjustRightInd w:val="0"/>
        <w:snapToGrid w:val="0"/>
        <w:spacing w:line="360" w:lineRule="auto"/>
        <w:ind w:firstLine="480" w:firstLineChars="200"/>
        <w:jc w:val="left"/>
        <w:rPr>
          <w:rFonts w:ascii="仿宋" w:hAnsi="仿宋" w:eastAsia="仿宋"/>
          <w:snapToGrid w:val="0"/>
          <w:sz w:val="24"/>
        </w:rPr>
      </w:pPr>
      <w:r>
        <w:rPr>
          <w:rFonts w:hint="eastAsia" w:ascii="仿宋" w:hAnsi="仿宋" w:eastAsia="仿宋"/>
          <w:snapToGrid w:val="0"/>
          <w:sz w:val="24"/>
        </w:rPr>
        <w:t>（1）投标函；</w:t>
      </w:r>
    </w:p>
    <w:p>
      <w:pPr>
        <w:adjustRightInd w:val="0"/>
        <w:snapToGrid w:val="0"/>
        <w:spacing w:line="360" w:lineRule="auto"/>
        <w:ind w:firstLine="480" w:firstLineChars="200"/>
        <w:jc w:val="left"/>
        <w:rPr>
          <w:rFonts w:ascii="仿宋" w:hAnsi="仿宋" w:eastAsia="仿宋"/>
          <w:snapToGrid w:val="0"/>
          <w:sz w:val="24"/>
        </w:rPr>
      </w:pPr>
      <w:r>
        <w:rPr>
          <w:rFonts w:hint="eastAsia" w:ascii="仿宋" w:hAnsi="仿宋" w:eastAsia="仿宋"/>
          <w:snapToGrid w:val="0"/>
          <w:sz w:val="24"/>
        </w:rPr>
        <w:t>（2）法定代表人资格证明书；</w:t>
      </w:r>
    </w:p>
    <w:p>
      <w:pPr>
        <w:adjustRightInd w:val="0"/>
        <w:snapToGrid w:val="0"/>
        <w:spacing w:line="360" w:lineRule="auto"/>
        <w:ind w:firstLine="480" w:firstLineChars="200"/>
        <w:jc w:val="left"/>
        <w:rPr>
          <w:rFonts w:ascii="仿宋" w:hAnsi="仿宋" w:eastAsia="仿宋"/>
          <w:snapToGrid w:val="0"/>
          <w:sz w:val="24"/>
        </w:rPr>
      </w:pPr>
      <w:r>
        <w:rPr>
          <w:rFonts w:hint="eastAsia" w:ascii="仿宋" w:hAnsi="仿宋" w:eastAsia="仿宋"/>
          <w:snapToGrid w:val="0"/>
          <w:sz w:val="24"/>
        </w:rPr>
        <w:t>（3）授权委托书；</w:t>
      </w:r>
    </w:p>
    <w:p>
      <w:pPr>
        <w:adjustRightInd w:val="0"/>
        <w:snapToGrid w:val="0"/>
        <w:spacing w:line="360" w:lineRule="auto"/>
        <w:ind w:firstLine="480" w:firstLineChars="200"/>
        <w:jc w:val="left"/>
        <w:rPr>
          <w:rFonts w:ascii="仿宋" w:hAnsi="仿宋" w:eastAsia="仿宋"/>
          <w:snapToGrid w:val="0"/>
          <w:sz w:val="24"/>
        </w:rPr>
      </w:pPr>
      <w:r>
        <w:rPr>
          <w:rFonts w:hint="eastAsia" w:ascii="仿宋" w:hAnsi="仿宋" w:eastAsia="仿宋"/>
          <w:snapToGrid w:val="0"/>
          <w:sz w:val="24"/>
        </w:rPr>
        <w:t>（4）投标人基本情况表；</w:t>
      </w:r>
    </w:p>
    <w:p>
      <w:pPr>
        <w:adjustRightInd w:val="0"/>
        <w:snapToGrid w:val="0"/>
        <w:spacing w:line="360" w:lineRule="auto"/>
        <w:ind w:firstLine="480" w:firstLineChars="200"/>
        <w:jc w:val="left"/>
        <w:rPr>
          <w:rFonts w:ascii="仿宋" w:hAnsi="仿宋" w:eastAsia="仿宋"/>
          <w:snapToGrid w:val="0"/>
          <w:sz w:val="24"/>
        </w:rPr>
      </w:pPr>
      <w:r>
        <w:rPr>
          <w:rFonts w:hint="eastAsia" w:ascii="仿宋" w:hAnsi="仿宋" w:eastAsia="仿宋"/>
          <w:snapToGrid w:val="0"/>
          <w:sz w:val="24"/>
        </w:rPr>
        <w:t>（5）承诺书；</w:t>
      </w:r>
    </w:p>
    <w:p>
      <w:pPr>
        <w:adjustRightInd w:val="0"/>
        <w:snapToGrid w:val="0"/>
        <w:spacing w:line="360" w:lineRule="auto"/>
        <w:ind w:firstLine="480" w:firstLineChars="200"/>
        <w:jc w:val="left"/>
        <w:rPr>
          <w:rFonts w:ascii="仿宋" w:hAnsi="仿宋" w:eastAsia="仿宋"/>
          <w:snapToGrid w:val="0"/>
          <w:sz w:val="24"/>
        </w:rPr>
      </w:pPr>
      <w:r>
        <w:rPr>
          <w:rFonts w:hint="eastAsia" w:ascii="仿宋" w:hAnsi="仿宋" w:eastAsia="仿宋"/>
          <w:snapToGrid w:val="0"/>
          <w:sz w:val="24"/>
        </w:rPr>
        <w:t>（6）项目负责人资料表；</w:t>
      </w:r>
    </w:p>
    <w:p>
      <w:pPr>
        <w:adjustRightInd w:val="0"/>
        <w:snapToGrid w:val="0"/>
        <w:spacing w:line="360" w:lineRule="auto"/>
        <w:ind w:firstLine="480" w:firstLineChars="200"/>
        <w:jc w:val="left"/>
        <w:rPr>
          <w:rFonts w:ascii="仿宋" w:hAnsi="仿宋" w:eastAsia="仿宋"/>
          <w:snapToGrid w:val="0"/>
          <w:sz w:val="24"/>
        </w:rPr>
      </w:pPr>
      <w:r>
        <w:rPr>
          <w:rFonts w:hint="eastAsia" w:ascii="仿宋" w:hAnsi="仿宋" w:eastAsia="仿宋"/>
          <w:snapToGrid w:val="0"/>
          <w:sz w:val="24"/>
        </w:rPr>
        <w:t>（7）辅助资料表；</w:t>
      </w:r>
    </w:p>
    <w:p>
      <w:pPr>
        <w:adjustRightInd w:val="0"/>
        <w:snapToGrid w:val="0"/>
        <w:spacing w:line="360" w:lineRule="auto"/>
        <w:ind w:firstLine="480" w:firstLineChars="200"/>
        <w:jc w:val="left"/>
        <w:rPr>
          <w:rFonts w:ascii="仿宋" w:hAnsi="仿宋" w:eastAsia="仿宋"/>
          <w:snapToGrid w:val="0"/>
          <w:sz w:val="24"/>
        </w:rPr>
      </w:pPr>
      <w:r>
        <w:rPr>
          <w:rFonts w:hint="eastAsia" w:ascii="仿宋" w:hAnsi="仿宋" w:eastAsia="仿宋"/>
          <w:snapToGrid w:val="0"/>
          <w:sz w:val="24"/>
        </w:rPr>
        <w:t>（8）工程量清单报价表；</w:t>
      </w:r>
    </w:p>
    <w:p>
      <w:pPr>
        <w:adjustRightInd w:val="0"/>
        <w:snapToGrid w:val="0"/>
        <w:spacing w:line="360" w:lineRule="auto"/>
        <w:ind w:firstLine="480" w:firstLineChars="200"/>
        <w:jc w:val="left"/>
        <w:rPr>
          <w:rFonts w:ascii="仿宋" w:hAnsi="仿宋" w:eastAsia="仿宋"/>
          <w:snapToGrid w:val="0"/>
          <w:sz w:val="24"/>
        </w:rPr>
      </w:pPr>
      <w:r>
        <w:rPr>
          <w:rFonts w:hint="eastAsia" w:ascii="仿宋" w:hAnsi="仿宋" w:eastAsia="仿宋"/>
          <w:snapToGrid w:val="0"/>
          <w:sz w:val="24"/>
        </w:rPr>
        <w:t>3、投标人应当使用投标文件第五章中所提供的文件格式填写，如不够用时，投标人可按同样格式自行编制和添补。</w:t>
      </w:r>
    </w:p>
    <w:p>
      <w:pPr>
        <w:adjustRightInd w:val="0"/>
        <w:snapToGrid w:val="0"/>
        <w:spacing w:line="360" w:lineRule="auto"/>
        <w:jc w:val="left"/>
        <w:rPr>
          <w:rFonts w:ascii="仿宋" w:hAnsi="仿宋" w:eastAsia="仿宋"/>
          <w:snapToGrid w:val="0"/>
          <w:sz w:val="24"/>
        </w:rPr>
      </w:pPr>
      <w:r>
        <w:rPr>
          <w:rFonts w:hint="eastAsia" w:ascii="仿宋" w:hAnsi="仿宋" w:eastAsia="仿宋"/>
          <w:snapToGrid w:val="0"/>
          <w:sz w:val="24"/>
        </w:rPr>
        <w:t>（九）投标保证金：详见投标须知前附表。</w:t>
      </w:r>
    </w:p>
    <w:p>
      <w:pPr>
        <w:adjustRightInd w:val="0"/>
        <w:snapToGrid w:val="0"/>
        <w:spacing w:line="360" w:lineRule="auto"/>
        <w:jc w:val="left"/>
        <w:rPr>
          <w:rFonts w:ascii="仿宋" w:hAnsi="仿宋" w:eastAsia="仿宋"/>
          <w:snapToGrid w:val="0"/>
          <w:sz w:val="24"/>
        </w:rPr>
      </w:pPr>
      <w:r>
        <w:rPr>
          <w:rFonts w:hint="eastAsia" w:ascii="仿宋" w:hAnsi="仿宋" w:eastAsia="仿宋"/>
          <w:snapToGrid w:val="0"/>
          <w:sz w:val="24"/>
        </w:rPr>
        <w:t>（十）勘察现场</w:t>
      </w:r>
    </w:p>
    <w:p>
      <w:pPr>
        <w:adjustRightInd w:val="0"/>
        <w:snapToGrid w:val="0"/>
        <w:spacing w:line="360" w:lineRule="auto"/>
        <w:ind w:firstLine="480" w:firstLineChars="200"/>
        <w:jc w:val="left"/>
        <w:rPr>
          <w:rFonts w:ascii="仿宋" w:hAnsi="仿宋" w:eastAsia="仿宋"/>
          <w:snapToGrid w:val="0"/>
          <w:sz w:val="24"/>
        </w:rPr>
      </w:pPr>
      <w:r>
        <w:rPr>
          <w:rFonts w:hint="eastAsia" w:ascii="仿宋" w:hAnsi="仿宋" w:eastAsia="仿宋"/>
          <w:snapToGrid w:val="0"/>
          <w:sz w:val="24"/>
        </w:rPr>
        <w:t>1、投标人可以对工程施工现场和周围环境进行勘察，以获取编制投标文件和签署合同所需的所有资料。勘察现场所发生的费用由投标人承担。</w:t>
      </w:r>
    </w:p>
    <w:p>
      <w:pPr>
        <w:adjustRightInd w:val="0"/>
        <w:snapToGrid w:val="0"/>
        <w:spacing w:line="360" w:lineRule="auto"/>
        <w:ind w:firstLine="480" w:firstLineChars="200"/>
        <w:jc w:val="left"/>
        <w:rPr>
          <w:rFonts w:ascii="仿宋" w:hAnsi="仿宋" w:eastAsia="仿宋"/>
          <w:snapToGrid w:val="0"/>
          <w:sz w:val="24"/>
        </w:rPr>
      </w:pPr>
      <w:r>
        <w:rPr>
          <w:rFonts w:hint="eastAsia" w:ascii="仿宋" w:hAnsi="仿宋" w:eastAsia="仿宋"/>
          <w:snapToGrid w:val="0"/>
          <w:sz w:val="24"/>
        </w:rPr>
        <w:t>2、招标人向投标人提供的有关施工现场的资料和数据是招标人现有的能使投标人利用的资料。招标人对投标人由此而做出的推论、理解和结论概不负责。</w:t>
      </w:r>
    </w:p>
    <w:p>
      <w:pPr>
        <w:adjustRightInd w:val="0"/>
        <w:snapToGrid w:val="0"/>
        <w:spacing w:line="360" w:lineRule="auto"/>
        <w:ind w:firstLine="480" w:firstLineChars="200"/>
        <w:jc w:val="left"/>
        <w:rPr>
          <w:rFonts w:ascii="仿宋" w:hAnsi="仿宋" w:eastAsia="仿宋"/>
          <w:snapToGrid w:val="0"/>
          <w:sz w:val="24"/>
        </w:rPr>
      </w:pPr>
      <w:r>
        <w:rPr>
          <w:rFonts w:hint="eastAsia" w:ascii="仿宋" w:hAnsi="仿宋" w:eastAsia="仿宋"/>
          <w:snapToGrid w:val="0"/>
          <w:sz w:val="24"/>
        </w:rPr>
        <w:t>3、投标单位自行决定是否勘察现场，分析施工条件（水、电、路、渣土堆放、施工便道的修建等）。现场水电条件是否满足施工要求，承包人按其自身需要，考虑是否需要自备电源发电；招标人对于现有的施工条件将不增加任何投入，涉及到的（水、电、路、渣土堆放、施工便道的修建等）须增加投入的因素，在投标报价中予以考虑，结算时不得调整。</w:t>
      </w:r>
    </w:p>
    <w:p>
      <w:pPr>
        <w:adjustRightInd w:val="0"/>
        <w:snapToGrid w:val="0"/>
        <w:spacing w:line="360" w:lineRule="auto"/>
        <w:jc w:val="left"/>
        <w:rPr>
          <w:rFonts w:ascii="仿宋" w:hAnsi="仿宋" w:eastAsia="仿宋"/>
          <w:snapToGrid w:val="0"/>
          <w:sz w:val="24"/>
        </w:rPr>
      </w:pPr>
      <w:r>
        <w:rPr>
          <w:rFonts w:hint="eastAsia" w:ascii="仿宋" w:hAnsi="仿宋" w:eastAsia="仿宋"/>
          <w:snapToGrid w:val="0"/>
          <w:sz w:val="24"/>
        </w:rPr>
        <w:t>（十一）投标文件的份数和签署</w:t>
      </w:r>
    </w:p>
    <w:p>
      <w:pPr>
        <w:adjustRightInd w:val="0"/>
        <w:snapToGrid w:val="0"/>
        <w:spacing w:line="360" w:lineRule="auto"/>
        <w:ind w:firstLine="480" w:firstLineChars="200"/>
        <w:jc w:val="left"/>
        <w:rPr>
          <w:rFonts w:ascii="仿宋" w:hAnsi="仿宋" w:eastAsia="仿宋"/>
          <w:snapToGrid w:val="0"/>
          <w:sz w:val="24"/>
        </w:rPr>
      </w:pPr>
      <w:r>
        <w:rPr>
          <w:rFonts w:hint="eastAsia" w:ascii="仿宋" w:hAnsi="仿宋" w:eastAsia="仿宋"/>
          <w:snapToGrid w:val="0"/>
          <w:sz w:val="24"/>
        </w:rPr>
        <w:t>1、投标人必须编制一套线下纸质投标文件“正本”和前附表所要求份数的“副本”，并明确标明“正本”和“副本”。投标文件正本和副本如有不一致之处，以正本为准。</w:t>
      </w:r>
    </w:p>
    <w:p>
      <w:pPr>
        <w:adjustRightInd w:val="0"/>
        <w:snapToGrid w:val="0"/>
        <w:spacing w:line="360" w:lineRule="auto"/>
        <w:ind w:firstLine="480" w:firstLineChars="200"/>
        <w:jc w:val="left"/>
        <w:rPr>
          <w:rFonts w:ascii="仿宋" w:hAnsi="仿宋" w:eastAsia="仿宋"/>
          <w:snapToGrid w:val="0"/>
          <w:sz w:val="24"/>
        </w:rPr>
      </w:pPr>
      <w:r>
        <w:rPr>
          <w:rFonts w:hint="eastAsia" w:ascii="仿宋" w:hAnsi="仿宋" w:eastAsia="仿宋"/>
          <w:snapToGrid w:val="0"/>
          <w:sz w:val="24"/>
        </w:rPr>
        <w:t>2、投标文件正本与副本均应使用不能擦去的墨水书写或打印，按具体要求由投标人加盖公章和法定代表人或法定代表人委托的代理人印鉴或签字。</w:t>
      </w:r>
    </w:p>
    <w:p>
      <w:pPr>
        <w:adjustRightInd w:val="0"/>
        <w:snapToGrid w:val="0"/>
        <w:spacing w:line="360" w:lineRule="auto"/>
        <w:ind w:firstLine="480" w:firstLineChars="200"/>
        <w:jc w:val="left"/>
        <w:rPr>
          <w:rFonts w:ascii="仿宋" w:hAnsi="仿宋" w:eastAsia="仿宋"/>
          <w:snapToGrid w:val="0"/>
          <w:sz w:val="24"/>
        </w:rPr>
      </w:pPr>
      <w:r>
        <w:rPr>
          <w:rFonts w:hint="eastAsia" w:ascii="仿宋" w:hAnsi="仿宋" w:eastAsia="仿宋"/>
          <w:snapToGrid w:val="0"/>
          <w:sz w:val="24"/>
        </w:rPr>
        <w:t>3、全套投标文件应无涂改和行间插字，除非这些删改是根据招标人的指示进行的，或者是投标人造成的必须修改的错误。修改处应由投标文件签署人加盖印鉴。</w:t>
      </w:r>
    </w:p>
    <w:p>
      <w:pPr>
        <w:adjustRightInd w:val="0"/>
        <w:snapToGrid w:val="0"/>
        <w:spacing w:line="360" w:lineRule="auto"/>
        <w:jc w:val="center"/>
        <w:outlineLvl w:val="1"/>
        <w:rPr>
          <w:rFonts w:ascii="仿宋" w:hAnsi="仿宋" w:eastAsia="仿宋"/>
          <w:b/>
          <w:snapToGrid w:val="0"/>
          <w:sz w:val="32"/>
          <w:szCs w:val="32"/>
        </w:rPr>
      </w:pPr>
      <w:bookmarkStart w:id="34" w:name="_Toc17811897"/>
      <w:bookmarkStart w:id="35" w:name="_Toc164756702"/>
      <w:bookmarkStart w:id="36" w:name="_Toc1353281396"/>
      <w:bookmarkStart w:id="37" w:name="_Toc10068"/>
      <w:bookmarkStart w:id="38" w:name="_Toc138926739"/>
      <w:r>
        <w:rPr>
          <w:rFonts w:hint="eastAsia" w:ascii="仿宋" w:hAnsi="仿宋" w:eastAsia="仿宋"/>
          <w:b/>
          <w:snapToGrid w:val="0"/>
          <w:sz w:val="32"/>
          <w:szCs w:val="32"/>
        </w:rPr>
        <w:t>五、投标文件的递交</w:t>
      </w:r>
      <w:bookmarkEnd w:id="34"/>
      <w:bookmarkEnd w:id="35"/>
      <w:bookmarkEnd w:id="36"/>
      <w:bookmarkEnd w:id="37"/>
      <w:bookmarkEnd w:id="38"/>
    </w:p>
    <w:p>
      <w:pPr>
        <w:adjustRightInd w:val="0"/>
        <w:snapToGrid w:val="0"/>
        <w:spacing w:line="360" w:lineRule="auto"/>
        <w:jc w:val="left"/>
        <w:rPr>
          <w:rFonts w:ascii="仿宋" w:hAnsi="仿宋" w:eastAsia="仿宋"/>
          <w:snapToGrid w:val="0"/>
          <w:sz w:val="24"/>
        </w:rPr>
      </w:pPr>
      <w:r>
        <w:rPr>
          <w:rFonts w:hint="eastAsia" w:ascii="仿宋" w:hAnsi="仿宋" w:eastAsia="仿宋"/>
          <w:snapToGrid w:val="0"/>
          <w:sz w:val="24"/>
        </w:rPr>
        <w:t>（十二）投标文件的递交与解密（电子投标和线下纸质投标文件）</w:t>
      </w:r>
    </w:p>
    <w:p>
      <w:pPr>
        <w:adjustRightInd w:val="0"/>
        <w:snapToGrid w:val="0"/>
        <w:spacing w:line="360" w:lineRule="auto"/>
        <w:ind w:firstLine="516" w:firstLineChars="200"/>
        <w:jc w:val="left"/>
        <w:rPr>
          <w:rFonts w:ascii="仿宋" w:hAnsi="仿宋" w:eastAsia="仿宋"/>
          <w:snapToGrid w:val="0"/>
          <w:sz w:val="24"/>
        </w:rPr>
      </w:pPr>
      <w:r>
        <w:rPr>
          <w:rFonts w:hint="eastAsia" w:ascii="仿宋" w:hAnsi="仿宋" w:eastAsia="仿宋" w:cs="宋体"/>
          <w:spacing w:val="9"/>
          <w:sz w:val="24"/>
          <w:shd w:val="clear" w:color="auto" w:fill="FFFFFF"/>
        </w:rPr>
        <w:t>1、纸质</w:t>
      </w:r>
      <w:r>
        <w:rPr>
          <w:rFonts w:hint="eastAsia" w:ascii="仿宋" w:hAnsi="仿宋" w:eastAsia="仿宋"/>
          <w:snapToGrid w:val="0"/>
          <w:sz w:val="24"/>
        </w:rPr>
        <w:t>投标文件的密封与标志：</w:t>
      </w:r>
    </w:p>
    <w:p>
      <w:pPr>
        <w:adjustRightInd w:val="0"/>
        <w:snapToGrid w:val="0"/>
        <w:spacing w:line="360" w:lineRule="auto"/>
        <w:ind w:firstLine="480" w:firstLineChars="200"/>
        <w:jc w:val="left"/>
        <w:rPr>
          <w:rFonts w:ascii="仿宋" w:hAnsi="仿宋" w:eastAsia="仿宋"/>
          <w:snapToGrid w:val="0"/>
          <w:sz w:val="24"/>
        </w:rPr>
      </w:pPr>
      <w:r>
        <w:rPr>
          <w:rFonts w:ascii="仿宋" w:hAnsi="仿宋" w:eastAsia="仿宋"/>
          <w:snapToGrid w:val="0"/>
          <w:sz w:val="24"/>
        </w:rPr>
        <w:t>1</w:t>
      </w:r>
      <w:r>
        <w:rPr>
          <w:rFonts w:hint="eastAsia" w:ascii="仿宋" w:hAnsi="仿宋" w:eastAsia="仿宋"/>
          <w:snapToGrid w:val="0"/>
          <w:sz w:val="24"/>
        </w:rPr>
        <w:t>）投标文件应当密封提交。投标人可以将投标文件的正本和副本分别密封，并可在封袋上正确标明“正本”或“副本”。</w:t>
      </w:r>
    </w:p>
    <w:p>
      <w:pPr>
        <w:adjustRightInd w:val="0"/>
        <w:snapToGrid w:val="0"/>
        <w:spacing w:line="360" w:lineRule="auto"/>
        <w:ind w:firstLine="480" w:firstLineChars="200"/>
        <w:jc w:val="left"/>
        <w:rPr>
          <w:rFonts w:ascii="仿宋" w:hAnsi="仿宋" w:eastAsia="仿宋" w:cs="宋体"/>
          <w:spacing w:val="9"/>
          <w:sz w:val="24"/>
          <w:shd w:val="clear" w:color="auto" w:fill="FFFFFF"/>
        </w:rPr>
      </w:pPr>
      <w:r>
        <w:rPr>
          <w:rFonts w:hint="eastAsia" w:ascii="仿宋" w:hAnsi="仿宋" w:eastAsia="仿宋"/>
          <w:snapToGrid w:val="0"/>
          <w:sz w:val="24"/>
        </w:rPr>
        <w:t>2）所有封袋上都必须写明招标人名称和工程名称以及投标人的名称。骑缝处应加盖投标人公章和法定代表人或授权代表人签章。</w:t>
      </w:r>
    </w:p>
    <w:p>
      <w:pPr>
        <w:adjustRightInd w:val="0"/>
        <w:snapToGrid w:val="0"/>
        <w:spacing w:line="360" w:lineRule="auto"/>
        <w:jc w:val="left"/>
        <w:rPr>
          <w:rFonts w:ascii="仿宋" w:hAnsi="仿宋" w:eastAsia="仿宋"/>
          <w:snapToGrid w:val="0"/>
          <w:sz w:val="24"/>
        </w:rPr>
      </w:pPr>
      <w:r>
        <w:rPr>
          <w:rFonts w:hint="eastAsia" w:ascii="仿宋" w:hAnsi="仿宋" w:eastAsia="仿宋"/>
          <w:snapToGrid w:val="0"/>
          <w:sz w:val="24"/>
        </w:rPr>
        <w:t>（十三）投标截止期</w:t>
      </w:r>
    </w:p>
    <w:p>
      <w:pPr>
        <w:adjustRightInd w:val="0"/>
        <w:snapToGrid w:val="0"/>
        <w:spacing w:line="360" w:lineRule="auto"/>
        <w:ind w:firstLine="480" w:firstLineChars="200"/>
        <w:jc w:val="left"/>
        <w:rPr>
          <w:rFonts w:ascii="仿宋" w:hAnsi="仿宋" w:eastAsia="仿宋"/>
          <w:snapToGrid w:val="0"/>
          <w:sz w:val="24"/>
        </w:rPr>
      </w:pPr>
      <w:r>
        <w:rPr>
          <w:rFonts w:hint="eastAsia" w:ascii="仿宋" w:hAnsi="仿宋" w:eastAsia="仿宋"/>
          <w:snapToGrid w:val="0"/>
          <w:sz w:val="24"/>
        </w:rPr>
        <w:t>1、投标人应在投标须知中规定的时间之前将投标文件递交到指定地点。招标人在接到投标文件时将在投标文件上注明收到的日期和时间。</w:t>
      </w:r>
    </w:p>
    <w:p>
      <w:pPr>
        <w:adjustRightInd w:val="0"/>
        <w:snapToGrid w:val="0"/>
        <w:spacing w:line="360" w:lineRule="auto"/>
        <w:ind w:firstLine="480" w:firstLineChars="200"/>
        <w:jc w:val="left"/>
        <w:rPr>
          <w:rFonts w:ascii="仿宋" w:hAnsi="仿宋" w:eastAsia="仿宋"/>
          <w:snapToGrid w:val="0"/>
          <w:sz w:val="24"/>
        </w:rPr>
      </w:pPr>
      <w:r>
        <w:rPr>
          <w:rFonts w:hint="eastAsia" w:ascii="仿宋" w:hAnsi="仿宋" w:eastAsia="仿宋"/>
          <w:snapToGrid w:val="0"/>
          <w:sz w:val="24"/>
        </w:rPr>
        <w:t>2、招标人可以按本文件第（六）条规定以修改通知的方式，酌情延长递交投标文件的截止日期。在上述情况下，招标人与投标人以前的投标截止期方面的全部权力、责任和义务，将适用于延长后新的投标截止期。</w:t>
      </w:r>
    </w:p>
    <w:p>
      <w:pPr>
        <w:adjustRightInd w:val="0"/>
        <w:snapToGrid w:val="0"/>
        <w:spacing w:line="360" w:lineRule="auto"/>
        <w:ind w:firstLine="480" w:firstLineChars="200"/>
        <w:jc w:val="left"/>
        <w:rPr>
          <w:rFonts w:ascii="仿宋" w:hAnsi="仿宋" w:eastAsia="仿宋"/>
          <w:snapToGrid w:val="0"/>
          <w:sz w:val="24"/>
        </w:rPr>
      </w:pPr>
      <w:r>
        <w:rPr>
          <w:rFonts w:hint="eastAsia" w:ascii="仿宋" w:hAnsi="仿宋" w:eastAsia="仿宋"/>
          <w:snapToGrid w:val="0"/>
          <w:sz w:val="24"/>
        </w:rPr>
        <w:t>3、超过投标截止期送达的投标文件将被拒绝。</w:t>
      </w:r>
    </w:p>
    <w:p>
      <w:pPr>
        <w:adjustRightInd w:val="0"/>
        <w:snapToGrid w:val="0"/>
        <w:spacing w:line="360" w:lineRule="auto"/>
        <w:jc w:val="left"/>
        <w:rPr>
          <w:rFonts w:ascii="仿宋" w:hAnsi="仿宋" w:eastAsia="仿宋"/>
          <w:snapToGrid w:val="0"/>
          <w:sz w:val="24"/>
        </w:rPr>
      </w:pPr>
      <w:r>
        <w:rPr>
          <w:rFonts w:hint="eastAsia" w:ascii="仿宋" w:hAnsi="仿宋" w:eastAsia="仿宋"/>
          <w:snapToGrid w:val="0"/>
          <w:sz w:val="24"/>
        </w:rPr>
        <w:t>（十四）投标文件的修改与撤回</w:t>
      </w:r>
    </w:p>
    <w:p>
      <w:pPr>
        <w:adjustRightInd w:val="0"/>
        <w:snapToGrid w:val="0"/>
        <w:spacing w:line="360" w:lineRule="auto"/>
        <w:ind w:firstLine="480" w:firstLineChars="200"/>
        <w:jc w:val="left"/>
        <w:rPr>
          <w:rFonts w:ascii="仿宋" w:hAnsi="仿宋" w:eastAsia="仿宋"/>
          <w:snapToGrid w:val="0"/>
          <w:sz w:val="24"/>
        </w:rPr>
      </w:pPr>
      <w:r>
        <w:rPr>
          <w:rFonts w:hint="eastAsia" w:ascii="仿宋" w:hAnsi="仿宋" w:eastAsia="仿宋"/>
          <w:snapToGrid w:val="0"/>
          <w:sz w:val="24"/>
        </w:rPr>
        <w:t>1、投标人可以在递交投标文件以后，在规定的投标截止期之前，以书面形式向招标人递交补充、修改、替代或撤回其投标文件的通知。在投标截止期以后，不得更改投标文件。</w:t>
      </w:r>
    </w:p>
    <w:p>
      <w:pPr>
        <w:adjustRightInd w:val="0"/>
        <w:snapToGrid w:val="0"/>
        <w:spacing w:line="360" w:lineRule="auto"/>
        <w:ind w:firstLine="480" w:firstLineChars="200"/>
        <w:jc w:val="left"/>
        <w:rPr>
          <w:rFonts w:ascii="仿宋" w:hAnsi="仿宋" w:eastAsia="仿宋"/>
          <w:snapToGrid w:val="0"/>
          <w:sz w:val="24"/>
        </w:rPr>
      </w:pPr>
      <w:r>
        <w:rPr>
          <w:rFonts w:hint="eastAsia" w:ascii="仿宋" w:hAnsi="仿宋" w:eastAsia="仿宋"/>
          <w:snapToGrid w:val="0"/>
          <w:sz w:val="24"/>
        </w:rPr>
        <w:t>2、投标人的修改或撤回通知，应按按本文件第（十二）条规定的要求编制、密封、标志和递交，密封袋上应标明 “修改”或“撤回”字样。</w:t>
      </w:r>
    </w:p>
    <w:p>
      <w:pPr>
        <w:adjustRightInd w:val="0"/>
        <w:snapToGrid w:val="0"/>
        <w:spacing w:line="360" w:lineRule="auto"/>
        <w:ind w:firstLine="480" w:firstLineChars="200"/>
        <w:jc w:val="left"/>
        <w:rPr>
          <w:rFonts w:ascii="仿宋" w:hAnsi="仿宋" w:eastAsia="仿宋"/>
          <w:snapToGrid w:val="0"/>
          <w:sz w:val="24"/>
        </w:rPr>
      </w:pPr>
      <w:r>
        <w:rPr>
          <w:rFonts w:hint="eastAsia" w:ascii="仿宋" w:hAnsi="仿宋" w:eastAsia="仿宋"/>
          <w:snapToGrid w:val="0"/>
          <w:sz w:val="24"/>
        </w:rPr>
        <w:t>3、投标截止以后,在投标有效期内，投标人不得撤回投标文件，否则其投标保证金不予退还。</w:t>
      </w:r>
    </w:p>
    <w:p>
      <w:pPr>
        <w:adjustRightInd w:val="0"/>
        <w:snapToGrid w:val="0"/>
        <w:spacing w:line="360" w:lineRule="auto"/>
        <w:jc w:val="center"/>
        <w:outlineLvl w:val="1"/>
        <w:rPr>
          <w:rFonts w:ascii="仿宋" w:hAnsi="仿宋" w:eastAsia="仿宋"/>
          <w:b/>
          <w:snapToGrid w:val="0"/>
          <w:sz w:val="32"/>
          <w:szCs w:val="32"/>
        </w:rPr>
      </w:pPr>
      <w:bookmarkStart w:id="39" w:name="_Toc164756703"/>
      <w:bookmarkStart w:id="40" w:name="_Toc22911"/>
      <w:bookmarkStart w:id="41" w:name="_Toc17811898"/>
      <w:bookmarkStart w:id="42" w:name="_Toc138926740"/>
      <w:bookmarkStart w:id="43" w:name="_Toc601117195"/>
      <w:r>
        <w:rPr>
          <w:rFonts w:hint="eastAsia" w:ascii="仿宋" w:hAnsi="仿宋" w:eastAsia="仿宋"/>
          <w:b/>
          <w:snapToGrid w:val="0"/>
          <w:sz w:val="32"/>
          <w:szCs w:val="32"/>
        </w:rPr>
        <w:t>六、开 标</w:t>
      </w:r>
      <w:bookmarkEnd w:id="39"/>
      <w:bookmarkEnd w:id="40"/>
      <w:bookmarkEnd w:id="41"/>
      <w:bookmarkEnd w:id="42"/>
      <w:bookmarkEnd w:id="43"/>
    </w:p>
    <w:p>
      <w:pPr>
        <w:adjustRightInd w:val="0"/>
        <w:snapToGrid w:val="0"/>
        <w:spacing w:line="360" w:lineRule="auto"/>
        <w:jc w:val="left"/>
        <w:rPr>
          <w:rFonts w:ascii="仿宋" w:hAnsi="仿宋" w:eastAsia="仿宋"/>
          <w:snapToGrid w:val="0"/>
          <w:sz w:val="24"/>
        </w:rPr>
      </w:pPr>
      <w:r>
        <w:rPr>
          <w:rFonts w:hint="eastAsia" w:ascii="仿宋" w:hAnsi="仿宋" w:eastAsia="仿宋"/>
          <w:snapToGrid w:val="0"/>
          <w:sz w:val="24"/>
        </w:rPr>
        <w:t>（十五）开标</w:t>
      </w:r>
    </w:p>
    <w:p>
      <w:pPr>
        <w:adjustRightInd w:val="0"/>
        <w:snapToGrid w:val="0"/>
        <w:spacing w:line="360" w:lineRule="auto"/>
        <w:ind w:firstLine="480" w:firstLineChars="200"/>
        <w:jc w:val="left"/>
        <w:rPr>
          <w:rFonts w:ascii="仿宋" w:hAnsi="仿宋" w:eastAsia="仿宋"/>
          <w:snapToGrid w:val="0"/>
          <w:sz w:val="24"/>
        </w:rPr>
      </w:pPr>
      <w:r>
        <w:rPr>
          <w:rFonts w:ascii="仿宋" w:hAnsi="仿宋" w:eastAsia="仿宋"/>
          <w:snapToGrid w:val="0"/>
          <w:sz w:val="24"/>
        </w:rPr>
        <w:t>1</w:t>
      </w:r>
      <w:r>
        <w:rPr>
          <w:rFonts w:hint="eastAsia" w:ascii="仿宋" w:hAnsi="仿宋" w:eastAsia="仿宋"/>
          <w:snapToGrid w:val="0"/>
          <w:sz w:val="24"/>
        </w:rPr>
        <w:t>、开标由代理人主持，邀请所有投标人参加。</w:t>
      </w:r>
    </w:p>
    <w:p>
      <w:pPr>
        <w:adjustRightInd w:val="0"/>
        <w:snapToGrid w:val="0"/>
        <w:spacing w:line="360" w:lineRule="auto"/>
        <w:ind w:firstLine="480" w:firstLineChars="200"/>
        <w:jc w:val="left"/>
        <w:rPr>
          <w:rFonts w:ascii="仿宋" w:hAnsi="仿宋" w:eastAsia="仿宋"/>
          <w:snapToGrid w:val="0"/>
          <w:sz w:val="24"/>
        </w:rPr>
      </w:pPr>
      <w:r>
        <w:rPr>
          <w:rFonts w:hint="eastAsia" w:ascii="仿宋" w:hAnsi="仿宋" w:eastAsia="仿宋"/>
          <w:snapToGrid w:val="0"/>
          <w:sz w:val="24"/>
        </w:rPr>
        <w:t>2、开标时，由投标人推选的代表检查投标文件的密封情况，投标</w:t>
      </w:r>
      <w:r>
        <w:rPr>
          <w:rFonts w:ascii="仿宋" w:hAnsi="仿宋" w:eastAsia="仿宋"/>
          <w:snapToGrid w:val="0"/>
          <w:sz w:val="24"/>
        </w:rPr>
        <w:t>文件未按照招标文件的要求予以密封的，</w:t>
      </w:r>
      <w:r>
        <w:rPr>
          <w:rFonts w:hint="eastAsia" w:ascii="仿宋" w:hAnsi="仿宋" w:eastAsia="仿宋"/>
          <w:snapToGrid w:val="0"/>
          <w:sz w:val="24"/>
        </w:rPr>
        <w:t>将</w:t>
      </w:r>
      <w:r>
        <w:rPr>
          <w:rFonts w:ascii="仿宋" w:hAnsi="仿宋" w:eastAsia="仿宋"/>
          <w:snapToGrid w:val="0"/>
          <w:sz w:val="24"/>
        </w:rPr>
        <w:t>作为无效投标文件，</w:t>
      </w:r>
      <w:r>
        <w:rPr>
          <w:rFonts w:hint="eastAsia" w:ascii="仿宋" w:hAnsi="仿宋" w:eastAsia="仿宋"/>
          <w:snapToGrid w:val="0"/>
          <w:sz w:val="24"/>
        </w:rPr>
        <w:t>退回投标人。经确认无误后，由工作人员当众拆封，宣读投标人名称、投标价格和其他招标人认为有必要的内容。</w:t>
      </w:r>
    </w:p>
    <w:p>
      <w:pPr>
        <w:adjustRightInd w:val="0"/>
        <w:snapToGrid w:val="0"/>
        <w:spacing w:line="360" w:lineRule="auto"/>
        <w:ind w:firstLine="480" w:firstLineChars="200"/>
        <w:jc w:val="left"/>
        <w:rPr>
          <w:rFonts w:ascii="仿宋" w:hAnsi="仿宋" w:eastAsia="仿宋"/>
          <w:snapToGrid w:val="0"/>
          <w:sz w:val="24"/>
        </w:rPr>
      </w:pPr>
      <w:r>
        <w:rPr>
          <w:rFonts w:ascii="仿宋" w:hAnsi="仿宋" w:eastAsia="仿宋"/>
          <w:snapToGrid w:val="0"/>
          <w:sz w:val="24"/>
        </w:rPr>
        <w:t>3</w:t>
      </w:r>
      <w:r>
        <w:rPr>
          <w:rFonts w:hint="eastAsia" w:ascii="仿宋" w:hAnsi="仿宋" w:eastAsia="仿宋"/>
          <w:snapToGrid w:val="0"/>
          <w:sz w:val="24"/>
        </w:rPr>
        <w:t>、代理人在招标文件要求提交投标文件的截止时间前收到的所有投标文件，开标时都将当众予以拆封、宣读、记录。</w:t>
      </w:r>
    </w:p>
    <w:p>
      <w:pPr>
        <w:adjustRightInd w:val="0"/>
        <w:snapToGrid w:val="0"/>
        <w:spacing w:line="360" w:lineRule="auto"/>
        <w:ind w:firstLine="480" w:firstLineChars="200"/>
        <w:jc w:val="left"/>
        <w:rPr>
          <w:rFonts w:ascii="仿宋" w:hAnsi="仿宋" w:eastAsia="仿宋"/>
          <w:snapToGrid w:val="0"/>
          <w:sz w:val="24"/>
        </w:rPr>
      </w:pPr>
      <w:r>
        <w:rPr>
          <w:rFonts w:ascii="仿宋" w:hAnsi="仿宋" w:eastAsia="仿宋"/>
          <w:snapToGrid w:val="0"/>
          <w:sz w:val="24"/>
        </w:rPr>
        <w:t>4</w:t>
      </w:r>
      <w:r>
        <w:rPr>
          <w:rFonts w:hint="eastAsia" w:ascii="仿宋" w:hAnsi="仿宋" w:eastAsia="仿宋"/>
          <w:snapToGrid w:val="0"/>
          <w:sz w:val="24"/>
        </w:rPr>
        <w:t>、唱标顺序按各投标人送达投标文件时间先后的逆顺序进行。</w:t>
      </w:r>
    </w:p>
    <w:p>
      <w:pPr>
        <w:adjustRightInd w:val="0"/>
        <w:snapToGrid w:val="0"/>
        <w:spacing w:line="360" w:lineRule="auto"/>
        <w:ind w:firstLine="480" w:firstLineChars="200"/>
        <w:jc w:val="left"/>
        <w:rPr>
          <w:rFonts w:ascii="仿宋" w:hAnsi="仿宋" w:eastAsia="仿宋"/>
          <w:snapToGrid w:val="0"/>
          <w:sz w:val="24"/>
        </w:rPr>
      </w:pPr>
      <w:r>
        <w:rPr>
          <w:rFonts w:ascii="仿宋" w:hAnsi="仿宋" w:eastAsia="仿宋"/>
          <w:snapToGrid w:val="0"/>
          <w:sz w:val="24"/>
        </w:rPr>
        <w:t>5</w:t>
      </w:r>
      <w:r>
        <w:rPr>
          <w:rFonts w:hint="eastAsia" w:ascii="仿宋" w:hAnsi="仿宋" w:eastAsia="仿宋"/>
          <w:snapToGrid w:val="0"/>
          <w:sz w:val="24"/>
        </w:rPr>
        <w:t>、投标文件有下列情形之一的，招标人不予受理：</w:t>
      </w:r>
    </w:p>
    <w:p>
      <w:pPr>
        <w:adjustRightInd w:val="0"/>
        <w:snapToGrid w:val="0"/>
        <w:spacing w:line="360" w:lineRule="auto"/>
        <w:ind w:firstLine="480" w:firstLineChars="200"/>
        <w:jc w:val="left"/>
        <w:rPr>
          <w:rFonts w:ascii="仿宋" w:hAnsi="仿宋" w:eastAsia="仿宋"/>
          <w:snapToGrid w:val="0"/>
          <w:sz w:val="24"/>
        </w:rPr>
      </w:pPr>
      <w:r>
        <w:rPr>
          <w:rFonts w:hint="eastAsia" w:ascii="仿宋" w:hAnsi="仿宋" w:eastAsia="仿宋"/>
          <w:snapToGrid w:val="0"/>
          <w:sz w:val="24"/>
        </w:rPr>
        <w:t>5.1逾期送达的或者未送达指定地点的；</w:t>
      </w:r>
    </w:p>
    <w:p>
      <w:pPr>
        <w:adjustRightInd w:val="0"/>
        <w:snapToGrid w:val="0"/>
        <w:spacing w:line="360" w:lineRule="auto"/>
        <w:ind w:firstLine="480" w:firstLineChars="200"/>
        <w:jc w:val="left"/>
        <w:rPr>
          <w:rFonts w:ascii="仿宋" w:hAnsi="仿宋" w:eastAsia="仿宋"/>
          <w:snapToGrid w:val="0"/>
          <w:sz w:val="24"/>
        </w:rPr>
      </w:pPr>
      <w:r>
        <w:rPr>
          <w:rFonts w:hint="eastAsia" w:ascii="仿宋" w:hAnsi="仿宋" w:eastAsia="仿宋"/>
          <w:snapToGrid w:val="0"/>
          <w:sz w:val="24"/>
        </w:rPr>
        <w:t>5.2</w:t>
      </w:r>
      <w:r>
        <w:rPr>
          <w:rFonts w:ascii="仿宋" w:hAnsi="仿宋" w:eastAsia="仿宋"/>
          <w:snapToGrid w:val="0"/>
          <w:sz w:val="24"/>
        </w:rPr>
        <w:t>投标文件未按照招标文件的要求予以密封的</w:t>
      </w:r>
      <w:r>
        <w:rPr>
          <w:rFonts w:hint="eastAsia" w:ascii="仿宋" w:hAnsi="仿宋" w:eastAsia="仿宋"/>
          <w:snapToGrid w:val="0"/>
          <w:sz w:val="24"/>
        </w:rPr>
        <w:t>，提交的投标文件正、副本份数不符合招标文件要求的。</w:t>
      </w:r>
    </w:p>
    <w:p>
      <w:pPr>
        <w:adjustRightInd w:val="0"/>
        <w:snapToGrid w:val="0"/>
        <w:spacing w:line="360" w:lineRule="auto"/>
        <w:jc w:val="center"/>
        <w:outlineLvl w:val="1"/>
        <w:rPr>
          <w:rFonts w:ascii="仿宋" w:hAnsi="仿宋" w:eastAsia="仿宋"/>
          <w:b/>
          <w:snapToGrid w:val="0"/>
          <w:sz w:val="32"/>
          <w:szCs w:val="32"/>
        </w:rPr>
      </w:pPr>
      <w:bookmarkStart w:id="44" w:name="_Toc164756704"/>
      <w:bookmarkStart w:id="45" w:name="_Toc16380"/>
      <w:bookmarkStart w:id="46" w:name="_Toc138926741"/>
      <w:bookmarkStart w:id="47" w:name="_Toc1213620877"/>
      <w:bookmarkStart w:id="48" w:name="_Toc17811899"/>
      <w:r>
        <w:rPr>
          <w:rFonts w:hint="eastAsia" w:ascii="仿宋" w:hAnsi="仿宋" w:eastAsia="仿宋"/>
          <w:b/>
          <w:snapToGrid w:val="0"/>
          <w:sz w:val="32"/>
          <w:szCs w:val="32"/>
        </w:rPr>
        <w:t>七、评标、定标</w:t>
      </w:r>
      <w:bookmarkEnd w:id="44"/>
      <w:bookmarkEnd w:id="45"/>
      <w:bookmarkEnd w:id="46"/>
      <w:bookmarkEnd w:id="47"/>
      <w:bookmarkEnd w:id="48"/>
    </w:p>
    <w:p>
      <w:pPr>
        <w:adjustRightInd w:val="0"/>
        <w:snapToGrid w:val="0"/>
        <w:spacing w:line="360" w:lineRule="auto"/>
        <w:jc w:val="left"/>
        <w:rPr>
          <w:rFonts w:ascii="仿宋" w:hAnsi="仿宋" w:eastAsia="仿宋"/>
          <w:snapToGrid w:val="0"/>
          <w:sz w:val="24"/>
        </w:rPr>
      </w:pPr>
      <w:r>
        <w:rPr>
          <w:rFonts w:hint="eastAsia" w:ascii="仿宋" w:hAnsi="仿宋" w:eastAsia="仿宋"/>
          <w:snapToGrid w:val="0"/>
          <w:sz w:val="24"/>
        </w:rPr>
        <w:t>（十六）评标</w:t>
      </w:r>
    </w:p>
    <w:p>
      <w:pPr>
        <w:adjustRightInd w:val="0"/>
        <w:snapToGrid w:val="0"/>
        <w:spacing w:line="360" w:lineRule="auto"/>
        <w:ind w:firstLine="480" w:firstLineChars="200"/>
        <w:jc w:val="left"/>
        <w:rPr>
          <w:rFonts w:ascii="仿宋" w:hAnsi="仿宋" w:eastAsia="仿宋"/>
          <w:snapToGrid w:val="0"/>
          <w:sz w:val="24"/>
        </w:rPr>
      </w:pPr>
      <w:r>
        <w:rPr>
          <w:rFonts w:hint="eastAsia" w:ascii="仿宋" w:hAnsi="仿宋" w:eastAsia="仿宋"/>
          <w:snapToGrid w:val="0"/>
          <w:sz w:val="24"/>
        </w:rPr>
        <w:t>1、评标活动</w:t>
      </w:r>
    </w:p>
    <w:p>
      <w:pPr>
        <w:adjustRightInd w:val="0"/>
        <w:snapToGrid w:val="0"/>
        <w:spacing w:line="360" w:lineRule="auto"/>
        <w:ind w:firstLine="482" w:firstLineChars="200"/>
        <w:jc w:val="left"/>
        <w:rPr>
          <w:rFonts w:ascii="仿宋" w:hAnsi="仿宋" w:eastAsia="仿宋"/>
          <w:snapToGrid w:val="0"/>
          <w:sz w:val="24"/>
        </w:rPr>
      </w:pPr>
      <w:r>
        <w:rPr>
          <w:rFonts w:hint="eastAsia" w:ascii="仿宋" w:hAnsi="仿宋" w:eastAsia="仿宋"/>
          <w:b/>
          <w:snapToGrid w:val="0"/>
          <w:sz w:val="24"/>
        </w:rPr>
        <w:t>1</w:t>
      </w:r>
      <w:r>
        <w:rPr>
          <w:rFonts w:ascii="仿宋" w:hAnsi="仿宋" w:eastAsia="仿宋"/>
          <w:b/>
          <w:snapToGrid w:val="0"/>
          <w:sz w:val="24"/>
        </w:rPr>
        <w:t>.1</w:t>
      </w:r>
      <w:r>
        <w:rPr>
          <w:rFonts w:hint="eastAsia" w:ascii="仿宋" w:hAnsi="仿宋" w:eastAsia="仿宋"/>
          <w:b/>
          <w:snapToGrid w:val="0"/>
          <w:sz w:val="24"/>
        </w:rPr>
        <w:t>评标工作由</w:t>
      </w:r>
      <w:r>
        <w:rPr>
          <w:rFonts w:hint="eastAsia" w:ascii="仿宋" w:hAnsi="仿宋" w:eastAsia="仿宋"/>
          <w:b/>
          <w:snapToGrid w:val="0"/>
          <w:sz w:val="24"/>
          <w:lang w:eastAsia="zh-CN"/>
        </w:rPr>
        <w:t>园方</w:t>
      </w:r>
      <w:r>
        <w:rPr>
          <w:rFonts w:ascii="仿宋" w:hAnsi="仿宋" w:eastAsia="仿宋"/>
          <w:b/>
          <w:snapToGrid w:val="0"/>
          <w:sz w:val="24"/>
        </w:rPr>
        <w:t>负责组织</w:t>
      </w:r>
      <w:r>
        <w:rPr>
          <w:rFonts w:hint="eastAsia" w:ascii="仿宋" w:hAnsi="仿宋" w:eastAsia="仿宋"/>
          <w:b/>
          <w:snapToGrid w:val="0"/>
          <w:sz w:val="24"/>
        </w:rPr>
        <w:t>，</w:t>
      </w:r>
      <w:r>
        <w:rPr>
          <w:rFonts w:ascii="仿宋" w:hAnsi="仿宋" w:eastAsia="仿宋"/>
          <w:b/>
          <w:snapToGrid w:val="0"/>
          <w:sz w:val="24"/>
        </w:rPr>
        <w:t>评标委员会由招标人</w:t>
      </w:r>
      <w:r>
        <w:rPr>
          <w:rFonts w:hint="eastAsia" w:ascii="仿宋" w:hAnsi="仿宋" w:eastAsia="仿宋"/>
          <w:b/>
          <w:snapToGrid w:val="0"/>
          <w:sz w:val="24"/>
          <w:lang w:eastAsia="zh-CN"/>
        </w:rPr>
        <w:t>董事会、监事会及园领导</w:t>
      </w:r>
      <w:r>
        <w:rPr>
          <w:rFonts w:hint="eastAsia" w:ascii="仿宋" w:hAnsi="仿宋" w:eastAsia="仿宋"/>
          <w:b/>
          <w:snapToGrid w:val="0"/>
          <w:sz w:val="24"/>
        </w:rPr>
        <w:t>人组成。</w:t>
      </w:r>
    </w:p>
    <w:p>
      <w:pPr>
        <w:adjustRightInd w:val="0"/>
        <w:snapToGrid w:val="0"/>
        <w:spacing w:line="360" w:lineRule="auto"/>
        <w:ind w:firstLine="480" w:firstLineChars="200"/>
        <w:jc w:val="left"/>
        <w:rPr>
          <w:rFonts w:ascii="仿宋" w:hAnsi="仿宋" w:eastAsia="仿宋"/>
          <w:snapToGrid w:val="0"/>
          <w:sz w:val="24"/>
        </w:rPr>
      </w:pPr>
      <w:r>
        <w:rPr>
          <w:rFonts w:hint="eastAsia" w:ascii="仿宋" w:hAnsi="仿宋" w:eastAsia="仿宋"/>
          <w:snapToGrid w:val="0"/>
          <w:sz w:val="24"/>
        </w:rPr>
        <w:t>2、评标方法</w:t>
      </w:r>
    </w:p>
    <w:p>
      <w:pPr>
        <w:adjustRightInd w:val="0"/>
        <w:snapToGrid w:val="0"/>
        <w:spacing w:line="360" w:lineRule="auto"/>
        <w:ind w:firstLine="480" w:firstLineChars="200"/>
        <w:jc w:val="left"/>
        <w:rPr>
          <w:rFonts w:ascii="仿宋" w:hAnsi="仿宋" w:eastAsia="仿宋"/>
          <w:snapToGrid w:val="0"/>
          <w:sz w:val="24"/>
        </w:rPr>
      </w:pPr>
      <w:r>
        <w:rPr>
          <w:rFonts w:hint="eastAsia" w:ascii="仿宋" w:hAnsi="仿宋" w:eastAsia="仿宋"/>
          <w:snapToGrid w:val="0"/>
          <w:sz w:val="24"/>
        </w:rPr>
        <w:t>2.1本工程采用下列方式进行评标：</w:t>
      </w:r>
    </w:p>
    <w:p>
      <w:pPr>
        <w:adjustRightInd w:val="0"/>
        <w:snapToGrid w:val="0"/>
        <w:spacing w:line="360" w:lineRule="auto"/>
        <w:ind w:firstLine="480" w:firstLineChars="200"/>
        <w:jc w:val="left"/>
        <w:rPr>
          <w:rFonts w:ascii="仿宋" w:hAnsi="仿宋" w:eastAsia="仿宋"/>
          <w:snapToGrid w:val="0"/>
          <w:sz w:val="24"/>
        </w:rPr>
      </w:pPr>
      <w:r>
        <w:rPr>
          <w:rFonts w:hint="eastAsia" w:ascii="仿宋" w:hAnsi="仿宋" w:eastAsia="仿宋"/>
          <w:snapToGrid w:val="0"/>
          <w:sz w:val="24"/>
        </w:rPr>
        <w:t>本项目采用</w:t>
      </w:r>
      <w:r>
        <w:rPr>
          <w:rFonts w:hint="eastAsia" w:ascii="仿宋" w:hAnsi="仿宋" w:eastAsia="仿宋"/>
          <w:b/>
          <w:snapToGrid w:val="0"/>
          <w:sz w:val="24"/>
          <w:u w:val="single"/>
        </w:rPr>
        <w:t>经评审的最低价法</w:t>
      </w:r>
      <w:r>
        <w:rPr>
          <w:rFonts w:hint="eastAsia" w:ascii="仿宋" w:hAnsi="仿宋" w:eastAsia="仿宋"/>
          <w:snapToGrid w:val="0"/>
          <w:sz w:val="24"/>
        </w:rPr>
        <w:t>。</w:t>
      </w:r>
    </w:p>
    <w:p>
      <w:pPr>
        <w:adjustRightInd w:val="0"/>
        <w:snapToGrid w:val="0"/>
        <w:spacing w:line="360" w:lineRule="auto"/>
        <w:jc w:val="left"/>
        <w:rPr>
          <w:rFonts w:ascii="仿宋" w:hAnsi="仿宋" w:eastAsia="仿宋"/>
          <w:snapToGrid w:val="0"/>
          <w:sz w:val="24"/>
        </w:rPr>
      </w:pPr>
      <w:r>
        <w:rPr>
          <w:rFonts w:hint="eastAsia" w:ascii="仿宋" w:hAnsi="仿宋" w:eastAsia="仿宋"/>
          <w:snapToGrid w:val="0"/>
          <w:sz w:val="24"/>
        </w:rPr>
        <w:t>（十七）投标文件的澄清</w:t>
      </w:r>
    </w:p>
    <w:p>
      <w:pPr>
        <w:adjustRightInd w:val="0"/>
        <w:snapToGrid w:val="0"/>
        <w:spacing w:line="360" w:lineRule="auto"/>
        <w:ind w:firstLine="480" w:firstLineChars="200"/>
        <w:jc w:val="left"/>
        <w:rPr>
          <w:rFonts w:ascii="仿宋" w:hAnsi="仿宋" w:eastAsia="仿宋"/>
          <w:snapToGrid w:val="0"/>
          <w:sz w:val="24"/>
        </w:rPr>
      </w:pPr>
      <w:r>
        <w:rPr>
          <w:rFonts w:hint="eastAsia" w:ascii="仿宋" w:hAnsi="仿宋" w:eastAsia="仿宋"/>
          <w:snapToGrid w:val="0"/>
          <w:sz w:val="24"/>
        </w:rPr>
        <w:t>1、为了有助于投标文件的审查、评价和比较，评标委员会可以书面方式要求投标人对投标文件中含义不明确、对同类问题表述不一致或者有明显文字和计算错误的内容作必要的澄清、说明或者补正。投标人的澄清、说明或者补正应以书面方式进行并不得超出投标文件的范围或者改变投标文件的实质性内容。</w:t>
      </w:r>
    </w:p>
    <w:p>
      <w:pPr>
        <w:adjustRightInd w:val="0"/>
        <w:snapToGrid w:val="0"/>
        <w:spacing w:line="360" w:lineRule="auto"/>
        <w:ind w:firstLine="480" w:firstLineChars="200"/>
        <w:jc w:val="left"/>
        <w:rPr>
          <w:rFonts w:ascii="仿宋" w:hAnsi="仿宋" w:eastAsia="仿宋"/>
          <w:snapToGrid w:val="0"/>
          <w:sz w:val="24"/>
        </w:rPr>
      </w:pPr>
      <w:r>
        <w:rPr>
          <w:rFonts w:hint="eastAsia" w:ascii="仿宋" w:hAnsi="仿宋" w:eastAsia="仿宋"/>
          <w:snapToGrid w:val="0"/>
          <w:sz w:val="24"/>
        </w:rPr>
        <w:t>2、评标委员会在对实质上响应招标文件要求的投标进行报价评审时，除招标文件另有约定外，将按下述原则进行修正：</w:t>
      </w:r>
    </w:p>
    <w:p>
      <w:pPr>
        <w:adjustRightInd w:val="0"/>
        <w:snapToGrid w:val="0"/>
        <w:spacing w:line="360" w:lineRule="auto"/>
        <w:ind w:firstLine="480" w:firstLineChars="200"/>
        <w:jc w:val="left"/>
        <w:rPr>
          <w:rFonts w:ascii="仿宋" w:hAnsi="仿宋" w:eastAsia="仿宋"/>
          <w:snapToGrid w:val="0"/>
          <w:sz w:val="24"/>
        </w:rPr>
      </w:pPr>
      <w:r>
        <w:rPr>
          <w:rFonts w:hint="eastAsia" w:ascii="仿宋" w:hAnsi="仿宋" w:eastAsia="仿宋"/>
          <w:snapToGrid w:val="0"/>
          <w:sz w:val="24"/>
        </w:rPr>
        <w:t>（1）用数字表示的数额与用文字表示的数额不一致时，以文字数额为准；</w:t>
      </w:r>
    </w:p>
    <w:p>
      <w:pPr>
        <w:adjustRightInd w:val="0"/>
        <w:snapToGrid w:val="0"/>
        <w:spacing w:line="360" w:lineRule="auto"/>
        <w:ind w:firstLine="480" w:firstLineChars="200"/>
        <w:jc w:val="left"/>
        <w:rPr>
          <w:rFonts w:ascii="仿宋" w:hAnsi="仿宋" w:eastAsia="仿宋"/>
          <w:snapToGrid w:val="0"/>
          <w:sz w:val="24"/>
        </w:rPr>
      </w:pPr>
      <w:r>
        <w:rPr>
          <w:rFonts w:hint="eastAsia" w:ascii="仿宋" w:hAnsi="仿宋" w:eastAsia="仿宋"/>
          <w:snapToGrid w:val="0"/>
          <w:sz w:val="24"/>
        </w:rPr>
        <w:t>（2）单价与工程量的乘积与总价之间不一致时，以单价为准。若单价有明显的小数点错位，应以总价为准，并修改单价；</w:t>
      </w:r>
    </w:p>
    <w:p>
      <w:pPr>
        <w:adjustRightInd w:val="0"/>
        <w:snapToGrid w:val="0"/>
        <w:spacing w:line="360" w:lineRule="auto"/>
        <w:ind w:firstLine="480" w:firstLineChars="200"/>
        <w:jc w:val="left"/>
        <w:rPr>
          <w:rFonts w:ascii="仿宋" w:hAnsi="仿宋" w:eastAsia="仿宋"/>
          <w:snapToGrid w:val="0"/>
          <w:sz w:val="24"/>
        </w:rPr>
      </w:pPr>
      <w:r>
        <w:rPr>
          <w:rFonts w:hint="eastAsia" w:ascii="仿宋" w:hAnsi="仿宋" w:eastAsia="仿宋"/>
          <w:snapToGrid w:val="0"/>
          <w:sz w:val="24"/>
        </w:rPr>
        <w:t>（3）对不同文字文本投标文件的解释发生异议的，以中文文本为准。</w:t>
      </w:r>
    </w:p>
    <w:p>
      <w:pPr>
        <w:adjustRightInd w:val="0"/>
        <w:snapToGrid w:val="0"/>
        <w:spacing w:line="360" w:lineRule="auto"/>
        <w:ind w:firstLine="480" w:firstLineChars="200"/>
        <w:jc w:val="left"/>
        <w:rPr>
          <w:rFonts w:ascii="仿宋" w:hAnsi="仿宋" w:eastAsia="仿宋"/>
          <w:snapToGrid w:val="0"/>
          <w:sz w:val="24"/>
        </w:rPr>
      </w:pPr>
      <w:r>
        <w:rPr>
          <w:rFonts w:hint="eastAsia" w:ascii="仿宋" w:hAnsi="仿宋" w:eastAsia="仿宋"/>
          <w:snapToGrid w:val="0"/>
          <w:sz w:val="24"/>
        </w:rPr>
        <w:t>按前款规定调整后的报价经投标人确认后产生约束力。</w:t>
      </w:r>
    </w:p>
    <w:p>
      <w:pPr>
        <w:adjustRightInd w:val="0"/>
        <w:snapToGrid w:val="0"/>
        <w:spacing w:line="360" w:lineRule="auto"/>
        <w:ind w:firstLine="480" w:firstLineChars="200"/>
        <w:jc w:val="left"/>
        <w:rPr>
          <w:rFonts w:ascii="仿宋" w:hAnsi="仿宋" w:eastAsia="仿宋"/>
          <w:snapToGrid w:val="0"/>
          <w:sz w:val="24"/>
        </w:rPr>
      </w:pPr>
      <w:r>
        <w:rPr>
          <w:rFonts w:hint="eastAsia" w:ascii="仿宋" w:hAnsi="仿宋" w:eastAsia="仿宋"/>
          <w:snapToGrid w:val="0"/>
          <w:sz w:val="24"/>
        </w:rPr>
        <w:t>3、在评标过程中，将严格按照招标文件规定的评标方法开展评标活动，对于投标书中异常的综合单价，评委将进行重点评审，并视情况对投标人进行质询，要求投标人进行澄清、说明或补正。</w:t>
      </w:r>
    </w:p>
    <w:p>
      <w:pPr>
        <w:adjustRightInd w:val="0"/>
        <w:snapToGrid w:val="0"/>
        <w:spacing w:line="360" w:lineRule="auto"/>
        <w:jc w:val="left"/>
        <w:rPr>
          <w:rFonts w:ascii="仿宋" w:hAnsi="仿宋" w:eastAsia="仿宋"/>
          <w:snapToGrid w:val="0"/>
          <w:sz w:val="24"/>
        </w:rPr>
      </w:pPr>
      <w:r>
        <w:rPr>
          <w:rFonts w:hint="eastAsia" w:ascii="仿宋" w:hAnsi="仿宋" w:eastAsia="仿宋"/>
          <w:snapToGrid w:val="0"/>
          <w:sz w:val="24"/>
        </w:rPr>
        <w:t>（十八）在评标过程中，评标委员会若发现投标人以他人的名义投标、串通投标、以行贿手段谋取中标或者以其他弄虚作假方式投标的，该投标人的投标将作废标处理。</w:t>
      </w:r>
    </w:p>
    <w:p>
      <w:pPr>
        <w:adjustRightInd w:val="0"/>
        <w:snapToGrid w:val="0"/>
        <w:spacing w:line="360" w:lineRule="auto"/>
        <w:jc w:val="left"/>
        <w:rPr>
          <w:rFonts w:ascii="仿宋" w:hAnsi="仿宋" w:eastAsia="仿宋"/>
          <w:snapToGrid w:val="0"/>
          <w:sz w:val="24"/>
        </w:rPr>
      </w:pPr>
      <w:r>
        <w:rPr>
          <w:rFonts w:hint="eastAsia" w:ascii="仿宋" w:hAnsi="仿宋" w:eastAsia="仿宋"/>
          <w:snapToGrid w:val="0"/>
          <w:sz w:val="24"/>
        </w:rPr>
        <w:t>（十九）在评标过程中，评标委员会若发现投标人的报价明显低于其他投标报价或在设有标底时明显低于标底或单项材料价格明显低于同期市场价格或单项子目价明显低于合理成本，使得其投标报价可能低于其个别成本的，将要求该投标人作出书面说明并提供相关证明材料。投标人不能合理说明或者不能提供相关证明材料的，由评标委员会认定该投标人以低于成本报价竞标，其投标将作废标处理。</w:t>
      </w:r>
    </w:p>
    <w:p>
      <w:pPr>
        <w:adjustRightInd w:val="0"/>
        <w:snapToGrid w:val="0"/>
        <w:spacing w:line="360" w:lineRule="auto"/>
        <w:jc w:val="left"/>
        <w:rPr>
          <w:rFonts w:ascii="仿宋" w:hAnsi="仿宋" w:eastAsia="仿宋"/>
          <w:snapToGrid w:val="0"/>
          <w:sz w:val="24"/>
        </w:rPr>
      </w:pPr>
      <w:r>
        <w:rPr>
          <w:rFonts w:hint="eastAsia" w:ascii="仿宋" w:hAnsi="仿宋" w:eastAsia="仿宋"/>
          <w:snapToGrid w:val="0"/>
          <w:sz w:val="24"/>
        </w:rPr>
        <w:t>（二十）投标人资格条件不符合国家有关规定和招标文件要求的，或者拒不按照要求对投标文件进行澄清、说明或者补正的，评标委员会可以否决其投标。</w:t>
      </w:r>
    </w:p>
    <w:p>
      <w:pPr>
        <w:adjustRightInd w:val="0"/>
        <w:snapToGrid w:val="0"/>
        <w:spacing w:line="360" w:lineRule="auto"/>
        <w:jc w:val="left"/>
        <w:rPr>
          <w:rFonts w:ascii="仿宋" w:hAnsi="仿宋" w:eastAsia="仿宋"/>
          <w:snapToGrid w:val="0"/>
          <w:sz w:val="24"/>
        </w:rPr>
      </w:pPr>
      <w:r>
        <w:rPr>
          <w:rFonts w:hint="eastAsia" w:ascii="仿宋" w:hAnsi="仿宋" w:eastAsia="仿宋"/>
          <w:snapToGrid w:val="0"/>
          <w:sz w:val="24"/>
        </w:rPr>
        <w:t>（二十一）评标委员会将审查每一投标文件是否对招标文件提出的所有实质性要求和条件做出响应。未能在实质上响应的投标，将作废标处理。本招标文件的实质性要求和条件指投标须知第（二十二）条的相关内容。</w:t>
      </w:r>
    </w:p>
    <w:p>
      <w:pPr>
        <w:adjustRightInd w:val="0"/>
        <w:snapToGrid w:val="0"/>
        <w:spacing w:line="360" w:lineRule="auto"/>
        <w:jc w:val="left"/>
        <w:rPr>
          <w:rFonts w:ascii="仿宋" w:hAnsi="仿宋" w:eastAsia="仿宋"/>
          <w:snapToGrid w:val="0"/>
          <w:sz w:val="24"/>
        </w:rPr>
      </w:pPr>
      <w:r>
        <w:rPr>
          <w:rFonts w:hint="eastAsia" w:ascii="仿宋" w:hAnsi="仿宋" w:eastAsia="仿宋"/>
          <w:snapToGrid w:val="0"/>
          <w:sz w:val="24"/>
        </w:rPr>
        <w:t xml:space="preserve">（二十二）凡投标文件有下列情况之一的，属于重大偏差，视同未能对招标文件作出实质性响应，并按前条规定作废标处理： </w:t>
      </w:r>
    </w:p>
    <w:p>
      <w:pPr>
        <w:adjustRightInd w:val="0"/>
        <w:snapToGrid w:val="0"/>
        <w:spacing w:line="360" w:lineRule="auto"/>
        <w:ind w:firstLine="480" w:firstLineChars="200"/>
        <w:jc w:val="left"/>
        <w:rPr>
          <w:rFonts w:ascii="仿宋" w:hAnsi="仿宋" w:eastAsia="仿宋"/>
          <w:snapToGrid w:val="0"/>
          <w:sz w:val="24"/>
        </w:rPr>
      </w:pPr>
      <w:r>
        <w:rPr>
          <w:rFonts w:hint="eastAsia" w:ascii="仿宋" w:hAnsi="仿宋" w:eastAsia="仿宋"/>
          <w:snapToGrid w:val="0"/>
          <w:sz w:val="24"/>
        </w:rPr>
        <w:t>（1）投标文件中的投标函未加盖投标人的法人单位的公章及企业法定代表人印章的，或者企业法定代表人委托代理人没有合法、有效的委托书（原件）及委托代理人印章的；</w:t>
      </w:r>
    </w:p>
    <w:p>
      <w:pPr>
        <w:adjustRightInd w:val="0"/>
        <w:snapToGrid w:val="0"/>
        <w:spacing w:line="360" w:lineRule="auto"/>
        <w:ind w:firstLine="480" w:firstLineChars="200"/>
        <w:jc w:val="left"/>
        <w:rPr>
          <w:rFonts w:ascii="仿宋" w:hAnsi="仿宋" w:eastAsia="仿宋"/>
          <w:snapToGrid w:val="0"/>
          <w:sz w:val="24"/>
        </w:rPr>
      </w:pPr>
      <w:r>
        <w:rPr>
          <w:rFonts w:hint="eastAsia" w:ascii="仿宋" w:hAnsi="仿宋" w:eastAsia="仿宋"/>
          <w:snapToGrid w:val="0"/>
          <w:sz w:val="24"/>
        </w:rPr>
        <w:t>（2）未按招标文件规定的格式填写，内容不全或关键字迹模糊、无法辨认的；</w:t>
      </w:r>
    </w:p>
    <w:p>
      <w:pPr>
        <w:adjustRightInd w:val="0"/>
        <w:snapToGrid w:val="0"/>
        <w:spacing w:line="360" w:lineRule="auto"/>
        <w:ind w:firstLine="480" w:firstLineChars="200"/>
        <w:jc w:val="left"/>
        <w:rPr>
          <w:rFonts w:ascii="仿宋" w:hAnsi="仿宋" w:eastAsia="仿宋"/>
          <w:snapToGrid w:val="0"/>
          <w:sz w:val="24"/>
        </w:rPr>
      </w:pPr>
      <w:r>
        <w:rPr>
          <w:rFonts w:hint="eastAsia" w:ascii="仿宋" w:hAnsi="仿宋" w:eastAsia="仿宋"/>
          <w:snapToGrid w:val="0"/>
          <w:sz w:val="24"/>
        </w:rPr>
        <w:t>（3）投标人递交二份或多份内容不同的投标文件，或在一份投标文件中对同一招标项目报有两个或多个报价，且未声明哪一个有效，按招标文件规定提交备选投标方案的除外；</w:t>
      </w:r>
    </w:p>
    <w:p>
      <w:pPr>
        <w:adjustRightInd w:val="0"/>
        <w:snapToGrid w:val="0"/>
        <w:spacing w:line="360" w:lineRule="auto"/>
        <w:ind w:firstLine="480" w:firstLineChars="200"/>
        <w:jc w:val="left"/>
        <w:rPr>
          <w:rFonts w:ascii="仿宋" w:hAnsi="仿宋" w:eastAsia="仿宋"/>
          <w:snapToGrid w:val="0"/>
          <w:sz w:val="24"/>
        </w:rPr>
      </w:pPr>
      <w:r>
        <w:rPr>
          <w:rFonts w:hint="eastAsia" w:ascii="仿宋" w:hAnsi="仿宋" w:eastAsia="仿宋"/>
          <w:snapToGrid w:val="0"/>
          <w:sz w:val="24"/>
        </w:rPr>
        <w:t>（4）投标人资格条件不符合国家有关规定或招标文件要求的；</w:t>
      </w:r>
    </w:p>
    <w:p>
      <w:pPr>
        <w:adjustRightInd w:val="0"/>
        <w:snapToGrid w:val="0"/>
        <w:spacing w:line="360" w:lineRule="auto"/>
        <w:ind w:firstLine="480" w:firstLineChars="200"/>
        <w:jc w:val="left"/>
        <w:rPr>
          <w:rFonts w:ascii="仿宋" w:hAnsi="仿宋" w:eastAsia="仿宋"/>
          <w:snapToGrid w:val="0"/>
          <w:sz w:val="24"/>
        </w:rPr>
      </w:pPr>
      <w:r>
        <w:rPr>
          <w:rFonts w:hint="eastAsia" w:ascii="仿宋" w:hAnsi="仿宋" w:eastAsia="仿宋"/>
          <w:snapToGrid w:val="0"/>
          <w:sz w:val="24"/>
        </w:rPr>
        <w:t>（5）投标文件载明的招标项目完成期限超过招标文件规定的期限；</w:t>
      </w:r>
    </w:p>
    <w:p>
      <w:pPr>
        <w:adjustRightInd w:val="0"/>
        <w:snapToGrid w:val="0"/>
        <w:spacing w:line="360" w:lineRule="auto"/>
        <w:ind w:firstLine="480" w:firstLineChars="200"/>
        <w:jc w:val="left"/>
        <w:rPr>
          <w:rFonts w:ascii="仿宋" w:hAnsi="仿宋" w:eastAsia="仿宋"/>
          <w:snapToGrid w:val="0"/>
          <w:sz w:val="24"/>
        </w:rPr>
      </w:pPr>
      <w:r>
        <w:rPr>
          <w:rFonts w:hint="eastAsia" w:ascii="仿宋" w:hAnsi="仿宋" w:eastAsia="仿宋"/>
          <w:snapToGrid w:val="0"/>
          <w:sz w:val="24"/>
        </w:rPr>
        <w:t>（6）有明显不符合技术规范、技术标准的要求；</w:t>
      </w:r>
    </w:p>
    <w:p>
      <w:pPr>
        <w:adjustRightInd w:val="0"/>
        <w:snapToGrid w:val="0"/>
        <w:spacing w:line="360" w:lineRule="auto"/>
        <w:ind w:firstLine="480" w:firstLineChars="200"/>
        <w:jc w:val="left"/>
        <w:rPr>
          <w:rFonts w:ascii="仿宋" w:hAnsi="仿宋" w:eastAsia="仿宋"/>
          <w:snapToGrid w:val="0"/>
          <w:sz w:val="24"/>
        </w:rPr>
      </w:pPr>
      <w:r>
        <w:rPr>
          <w:rFonts w:hint="eastAsia" w:ascii="仿宋" w:hAnsi="仿宋" w:eastAsia="仿宋"/>
          <w:snapToGrid w:val="0"/>
          <w:sz w:val="24"/>
        </w:rPr>
        <w:t>（7）投标报价超过招标文件规定的招标控制价的；</w:t>
      </w:r>
    </w:p>
    <w:p>
      <w:pPr>
        <w:adjustRightInd w:val="0"/>
        <w:snapToGrid w:val="0"/>
        <w:spacing w:line="360" w:lineRule="auto"/>
        <w:ind w:firstLine="480" w:firstLineChars="200"/>
        <w:jc w:val="left"/>
        <w:rPr>
          <w:rFonts w:ascii="仿宋" w:hAnsi="仿宋" w:eastAsia="仿宋"/>
          <w:snapToGrid w:val="0"/>
          <w:sz w:val="24"/>
        </w:rPr>
      </w:pPr>
      <w:r>
        <w:rPr>
          <w:rFonts w:hint="eastAsia" w:ascii="仿宋" w:hAnsi="仿宋" w:eastAsia="仿宋"/>
          <w:snapToGrid w:val="0"/>
          <w:sz w:val="24"/>
        </w:rPr>
        <w:t>（8）不同投标人的投标文件出现了评标委员会认为不应当雷同的情况；</w:t>
      </w:r>
    </w:p>
    <w:p>
      <w:pPr>
        <w:adjustRightInd w:val="0"/>
        <w:snapToGrid w:val="0"/>
        <w:spacing w:line="360" w:lineRule="auto"/>
        <w:ind w:firstLine="480" w:firstLineChars="200"/>
        <w:jc w:val="left"/>
        <w:rPr>
          <w:rFonts w:ascii="仿宋" w:hAnsi="仿宋" w:eastAsia="仿宋"/>
          <w:snapToGrid w:val="0"/>
          <w:sz w:val="24"/>
        </w:rPr>
      </w:pPr>
      <w:r>
        <w:rPr>
          <w:rFonts w:hint="eastAsia" w:ascii="仿宋" w:hAnsi="仿宋" w:eastAsia="仿宋"/>
          <w:snapToGrid w:val="0"/>
          <w:sz w:val="24"/>
        </w:rPr>
        <w:t>（9）改变招标文件提供的工程量清单中的计量单位、工程数量；投标报价不符合工程量清单总说明要求的；</w:t>
      </w:r>
    </w:p>
    <w:p>
      <w:pPr>
        <w:adjustRightInd w:val="0"/>
        <w:snapToGrid w:val="0"/>
        <w:spacing w:line="360" w:lineRule="auto"/>
        <w:ind w:firstLine="480" w:firstLineChars="200"/>
        <w:jc w:val="left"/>
        <w:rPr>
          <w:rFonts w:ascii="仿宋" w:hAnsi="仿宋" w:eastAsia="仿宋"/>
          <w:snapToGrid w:val="0"/>
          <w:sz w:val="24"/>
        </w:rPr>
      </w:pPr>
      <w:r>
        <w:rPr>
          <w:rFonts w:hint="eastAsia" w:ascii="仿宋" w:hAnsi="仿宋" w:eastAsia="仿宋"/>
          <w:snapToGrid w:val="0"/>
          <w:sz w:val="24"/>
        </w:rPr>
        <w:t>（10）改变招标文件规定的暂定价格或不可竞争费用的；</w:t>
      </w:r>
    </w:p>
    <w:p>
      <w:pPr>
        <w:adjustRightInd w:val="0"/>
        <w:snapToGrid w:val="0"/>
        <w:spacing w:line="360" w:lineRule="auto"/>
        <w:ind w:firstLine="480" w:firstLineChars="200"/>
        <w:jc w:val="left"/>
        <w:rPr>
          <w:rFonts w:ascii="仿宋" w:hAnsi="仿宋" w:eastAsia="仿宋"/>
          <w:snapToGrid w:val="0"/>
          <w:sz w:val="24"/>
        </w:rPr>
      </w:pPr>
      <w:r>
        <w:rPr>
          <w:rFonts w:hint="eastAsia" w:ascii="仿宋" w:hAnsi="仿宋" w:eastAsia="仿宋"/>
          <w:snapToGrid w:val="0"/>
          <w:sz w:val="24"/>
        </w:rPr>
        <w:t>（11）投标文件载明的货物包装方式、检验标准和方法等不符合招标文件的要求；</w:t>
      </w:r>
    </w:p>
    <w:p>
      <w:pPr>
        <w:adjustRightInd w:val="0"/>
        <w:snapToGrid w:val="0"/>
        <w:spacing w:line="360" w:lineRule="auto"/>
        <w:ind w:firstLine="480" w:firstLineChars="200"/>
        <w:jc w:val="left"/>
        <w:rPr>
          <w:rFonts w:ascii="仿宋" w:hAnsi="仿宋" w:eastAsia="仿宋"/>
          <w:snapToGrid w:val="0"/>
          <w:sz w:val="24"/>
        </w:rPr>
      </w:pPr>
      <w:r>
        <w:rPr>
          <w:rFonts w:hint="eastAsia" w:ascii="仿宋" w:hAnsi="仿宋" w:eastAsia="仿宋"/>
          <w:snapToGrid w:val="0"/>
          <w:sz w:val="24"/>
        </w:rPr>
        <w:t>（12）投标文件提出了不能满足招标文件要求或招标人不能接受的工程验收、计量、价款结算支付办法；</w:t>
      </w:r>
    </w:p>
    <w:p>
      <w:pPr>
        <w:adjustRightInd w:val="0"/>
        <w:snapToGrid w:val="0"/>
        <w:spacing w:line="360" w:lineRule="auto"/>
        <w:ind w:firstLine="480" w:firstLineChars="200"/>
        <w:jc w:val="left"/>
        <w:rPr>
          <w:rFonts w:ascii="仿宋" w:hAnsi="仿宋" w:eastAsia="仿宋"/>
          <w:snapToGrid w:val="0"/>
          <w:sz w:val="24"/>
        </w:rPr>
      </w:pPr>
      <w:r>
        <w:rPr>
          <w:rFonts w:hint="eastAsia" w:ascii="仿宋" w:hAnsi="仿宋" w:eastAsia="仿宋"/>
          <w:snapToGrid w:val="0"/>
          <w:sz w:val="24"/>
        </w:rPr>
        <w:t>（13）以他人的名义投标、串通投标、以行贿手段谋取中标或者以其他弄虚作假方式报价的；</w:t>
      </w:r>
    </w:p>
    <w:p>
      <w:pPr>
        <w:adjustRightInd w:val="0"/>
        <w:snapToGrid w:val="0"/>
        <w:spacing w:line="360" w:lineRule="auto"/>
        <w:ind w:firstLine="480" w:firstLineChars="200"/>
        <w:jc w:val="left"/>
        <w:rPr>
          <w:rFonts w:ascii="仿宋" w:hAnsi="仿宋" w:eastAsia="仿宋"/>
          <w:snapToGrid w:val="0"/>
          <w:sz w:val="24"/>
        </w:rPr>
      </w:pPr>
      <w:r>
        <w:rPr>
          <w:rFonts w:hint="eastAsia" w:ascii="仿宋" w:hAnsi="仿宋" w:eastAsia="仿宋"/>
          <w:snapToGrid w:val="0"/>
          <w:sz w:val="24"/>
        </w:rPr>
        <w:t>（14）经评标委员会认定投标人的投标报价低于成本的。</w:t>
      </w:r>
    </w:p>
    <w:p>
      <w:pPr>
        <w:adjustRightInd w:val="0"/>
        <w:snapToGrid w:val="0"/>
        <w:spacing w:line="360" w:lineRule="auto"/>
        <w:ind w:firstLine="480" w:firstLineChars="200"/>
        <w:jc w:val="left"/>
        <w:rPr>
          <w:rFonts w:ascii="仿宋" w:hAnsi="仿宋" w:eastAsia="仿宋"/>
          <w:snapToGrid w:val="0"/>
          <w:sz w:val="24"/>
        </w:rPr>
      </w:pPr>
      <w:r>
        <w:rPr>
          <w:rFonts w:hint="eastAsia" w:ascii="仿宋" w:hAnsi="仿宋" w:eastAsia="仿宋"/>
          <w:snapToGrid w:val="0"/>
          <w:sz w:val="24"/>
        </w:rPr>
        <w:t>评标委员会根据规定否决不合格投标或者界定为废标后，因有效投标不足三个使得投标明显缺乏竞争的，评标委员会可以否决全部投标。所有投标被否决的，招标人依法重新招标。</w:t>
      </w:r>
    </w:p>
    <w:p>
      <w:pPr>
        <w:adjustRightInd w:val="0"/>
        <w:snapToGrid w:val="0"/>
        <w:spacing w:line="360" w:lineRule="auto"/>
        <w:jc w:val="left"/>
        <w:rPr>
          <w:rFonts w:ascii="仿宋" w:hAnsi="仿宋" w:eastAsia="仿宋"/>
          <w:snapToGrid w:val="0"/>
          <w:sz w:val="24"/>
        </w:rPr>
      </w:pPr>
      <w:r>
        <w:rPr>
          <w:rFonts w:hint="eastAsia" w:ascii="仿宋" w:hAnsi="仿宋" w:eastAsia="仿宋"/>
          <w:snapToGrid w:val="0"/>
          <w:sz w:val="24"/>
        </w:rPr>
        <w:t>（二十三）评标委员会直接确定中标人。如第一名中标侯选人放弃中标、因不可抗力不能履行合同、</w:t>
      </w:r>
      <w:r>
        <w:rPr>
          <w:rFonts w:ascii="仿宋" w:hAnsi="仿宋" w:eastAsia="仿宋"/>
          <w:snapToGrid w:val="0"/>
          <w:sz w:val="24"/>
        </w:rPr>
        <w:t>不按照招标文件要求提交履约保证金，或者被查实存在影响中标结果的违法行为等情形，不符合中标条件的，</w:t>
      </w:r>
      <w:r>
        <w:rPr>
          <w:rFonts w:hint="eastAsia" w:ascii="仿宋" w:hAnsi="仿宋" w:eastAsia="仿宋"/>
          <w:snapToGrid w:val="0"/>
          <w:sz w:val="24"/>
        </w:rPr>
        <w:t>则根据评标委会员在评标时确定的名次选择排名第二的中标侯选人作为中标单位，也可以重新招标；如第二名中标侯选人放弃中标、因不可抗力不能履行合同、</w:t>
      </w:r>
      <w:r>
        <w:rPr>
          <w:rFonts w:ascii="仿宋" w:hAnsi="仿宋" w:eastAsia="仿宋"/>
          <w:snapToGrid w:val="0"/>
          <w:sz w:val="24"/>
        </w:rPr>
        <w:t>不按照招标文件要求提交履约保证金，或者被查实存在影响中标结果的违法行为等情形，不符合中标条件的，</w:t>
      </w:r>
      <w:r>
        <w:rPr>
          <w:rFonts w:hint="eastAsia" w:ascii="仿宋" w:hAnsi="仿宋" w:eastAsia="仿宋"/>
          <w:snapToGrid w:val="0"/>
          <w:sz w:val="24"/>
        </w:rPr>
        <w:t>则根据评标委会员在评标时确定的名次选择排名第三的中标侯选人作为中标单位，也可以重新招标。</w:t>
      </w:r>
      <w:r>
        <w:rPr>
          <w:rFonts w:hint="eastAsia" w:ascii="仿宋" w:hAnsi="仿宋" w:eastAsia="仿宋" w:cs="宋体"/>
          <w:snapToGrid w:val="0"/>
          <w:sz w:val="24"/>
        </w:rPr>
        <w:t>如出现投标价格相同，则由评标委员会在评标现场以抽签的方式确定排名。</w:t>
      </w:r>
    </w:p>
    <w:p>
      <w:pPr>
        <w:adjustRightInd w:val="0"/>
        <w:snapToGrid w:val="0"/>
        <w:spacing w:line="360" w:lineRule="auto"/>
        <w:jc w:val="left"/>
        <w:rPr>
          <w:rFonts w:ascii="仿宋" w:hAnsi="仿宋" w:eastAsia="仿宋"/>
          <w:snapToGrid w:val="0"/>
          <w:sz w:val="24"/>
        </w:rPr>
      </w:pPr>
      <w:r>
        <w:rPr>
          <w:rFonts w:hint="eastAsia" w:ascii="仿宋" w:hAnsi="仿宋" w:eastAsia="仿宋"/>
          <w:snapToGrid w:val="0"/>
          <w:sz w:val="24"/>
        </w:rPr>
        <w:t>（二十四）评标和定标将在投标有效期结束日</w:t>
      </w:r>
      <w:r>
        <w:rPr>
          <w:rFonts w:ascii="仿宋" w:hAnsi="仿宋" w:eastAsia="仿宋"/>
          <w:snapToGrid w:val="0"/>
          <w:sz w:val="24"/>
        </w:rPr>
        <w:t>30个工作日前完成。不能在投标有效期结束日30个工作日前完成评标和定标的，招标人</w:t>
      </w:r>
      <w:r>
        <w:rPr>
          <w:rFonts w:hint="eastAsia" w:ascii="仿宋" w:hAnsi="仿宋" w:eastAsia="仿宋"/>
          <w:snapToGrid w:val="0"/>
          <w:sz w:val="24"/>
        </w:rPr>
        <w:t>将</w:t>
      </w:r>
      <w:r>
        <w:rPr>
          <w:rFonts w:ascii="仿宋" w:hAnsi="仿宋" w:eastAsia="仿宋"/>
          <w:snapToGrid w:val="0"/>
          <w:sz w:val="24"/>
        </w:rPr>
        <w:t>通知所有投标人延长投标有效期。拒绝延长投标有效期的投标人有权收回投标保证金。同意延长投标有效期的投标人应当相应延长其投标担保的有效期，但不得修改投标文件的实质性内容。因延长投标有效期造成投标人损失的，招标人</w:t>
      </w:r>
      <w:r>
        <w:rPr>
          <w:rFonts w:hint="eastAsia" w:ascii="仿宋" w:hAnsi="仿宋" w:eastAsia="仿宋"/>
          <w:snapToGrid w:val="0"/>
          <w:sz w:val="24"/>
        </w:rPr>
        <w:t>不</w:t>
      </w:r>
      <w:r>
        <w:rPr>
          <w:rFonts w:ascii="仿宋" w:hAnsi="仿宋" w:eastAsia="仿宋"/>
          <w:snapToGrid w:val="0"/>
          <w:sz w:val="24"/>
        </w:rPr>
        <w:t>给予补偿。</w:t>
      </w:r>
    </w:p>
    <w:p>
      <w:pPr>
        <w:adjustRightInd w:val="0"/>
        <w:snapToGrid w:val="0"/>
        <w:spacing w:line="360" w:lineRule="auto"/>
        <w:jc w:val="center"/>
        <w:outlineLvl w:val="1"/>
        <w:rPr>
          <w:rFonts w:ascii="仿宋" w:hAnsi="仿宋" w:eastAsia="仿宋"/>
          <w:b/>
          <w:snapToGrid w:val="0"/>
          <w:sz w:val="32"/>
          <w:szCs w:val="32"/>
        </w:rPr>
      </w:pPr>
      <w:bookmarkStart w:id="49" w:name="_Toc526400533"/>
      <w:bookmarkStart w:id="50" w:name="_Toc164756705"/>
      <w:bookmarkStart w:id="51" w:name="_Toc138926742"/>
      <w:bookmarkStart w:id="52" w:name="_Toc17811900"/>
      <w:bookmarkStart w:id="53" w:name="_Toc4153"/>
      <w:r>
        <w:rPr>
          <w:rFonts w:hint="eastAsia" w:ascii="仿宋" w:hAnsi="仿宋" w:eastAsia="仿宋"/>
          <w:b/>
          <w:snapToGrid w:val="0"/>
          <w:sz w:val="32"/>
          <w:szCs w:val="32"/>
        </w:rPr>
        <w:t>八、授予合同</w:t>
      </w:r>
      <w:bookmarkEnd w:id="49"/>
      <w:bookmarkEnd w:id="50"/>
      <w:bookmarkEnd w:id="51"/>
      <w:bookmarkEnd w:id="52"/>
      <w:bookmarkEnd w:id="53"/>
    </w:p>
    <w:p>
      <w:pPr>
        <w:adjustRightInd w:val="0"/>
        <w:snapToGrid w:val="0"/>
        <w:spacing w:line="360" w:lineRule="auto"/>
        <w:jc w:val="left"/>
        <w:rPr>
          <w:rFonts w:ascii="仿宋" w:hAnsi="仿宋" w:eastAsia="仿宋"/>
          <w:snapToGrid w:val="0"/>
          <w:sz w:val="24"/>
        </w:rPr>
      </w:pPr>
      <w:r>
        <w:rPr>
          <w:rFonts w:hint="eastAsia" w:ascii="仿宋" w:hAnsi="仿宋" w:eastAsia="仿宋"/>
          <w:snapToGrid w:val="0"/>
          <w:sz w:val="24"/>
        </w:rPr>
        <w:t>（二十五）中标</w:t>
      </w:r>
    </w:p>
    <w:p>
      <w:pPr>
        <w:adjustRightInd w:val="0"/>
        <w:snapToGrid w:val="0"/>
        <w:spacing w:line="360" w:lineRule="auto"/>
        <w:ind w:firstLine="480" w:firstLineChars="200"/>
        <w:jc w:val="left"/>
        <w:rPr>
          <w:rFonts w:ascii="仿宋" w:hAnsi="仿宋" w:eastAsia="仿宋"/>
          <w:snapToGrid w:val="0"/>
          <w:sz w:val="24"/>
        </w:rPr>
      </w:pPr>
      <w:r>
        <w:rPr>
          <w:rFonts w:hint="eastAsia" w:ascii="仿宋" w:hAnsi="仿宋" w:eastAsia="仿宋"/>
          <w:snapToGrid w:val="0"/>
          <w:sz w:val="24"/>
        </w:rPr>
        <w:t>1、确定中标人后，招标人向中标人发出中标通知书。</w:t>
      </w:r>
    </w:p>
    <w:p>
      <w:pPr>
        <w:adjustRightInd w:val="0"/>
        <w:snapToGrid w:val="0"/>
        <w:spacing w:line="360" w:lineRule="auto"/>
        <w:ind w:firstLine="480" w:firstLineChars="200"/>
        <w:jc w:val="left"/>
        <w:rPr>
          <w:rFonts w:ascii="仿宋" w:hAnsi="仿宋" w:eastAsia="仿宋"/>
          <w:snapToGrid w:val="0"/>
          <w:sz w:val="24"/>
        </w:rPr>
      </w:pPr>
      <w:r>
        <w:rPr>
          <w:rFonts w:hint="eastAsia" w:ascii="仿宋" w:hAnsi="仿宋" w:eastAsia="仿宋"/>
          <w:snapToGrid w:val="0"/>
          <w:sz w:val="24"/>
        </w:rPr>
        <w:t>2、中标人收到中标通知书后，应在</w:t>
      </w:r>
      <w:r>
        <w:rPr>
          <w:rFonts w:hint="eastAsia" w:ascii="仿宋" w:hAnsi="仿宋" w:eastAsia="仿宋"/>
          <w:snapToGrid w:val="0"/>
          <w:sz w:val="24"/>
          <w:lang w:val="en-US" w:eastAsia="zh-CN"/>
        </w:rPr>
        <w:t>3</w:t>
      </w:r>
      <w:r>
        <w:rPr>
          <w:rFonts w:hint="eastAsia" w:ascii="仿宋" w:hAnsi="仿宋" w:eastAsia="仿宋"/>
          <w:snapToGrid w:val="0"/>
          <w:sz w:val="24"/>
        </w:rPr>
        <w:t>日内与招标人签订施工合同。中标通知书将成为合同的组成部分。</w:t>
      </w:r>
    </w:p>
    <w:p>
      <w:pPr>
        <w:adjustRightInd w:val="0"/>
        <w:snapToGrid w:val="0"/>
        <w:spacing w:line="360" w:lineRule="auto"/>
        <w:jc w:val="left"/>
        <w:rPr>
          <w:rFonts w:ascii="仿宋" w:hAnsi="仿宋" w:eastAsia="仿宋"/>
          <w:snapToGrid w:val="0"/>
          <w:sz w:val="24"/>
        </w:rPr>
      </w:pPr>
      <w:r>
        <w:rPr>
          <w:rFonts w:hint="eastAsia" w:ascii="仿宋" w:hAnsi="仿宋" w:eastAsia="仿宋"/>
          <w:snapToGrid w:val="0"/>
          <w:sz w:val="24"/>
        </w:rPr>
        <w:t>（二十六）合同签订</w:t>
      </w:r>
    </w:p>
    <w:p>
      <w:pPr>
        <w:adjustRightInd w:val="0"/>
        <w:snapToGrid w:val="0"/>
        <w:spacing w:line="360" w:lineRule="auto"/>
        <w:ind w:firstLine="480" w:firstLineChars="200"/>
        <w:jc w:val="left"/>
        <w:rPr>
          <w:rFonts w:ascii="仿宋" w:hAnsi="仿宋" w:eastAsia="仿宋"/>
          <w:snapToGrid w:val="0"/>
          <w:sz w:val="24"/>
        </w:rPr>
      </w:pPr>
      <w:r>
        <w:rPr>
          <w:rFonts w:hint="eastAsia" w:ascii="仿宋" w:hAnsi="仿宋" w:eastAsia="仿宋"/>
          <w:snapToGrid w:val="0"/>
          <w:sz w:val="24"/>
        </w:rPr>
        <w:t>1、招标人与中标人将根据《中华人民共和国民法典》的规定，依据招标文件和投标文件的主要内容签订施工合同。</w:t>
      </w:r>
    </w:p>
    <w:p>
      <w:pPr>
        <w:rPr>
          <w:rFonts w:ascii="仿宋" w:hAnsi="仿宋" w:eastAsia="仿宋"/>
        </w:rPr>
      </w:pPr>
    </w:p>
    <w:p>
      <w:pPr>
        <w:widowControl/>
        <w:jc w:val="left"/>
        <w:rPr>
          <w:rFonts w:ascii="仿宋" w:hAnsi="仿宋" w:eastAsia="仿宋"/>
          <w:sz w:val="28"/>
          <w:szCs w:val="20"/>
        </w:rPr>
      </w:pPr>
      <w:r>
        <w:rPr>
          <w:rFonts w:ascii="仿宋" w:hAnsi="仿宋" w:eastAsia="仿宋"/>
        </w:rPr>
        <w:br w:type="page"/>
      </w:r>
    </w:p>
    <w:p>
      <w:pPr>
        <w:numPr>
          <w:ilvl w:val="0"/>
          <w:numId w:val="1"/>
        </w:numPr>
        <w:spacing w:line="360" w:lineRule="auto"/>
        <w:ind w:firstLine="643" w:firstLineChars="200"/>
        <w:jc w:val="center"/>
        <w:outlineLvl w:val="0"/>
        <w:rPr>
          <w:rFonts w:ascii="仿宋" w:hAnsi="仿宋" w:eastAsia="仿宋"/>
          <w:b/>
          <w:sz w:val="32"/>
          <w:szCs w:val="32"/>
        </w:rPr>
      </w:pPr>
      <w:bookmarkStart w:id="54" w:name="_Toc138926743"/>
      <w:bookmarkStart w:id="55" w:name="_Toc164756706"/>
      <w:bookmarkStart w:id="56" w:name="_Toc1692654750"/>
      <w:r>
        <w:rPr>
          <w:rFonts w:hint="eastAsia" w:ascii="仿宋" w:hAnsi="仿宋" w:eastAsia="仿宋"/>
          <w:b/>
          <w:sz w:val="32"/>
          <w:szCs w:val="32"/>
        </w:rPr>
        <w:t>合同条款及格式</w:t>
      </w:r>
      <w:bookmarkEnd w:id="54"/>
      <w:bookmarkEnd w:id="55"/>
      <w:bookmarkEnd w:id="56"/>
    </w:p>
    <w:p>
      <w:pPr>
        <w:rPr>
          <w:rFonts w:ascii="仿宋" w:hAnsi="仿宋" w:eastAsia="仿宋"/>
          <w:bCs/>
          <w:sz w:val="32"/>
          <w:szCs w:val="32"/>
        </w:rPr>
      </w:pPr>
      <w:r>
        <w:rPr>
          <w:rFonts w:hint="eastAsia" w:ascii="仿宋" w:hAnsi="仿宋" w:eastAsia="仿宋"/>
          <w:bCs/>
          <w:sz w:val="32"/>
          <w:szCs w:val="32"/>
        </w:rPr>
        <w:t>（</w:t>
      </w:r>
      <w:r>
        <w:rPr>
          <w:rFonts w:ascii="仿宋" w:hAnsi="仿宋" w:eastAsia="仿宋"/>
          <w:bCs/>
          <w:sz w:val="32"/>
          <w:szCs w:val="32"/>
        </w:rPr>
        <w:t>GF—2017—0201</w:t>
      </w:r>
      <w:r>
        <w:rPr>
          <w:rFonts w:hint="eastAsia" w:ascii="仿宋" w:hAnsi="仿宋" w:eastAsia="仿宋"/>
          <w:bCs/>
          <w:sz w:val="32"/>
          <w:szCs w:val="32"/>
        </w:rPr>
        <w:t>）</w:t>
      </w:r>
    </w:p>
    <w:p>
      <w:pPr>
        <w:jc w:val="center"/>
        <w:rPr>
          <w:rFonts w:ascii="仿宋" w:hAnsi="仿宋" w:eastAsia="仿宋"/>
          <w:b/>
          <w:sz w:val="52"/>
          <w:szCs w:val="52"/>
        </w:rPr>
      </w:pPr>
    </w:p>
    <w:p>
      <w:pPr>
        <w:jc w:val="center"/>
        <w:rPr>
          <w:rFonts w:ascii="仿宋" w:hAnsi="仿宋" w:eastAsia="仿宋"/>
          <w:b/>
          <w:sz w:val="52"/>
          <w:szCs w:val="52"/>
        </w:rPr>
      </w:pPr>
    </w:p>
    <w:p>
      <w:pPr>
        <w:jc w:val="center"/>
        <w:rPr>
          <w:rFonts w:ascii="仿宋" w:hAnsi="仿宋" w:eastAsia="仿宋"/>
          <w:b/>
          <w:sz w:val="52"/>
          <w:szCs w:val="52"/>
        </w:rPr>
      </w:pPr>
    </w:p>
    <w:p>
      <w:pPr>
        <w:jc w:val="center"/>
        <w:rPr>
          <w:rFonts w:ascii="仿宋" w:hAnsi="仿宋" w:eastAsia="仿宋"/>
          <w:b/>
          <w:sz w:val="52"/>
          <w:szCs w:val="52"/>
        </w:rPr>
      </w:pPr>
    </w:p>
    <w:p>
      <w:pPr>
        <w:jc w:val="center"/>
        <w:rPr>
          <w:rFonts w:ascii="仿宋" w:hAnsi="仿宋" w:eastAsia="仿宋"/>
          <w:b/>
          <w:sz w:val="72"/>
          <w:szCs w:val="52"/>
        </w:rPr>
      </w:pPr>
      <w:r>
        <w:rPr>
          <w:rFonts w:hint="eastAsia" w:ascii="仿宋" w:hAnsi="仿宋" w:eastAsia="仿宋"/>
          <w:b/>
          <w:sz w:val="72"/>
          <w:szCs w:val="52"/>
        </w:rPr>
        <w:t>建设工程施工合同</w:t>
      </w:r>
    </w:p>
    <w:p>
      <w:pPr>
        <w:jc w:val="center"/>
        <w:rPr>
          <w:rFonts w:ascii="仿宋" w:hAnsi="仿宋" w:eastAsia="仿宋"/>
          <w:b/>
          <w:sz w:val="72"/>
          <w:szCs w:val="52"/>
        </w:rPr>
      </w:pPr>
    </w:p>
    <w:p>
      <w:pPr>
        <w:jc w:val="center"/>
        <w:rPr>
          <w:rFonts w:ascii="仿宋" w:hAnsi="仿宋" w:eastAsia="仿宋"/>
          <w:b/>
          <w:sz w:val="52"/>
          <w:szCs w:val="52"/>
        </w:rPr>
      </w:pPr>
    </w:p>
    <w:p>
      <w:pPr>
        <w:jc w:val="center"/>
        <w:rPr>
          <w:rFonts w:ascii="仿宋" w:hAnsi="仿宋" w:eastAsia="仿宋"/>
          <w:b/>
          <w:sz w:val="72"/>
          <w:szCs w:val="72"/>
        </w:rPr>
      </w:pPr>
    </w:p>
    <w:p>
      <w:pPr>
        <w:jc w:val="center"/>
        <w:rPr>
          <w:rFonts w:ascii="仿宋" w:hAnsi="仿宋" w:eastAsia="仿宋"/>
          <w:b/>
          <w:sz w:val="72"/>
          <w:szCs w:val="72"/>
        </w:rPr>
      </w:pPr>
    </w:p>
    <w:p>
      <w:pPr>
        <w:jc w:val="center"/>
        <w:rPr>
          <w:rFonts w:ascii="仿宋" w:hAnsi="仿宋" w:eastAsia="仿宋"/>
          <w:b/>
          <w:sz w:val="52"/>
          <w:szCs w:val="52"/>
        </w:rPr>
      </w:pPr>
    </w:p>
    <w:p>
      <w:pPr>
        <w:pStyle w:val="8"/>
        <w:ind w:firstLine="400"/>
        <w:rPr>
          <w:rFonts w:ascii="仿宋" w:hAnsi="仿宋" w:eastAsia="仿宋"/>
          <w:kern w:val="0"/>
          <w:sz w:val="20"/>
        </w:rPr>
      </w:pPr>
    </w:p>
    <w:p>
      <w:pPr>
        <w:pStyle w:val="8"/>
        <w:ind w:firstLine="400"/>
        <w:rPr>
          <w:rFonts w:ascii="仿宋" w:hAnsi="仿宋" w:eastAsia="仿宋"/>
          <w:kern w:val="0"/>
          <w:sz w:val="20"/>
        </w:rPr>
      </w:pPr>
    </w:p>
    <w:p>
      <w:pPr>
        <w:pStyle w:val="8"/>
        <w:ind w:firstLine="400"/>
        <w:rPr>
          <w:rFonts w:ascii="仿宋" w:hAnsi="仿宋" w:eastAsia="仿宋"/>
          <w:kern w:val="0"/>
          <w:sz w:val="20"/>
        </w:rPr>
      </w:pPr>
    </w:p>
    <w:p>
      <w:pPr>
        <w:pStyle w:val="8"/>
        <w:ind w:firstLine="400"/>
        <w:rPr>
          <w:rFonts w:ascii="仿宋" w:hAnsi="仿宋" w:eastAsia="仿宋"/>
          <w:kern w:val="0"/>
          <w:sz w:val="20"/>
        </w:rPr>
      </w:pPr>
    </w:p>
    <w:p>
      <w:pPr>
        <w:pStyle w:val="8"/>
        <w:ind w:firstLine="400"/>
        <w:rPr>
          <w:rFonts w:ascii="仿宋" w:hAnsi="仿宋" w:eastAsia="仿宋"/>
          <w:kern w:val="0"/>
          <w:sz w:val="20"/>
        </w:rPr>
      </w:pPr>
    </w:p>
    <w:p>
      <w:pPr>
        <w:ind w:right="2719" w:rightChars="1295" w:firstLine="1260" w:firstLineChars="600"/>
        <w:rPr>
          <w:rFonts w:ascii="仿宋" w:hAnsi="仿宋" w:eastAsia="仿宋"/>
          <w:b/>
          <w:sz w:val="32"/>
          <w:szCs w:val="28"/>
        </w:rPr>
      </w:pPr>
      <w:r>
        <w:rPr>
          <w:rFonts w:ascii="仿宋" w:hAnsi="仿宋" w:eastAsia="仿宋"/>
        </w:rPr>
        <mc:AlternateContent>
          <mc:Choice Requires="wps">
            <w:drawing>
              <wp:anchor distT="0" distB="0" distL="114300" distR="114300" simplePos="0" relativeHeight="251659264" behindDoc="0" locked="0" layoutInCell="1" allowOverlap="1">
                <wp:simplePos x="0" y="0"/>
                <wp:positionH relativeFrom="column">
                  <wp:posOffset>3970020</wp:posOffset>
                </wp:positionH>
                <wp:positionV relativeFrom="paragraph">
                  <wp:posOffset>120015</wp:posOffset>
                </wp:positionV>
                <wp:extent cx="1523365" cy="457200"/>
                <wp:effectExtent l="4445" t="4445" r="15240" b="14605"/>
                <wp:wrapNone/>
                <wp:docPr id="16" name="文本框 16"/>
                <wp:cNvGraphicFramePr/>
                <a:graphic xmlns:a="http://schemas.openxmlformats.org/drawingml/2006/main">
                  <a:graphicData uri="http://schemas.microsoft.com/office/word/2010/wordprocessingShape">
                    <wps:wsp>
                      <wps:cNvSpPr txBox="1">
                        <a:spLocks noChangeArrowheads="1"/>
                      </wps:cNvSpPr>
                      <wps:spPr bwMode="auto">
                        <a:xfrm>
                          <a:off x="0" y="0"/>
                          <a:ext cx="1523365" cy="457200"/>
                        </a:xfrm>
                        <a:prstGeom prst="rect">
                          <a:avLst/>
                        </a:prstGeom>
                        <a:noFill/>
                        <a:ln w="9525">
                          <a:solidFill>
                            <a:srgbClr val="FFFFFF"/>
                          </a:solidFill>
                          <a:miter lim="800000"/>
                        </a:ln>
                        <a:effectLst/>
                      </wps:spPr>
                      <wps:txbx>
                        <w:txbxContent>
                          <w:p>
                            <w:pPr>
                              <w:rPr>
                                <w:b/>
                                <w:bCs/>
                                <w:sz w:val="32"/>
                              </w:rPr>
                            </w:pPr>
                            <w:r>
                              <w:rPr>
                                <w:rFonts w:hint="eastAsia"/>
                                <w:b/>
                                <w:bCs/>
                                <w:sz w:val="32"/>
                              </w:rPr>
                              <w:t>制定</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312.6pt;margin-top:9.45pt;height:36pt;width:119.95pt;z-index:251659264;mso-width-relative:page;mso-height-relative:page;" filled="f" stroked="t" coordsize="21600,21600" o:gfxdata="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DS8Pxw2AAAAAkBAAAPAAAAAAAAAAEAIAAA&#10;ACIAAABkcnMvZG93bnJldi54bWxQSwECFAAUAAAACACHTuJAPeIV+0UCAABuBAAADgAAAAAAAAAB&#10;ACAAAAAnAQAAZHJzL2Uyb0RvYy54bWxQSwUGAAAAAAYABgBZAQAA3gUAAAAA&#10;">
                <v:fill on="f" focussize="0,0"/>
                <v:stroke color="#FFFFFF" miterlimit="8" joinstyle="miter"/>
                <v:imagedata o:title=""/>
                <o:lock v:ext="edit" aspectratio="f"/>
                <v:textbox>
                  <w:txbxContent>
                    <w:p>
                      <w:pPr>
                        <w:rPr>
                          <w:b/>
                          <w:bCs/>
                          <w:sz w:val="32"/>
                        </w:rPr>
                      </w:pPr>
                      <w:r>
                        <w:rPr>
                          <w:rFonts w:hint="eastAsia"/>
                          <w:b/>
                          <w:bCs/>
                          <w:sz w:val="32"/>
                        </w:rPr>
                        <w:t>制定</w:t>
                      </w:r>
                    </w:p>
                  </w:txbxContent>
                </v:textbox>
              </v:shape>
            </w:pict>
          </mc:Fallback>
        </mc:AlternateContent>
      </w:r>
      <w:r>
        <w:rPr>
          <w:rFonts w:hint="eastAsia" w:ascii="仿宋" w:hAnsi="仿宋" w:eastAsia="仿宋"/>
          <w:b/>
          <w:sz w:val="32"/>
          <w:szCs w:val="28"/>
        </w:rPr>
        <w:t>住房和城乡建设部</w:t>
      </w:r>
    </w:p>
    <w:p>
      <w:pPr>
        <w:ind w:right="2719" w:rightChars="1295"/>
        <w:jc w:val="center"/>
        <w:rPr>
          <w:rFonts w:ascii="仿宋" w:hAnsi="仿宋" w:eastAsia="仿宋"/>
          <w:b/>
          <w:sz w:val="32"/>
          <w:szCs w:val="28"/>
        </w:rPr>
      </w:pPr>
      <w:r>
        <w:rPr>
          <w:rFonts w:hint="eastAsia" w:ascii="仿宋" w:hAnsi="仿宋" w:eastAsia="仿宋"/>
          <w:b/>
          <w:sz w:val="32"/>
          <w:szCs w:val="28"/>
        </w:rPr>
        <w:t>国家工商行政管理总局</w:t>
      </w:r>
    </w:p>
    <w:p>
      <w:pPr>
        <w:jc w:val="center"/>
        <w:rPr>
          <w:rFonts w:ascii="仿宋" w:hAnsi="仿宋" w:eastAsia="仿宋"/>
          <w:b/>
        </w:rPr>
      </w:pPr>
      <w:bookmarkStart w:id="57" w:name="_Toc500785522"/>
    </w:p>
    <w:p>
      <w:pPr>
        <w:jc w:val="center"/>
        <w:rPr>
          <w:rFonts w:ascii="仿宋" w:hAnsi="仿宋" w:eastAsia="仿宋"/>
          <w:b/>
        </w:rPr>
      </w:pPr>
      <w:r>
        <w:rPr>
          <w:rFonts w:hint="eastAsia" w:ascii="仿宋" w:hAnsi="仿宋" w:eastAsia="仿宋"/>
          <w:b/>
        </w:rPr>
        <w:t>第一部分合同协议书</w:t>
      </w:r>
      <w:bookmarkEnd w:id="57"/>
    </w:p>
    <w:p>
      <w:pPr>
        <w:adjustRightInd w:val="0"/>
        <w:snapToGrid w:val="0"/>
        <w:spacing w:line="500" w:lineRule="exact"/>
        <w:ind w:firstLine="422" w:firstLineChars="200"/>
        <w:rPr>
          <w:rFonts w:ascii="仿宋" w:hAnsi="仿宋" w:eastAsia="仿宋" w:cs="华文仿宋"/>
          <w:b/>
          <w:szCs w:val="21"/>
          <w:u w:val="single"/>
        </w:rPr>
      </w:pPr>
      <w:r>
        <w:rPr>
          <w:rFonts w:hint="eastAsia" w:ascii="仿宋" w:hAnsi="仿宋" w:eastAsia="仿宋" w:cs="华文仿宋"/>
          <w:b/>
          <w:szCs w:val="21"/>
        </w:rPr>
        <w:t>发包人（全称）：</w:t>
      </w:r>
      <w:r>
        <w:rPr>
          <w:rFonts w:hint="eastAsia" w:ascii="仿宋" w:hAnsi="仿宋" w:eastAsia="仿宋" w:cs="华文仿宋"/>
          <w:b/>
          <w:szCs w:val="21"/>
          <w:u w:val="single"/>
          <w:lang w:eastAsia="zh-CN"/>
        </w:rPr>
        <w:t>南京大厂</w:t>
      </w:r>
      <w:r>
        <w:rPr>
          <w:rFonts w:hint="eastAsia" w:ascii="仿宋" w:hAnsi="仿宋" w:eastAsia="仿宋" w:cs="华文仿宋"/>
          <w:b/>
          <w:bCs/>
          <w:kern w:val="0"/>
          <w:szCs w:val="21"/>
          <w:u w:val="single"/>
        </w:rPr>
        <w:t>九</w:t>
      </w:r>
      <w:r>
        <w:rPr>
          <w:rFonts w:hint="eastAsia" w:ascii="仿宋" w:hAnsi="仿宋" w:eastAsia="仿宋" w:cs="华文仿宋"/>
          <w:b/>
          <w:bCs/>
          <w:kern w:val="0"/>
          <w:szCs w:val="21"/>
          <w:u w:val="single"/>
          <w:lang w:eastAsia="zh-CN"/>
        </w:rPr>
        <w:t>村</w:t>
      </w:r>
      <w:r>
        <w:rPr>
          <w:rFonts w:hint="eastAsia" w:ascii="仿宋" w:hAnsi="仿宋" w:eastAsia="仿宋" w:cs="华文仿宋"/>
          <w:b/>
          <w:bCs/>
          <w:kern w:val="0"/>
          <w:szCs w:val="21"/>
          <w:u w:val="single"/>
        </w:rPr>
        <w:t>幼儿园</w:t>
      </w:r>
    </w:p>
    <w:p>
      <w:pPr>
        <w:adjustRightInd w:val="0"/>
        <w:snapToGrid w:val="0"/>
        <w:spacing w:line="500" w:lineRule="exact"/>
        <w:ind w:firstLine="422" w:firstLineChars="200"/>
        <w:rPr>
          <w:rFonts w:ascii="仿宋" w:hAnsi="仿宋" w:eastAsia="仿宋" w:cs="华文仿宋"/>
          <w:b/>
          <w:szCs w:val="21"/>
          <w:u w:val="single"/>
        </w:rPr>
      </w:pPr>
      <w:r>
        <w:rPr>
          <w:rFonts w:hint="eastAsia" w:ascii="仿宋" w:hAnsi="仿宋" w:eastAsia="仿宋" w:cs="华文仿宋"/>
          <w:b/>
          <w:szCs w:val="21"/>
        </w:rPr>
        <w:t>承包人（全称）：</w:t>
      </w:r>
      <w:r>
        <w:rPr>
          <w:rFonts w:hint="eastAsia" w:ascii="仿宋" w:hAnsi="仿宋" w:eastAsia="仿宋" w:cs="华文仿宋"/>
          <w:b/>
          <w:szCs w:val="21"/>
          <w:u w:val="single"/>
        </w:rPr>
        <w:t xml:space="preserve">                                  </w:t>
      </w:r>
    </w:p>
    <w:p>
      <w:pPr>
        <w:spacing w:line="240" w:lineRule="auto"/>
        <w:jc w:val="center"/>
        <w:rPr>
          <w:rFonts w:hint="eastAsia" w:ascii="仿宋" w:hAnsi="仿宋" w:eastAsia="仿宋" w:cs="华文仿宋"/>
          <w:b/>
          <w:bCs/>
          <w:szCs w:val="21"/>
          <w:u w:val="single"/>
        </w:rPr>
      </w:pPr>
      <w:r>
        <w:rPr>
          <w:rFonts w:hint="eastAsia" w:ascii="仿宋" w:hAnsi="仿宋" w:eastAsia="仿宋" w:cs="华文仿宋"/>
          <w:szCs w:val="21"/>
          <w:lang w:val="en-US" w:eastAsia="zh-CN"/>
        </w:rPr>
        <w:t xml:space="preserve">   </w:t>
      </w:r>
      <w:r>
        <w:rPr>
          <w:rFonts w:hint="eastAsia" w:ascii="仿宋" w:hAnsi="仿宋" w:eastAsia="仿宋" w:cs="华文仿宋"/>
          <w:szCs w:val="21"/>
        </w:rPr>
        <w:t>根据《中华人民共和国民法典》、《中华人民共和国建筑法》及有关法律规定，遵循平等、自愿、公平和诚实信用的原则，双方就</w:t>
      </w:r>
      <w:r>
        <w:rPr>
          <w:rFonts w:hint="eastAsia" w:ascii="仿宋" w:hAnsi="仿宋" w:eastAsia="仿宋" w:cs="华文仿宋"/>
          <w:b/>
          <w:bCs/>
          <w:szCs w:val="21"/>
          <w:u w:val="single"/>
        </w:rPr>
        <w:t>南京大厂九村幼儿园文承苑分园2024年暑期维</w:t>
      </w:r>
    </w:p>
    <w:p>
      <w:pPr>
        <w:spacing w:line="240" w:lineRule="auto"/>
        <w:jc w:val="both"/>
        <w:rPr>
          <w:rFonts w:ascii="仿宋" w:hAnsi="仿宋" w:eastAsia="仿宋" w:cs="华文仿宋"/>
          <w:szCs w:val="21"/>
        </w:rPr>
      </w:pPr>
      <w:r>
        <w:rPr>
          <w:rFonts w:hint="eastAsia" w:ascii="仿宋" w:hAnsi="仿宋" w:eastAsia="仿宋" w:cs="华文仿宋"/>
          <w:b/>
          <w:bCs/>
          <w:szCs w:val="21"/>
          <w:u w:val="single"/>
        </w:rPr>
        <w:t>修</w:t>
      </w:r>
      <w:r>
        <w:rPr>
          <w:rFonts w:hint="eastAsia" w:ascii="仿宋" w:hAnsi="仿宋" w:eastAsia="仿宋" w:cs="华文仿宋"/>
          <w:b/>
          <w:bCs/>
          <w:szCs w:val="21"/>
          <w:u w:val="single"/>
          <w:lang w:eastAsia="zh-CN"/>
        </w:rPr>
        <w:t>工</w:t>
      </w:r>
      <w:r>
        <w:rPr>
          <w:rFonts w:hint="eastAsia" w:ascii="仿宋" w:hAnsi="仿宋" w:eastAsia="仿宋" w:cs="华文仿宋"/>
          <w:b/>
          <w:bCs/>
          <w:szCs w:val="21"/>
          <w:u w:val="single"/>
        </w:rPr>
        <w:t>程</w:t>
      </w:r>
      <w:r>
        <w:rPr>
          <w:rFonts w:hint="eastAsia" w:ascii="仿宋" w:hAnsi="仿宋" w:eastAsia="仿宋" w:cs="华文仿宋"/>
          <w:szCs w:val="21"/>
        </w:rPr>
        <w:t>施工及有关事项协商一致，共同达成如下协议：</w:t>
      </w:r>
    </w:p>
    <w:p>
      <w:pPr>
        <w:pStyle w:val="7"/>
        <w:adjustRightInd w:val="0"/>
        <w:snapToGrid w:val="0"/>
        <w:spacing w:line="500" w:lineRule="exact"/>
        <w:ind w:firstLine="420" w:firstLineChars="200"/>
        <w:rPr>
          <w:rFonts w:ascii="仿宋" w:hAnsi="仿宋" w:eastAsia="仿宋" w:cs="华文仿宋"/>
          <w:sz w:val="21"/>
          <w:szCs w:val="21"/>
        </w:rPr>
      </w:pPr>
      <w:bookmarkStart w:id="58" w:name="_Toc351203481"/>
      <w:r>
        <w:rPr>
          <w:rFonts w:hint="eastAsia" w:ascii="仿宋" w:hAnsi="仿宋" w:eastAsia="仿宋" w:cs="华文仿宋"/>
          <w:sz w:val="21"/>
          <w:szCs w:val="21"/>
        </w:rPr>
        <w:t>一、工程概况</w:t>
      </w:r>
      <w:bookmarkEnd w:id="58"/>
    </w:p>
    <w:p>
      <w:pPr>
        <w:adjustRightInd w:val="0"/>
        <w:snapToGrid w:val="0"/>
        <w:spacing w:line="360" w:lineRule="auto"/>
        <w:ind w:firstLine="420" w:firstLineChars="200"/>
        <w:rPr>
          <w:rFonts w:ascii="仿宋" w:hAnsi="仿宋" w:eastAsia="仿宋" w:cs="华文仿宋"/>
          <w:b/>
          <w:bCs/>
          <w:kern w:val="0"/>
          <w:szCs w:val="21"/>
          <w:u w:val="single"/>
        </w:rPr>
      </w:pPr>
      <w:r>
        <w:rPr>
          <w:rFonts w:hint="eastAsia" w:ascii="仿宋" w:hAnsi="仿宋" w:eastAsia="仿宋" w:cs="华文仿宋"/>
          <w:bCs/>
          <w:szCs w:val="21"/>
        </w:rPr>
        <w:t>1.工程名称</w:t>
      </w:r>
      <w:r>
        <w:rPr>
          <w:rFonts w:hint="eastAsia" w:ascii="仿宋" w:hAnsi="仿宋" w:eastAsia="仿宋" w:cs="华文仿宋"/>
          <w:szCs w:val="21"/>
        </w:rPr>
        <w:t xml:space="preserve">： </w:t>
      </w:r>
      <w:r>
        <w:rPr>
          <w:rFonts w:hint="eastAsia" w:ascii="仿宋" w:hAnsi="仿宋" w:eastAsia="仿宋" w:cs="宋体"/>
          <w:b/>
          <w:bCs/>
          <w:sz w:val="24"/>
          <w:u w:val="single"/>
          <w:lang w:eastAsia="zh-CN"/>
        </w:rPr>
        <w:t>南京大厂九村幼儿园总园及大班级部</w:t>
      </w:r>
      <w:r>
        <w:rPr>
          <w:rFonts w:hint="eastAsia" w:ascii="仿宋" w:hAnsi="仿宋" w:eastAsia="仿宋" w:cs="宋体"/>
          <w:b/>
          <w:bCs/>
          <w:sz w:val="24"/>
          <w:u w:val="single"/>
          <w:lang w:val="en-US" w:eastAsia="zh-CN"/>
        </w:rPr>
        <w:t>2024暑期维修工程</w:t>
      </w:r>
      <w:r>
        <w:rPr>
          <w:rFonts w:hint="eastAsia" w:ascii="仿宋" w:hAnsi="仿宋" w:eastAsia="仿宋" w:cs="华文仿宋"/>
          <w:b/>
          <w:bCs/>
          <w:szCs w:val="21"/>
          <w:u w:val="single"/>
        </w:rPr>
        <w:t>；</w:t>
      </w:r>
      <w:r>
        <w:rPr>
          <w:rFonts w:hint="eastAsia" w:ascii="仿宋" w:hAnsi="仿宋" w:eastAsia="仿宋" w:cs="华文仿宋"/>
          <w:szCs w:val="21"/>
        </w:rPr>
        <w:t xml:space="preserve">     </w:t>
      </w:r>
    </w:p>
    <w:p>
      <w:pPr>
        <w:pStyle w:val="12"/>
        <w:adjustRightInd w:val="0"/>
        <w:snapToGrid w:val="0"/>
        <w:spacing w:line="360" w:lineRule="auto"/>
        <w:ind w:firstLine="420" w:firstLineChars="200"/>
        <w:jc w:val="both"/>
        <w:rPr>
          <w:rFonts w:ascii="仿宋" w:hAnsi="仿宋" w:eastAsia="仿宋" w:cs="华文仿宋"/>
          <w:bCs/>
          <w:kern w:val="0"/>
          <w:szCs w:val="21"/>
        </w:rPr>
      </w:pPr>
      <w:r>
        <w:rPr>
          <w:rFonts w:hint="eastAsia" w:ascii="仿宋" w:hAnsi="仿宋" w:eastAsia="仿宋" w:cs="华文仿宋"/>
          <w:bCs/>
          <w:szCs w:val="21"/>
        </w:rPr>
        <w:t>2.工程地点</w:t>
      </w:r>
      <w:r>
        <w:rPr>
          <w:rFonts w:hint="eastAsia" w:ascii="仿宋" w:hAnsi="仿宋" w:eastAsia="仿宋" w:cs="华文仿宋"/>
          <w:bCs/>
          <w:kern w:val="0"/>
          <w:szCs w:val="21"/>
        </w:rPr>
        <w:t xml:space="preserve">： </w:t>
      </w:r>
      <w:r>
        <w:rPr>
          <w:rFonts w:hint="eastAsia" w:ascii="仿宋" w:hAnsi="仿宋" w:eastAsia="仿宋" w:cs="Times New Roman"/>
          <w:kern w:val="2"/>
          <w:sz w:val="24"/>
          <w:szCs w:val="24"/>
          <w:lang w:val="en-US" w:eastAsia="zh-CN" w:bidi="ar-SA"/>
        </w:rPr>
        <w:t>南京市大厂街道南化九村西巷3幢和山潘一村25幢幼儿园内</w:t>
      </w:r>
      <w:r>
        <w:rPr>
          <w:rFonts w:hint="eastAsia" w:ascii="仿宋" w:hAnsi="仿宋" w:eastAsia="仿宋" w:cs="华文仿宋"/>
          <w:b/>
          <w:bCs/>
          <w:kern w:val="0"/>
          <w:szCs w:val="21"/>
        </w:rPr>
        <w:t>；</w:t>
      </w:r>
    </w:p>
    <w:p>
      <w:pPr>
        <w:adjustRightInd w:val="0"/>
        <w:snapToGrid w:val="0"/>
        <w:spacing w:line="360" w:lineRule="auto"/>
        <w:ind w:firstLine="420" w:firstLineChars="200"/>
        <w:rPr>
          <w:rFonts w:ascii="仿宋" w:hAnsi="仿宋" w:eastAsia="仿宋" w:cs="华文仿宋"/>
          <w:bCs/>
          <w:szCs w:val="21"/>
        </w:rPr>
      </w:pPr>
      <w:r>
        <w:rPr>
          <w:rFonts w:hint="eastAsia" w:ascii="仿宋" w:hAnsi="仿宋" w:eastAsia="仿宋" w:cs="华文仿宋"/>
          <w:bCs/>
          <w:szCs w:val="21"/>
        </w:rPr>
        <w:t>3.工程立项批准文号：</w:t>
      </w:r>
      <w:r>
        <w:rPr>
          <w:rFonts w:hint="eastAsia" w:ascii="仿宋" w:hAnsi="仿宋" w:eastAsia="仿宋" w:cs="华文仿宋"/>
          <w:bCs/>
          <w:szCs w:val="21"/>
          <w:u w:val="single"/>
          <w:lang w:val="en-US" w:eastAsia="zh-CN"/>
        </w:rPr>
        <w:t xml:space="preserve">     </w:t>
      </w:r>
      <w:r>
        <w:rPr>
          <w:rFonts w:hint="eastAsia" w:ascii="仿宋" w:hAnsi="仿宋" w:eastAsia="仿宋" w:cs="华文仿宋"/>
          <w:b/>
          <w:bCs/>
          <w:kern w:val="0"/>
          <w:szCs w:val="21"/>
        </w:rPr>
        <w:t>；</w:t>
      </w:r>
    </w:p>
    <w:p>
      <w:pPr>
        <w:adjustRightInd w:val="0"/>
        <w:snapToGrid w:val="0"/>
        <w:spacing w:line="360" w:lineRule="auto"/>
        <w:ind w:firstLine="420" w:firstLineChars="200"/>
        <w:rPr>
          <w:rFonts w:ascii="仿宋" w:hAnsi="仿宋" w:eastAsia="仿宋" w:cs="华文仿宋"/>
          <w:b/>
          <w:bCs/>
          <w:kern w:val="0"/>
          <w:szCs w:val="21"/>
          <w:u w:val="single"/>
        </w:rPr>
      </w:pPr>
      <w:r>
        <w:rPr>
          <w:rFonts w:hint="eastAsia" w:ascii="仿宋" w:hAnsi="仿宋" w:eastAsia="仿宋" w:cs="华文仿宋"/>
          <w:bCs/>
          <w:szCs w:val="21"/>
        </w:rPr>
        <w:t>4.资金来源：</w:t>
      </w:r>
      <w:r>
        <w:rPr>
          <w:rFonts w:hint="eastAsia" w:ascii="仿宋" w:hAnsi="仿宋" w:eastAsia="仿宋" w:cs="华文仿宋"/>
          <w:b/>
          <w:bCs/>
          <w:szCs w:val="21"/>
          <w:u w:val="single"/>
        </w:rPr>
        <w:t>幼儿</w:t>
      </w:r>
      <w:r>
        <w:rPr>
          <w:rFonts w:hint="eastAsia" w:ascii="仿宋" w:hAnsi="仿宋" w:eastAsia="仿宋" w:cs="华文仿宋"/>
          <w:b/>
          <w:bCs/>
          <w:szCs w:val="21"/>
          <w:u w:val="single"/>
          <w:lang w:eastAsia="zh-CN"/>
        </w:rPr>
        <w:t>园自筹</w:t>
      </w:r>
      <w:r>
        <w:rPr>
          <w:rFonts w:hint="eastAsia" w:ascii="仿宋" w:hAnsi="仿宋" w:eastAsia="仿宋" w:cs="华文仿宋"/>
          <w:b/>
          <w:bCs/>
          <w:szCs w:val="21"/>
        </w:rPr>
        <w:t>；</w:t>
      </w:r>
    </w:p>
    <w:p>
      <w:pPr>
        <w:adjustRightInd w:val="0"/>
        <w:snapToGrid w:val="0"/>
        <w:spacing w:line="360" w:lineRule="auto"/>
        <w:ind w:firstLine="420" w:firstLineChars="200"/>
        <w:rPr>
          <w:rFonts w:ascii="仿宋" w:hAnsi="仿宋" w:eastAsia="仿宋" w:cs="华文仿宋"/>
          <w:b/>
          <w:bCs/>
          <w:kern w:val="0"/>
          <w:szCs w:val="21"/>
          <w:u w:val="single"/>
        </w:rPr>
      </w:pPr>
      <w:r>
        <w:rPr>
          <w:rFonts w:hint="eastAsia" w:ascii="仿宋" w:hAnsi="仿宋" w:eastAsia="仿宋" w:cs="华文仿宋"/>
          <w:bCs/>
          <w:szCs w:val="21"/>
        </w:rPr>
        <w:t>5.工程内容：</w:t>
      </w:r>
      <w:r>
        <w:rPr>
          <w:rFonts w:hint="eastAsia" w:ascii="仿宋" w:hAnsi="仿宋" w:eastAsia="仿宋" w:cs="华文仿宋"/>
          <w:bCs/>
          <w:kern w:val="0"/>
          <w:szCs w:val="21"/>
          <w:u w:val="single"/>
        </w:rPr>
        <w:t>幼儿园内各项维修改造，详见工程量清单等资料</w:t>
      </w:r>
      <w:r>
        <w:rPr>
          <w:rFonts w:hint="eastAsia" w:ascii="仿宋" w:hAnsi="仿宋" w:eastAsia="仿宋" w:cs="华文仿宋"/>
          <w:bCs/>
          <w:szCs w:val="21"/>
        </w:rPr>
        <w:t>。</w:t>
      </w:r>
    </w:p>
    <w:p>
      <w:pPr>
        <w:adjustRightInd w:val="0"/>
        <w:snapToGrid w:val="0"/>
        <w:spacing w:line="360" w:lineRule="auto"/>
        <w:ind w:firstLine="420" w:firstLineChars="200"/>
        <w:rPr>
          <w:rFonts w:ascii="仿宋" w:hAnsi="仿宋" w:eastAsia="仿宋" w:cs="华文仿宋"/>
          <w:bCs/>
          <w:szCs w:val="21"/>
        </w:rPr>
      </w:pPr>
      <w:r>
        <w:rPr>
          <w:rFonts w:hint="eastAsia" w:ascii="仿宋" w:hAnsi="仿宋" w:eastAsia="仿宋" w:cs="华文仿宋"/>
          <w:bCs/>
          <w:szCs w:val="21"/>
        </w:rPr>
        <w:t>6.工程承包范围：</w:t>
      </w:r>
      <w:r>
        <w:rPr>
          <w:rFonts w:hint="eastAsia" w:ascii="仿宋" w:hAnsi="仿宋" w:eastAsia="仿宋" w:cs="华文仿宋"/>
          <w:b/>
          <w:bCs/>
          <w:kern w:val="0"/>
          <w:szCs w:val="21"/>
          <w:u w:val="single"/>
          <w:lang w:val="zh-CN"/>
        </w:rPr>
        <w:t>包工包料，详见图纸及工程量清单</w:t>
      </w:r>
      <w:r>
        <w:rPr>
          <w:rFonts w:hint="eastAsia" w:ascii="仿宋" w:hAnsi="仿宋" w:eastAsia="仿宋" w:cs="华文仿宋"/>
          <w:b/>
          <w:bCs/>
          <w:kern w:val="0"/>
          <w:szCs w:val="21"/>
        </w:rPr>
        <w:t>。</w:t>
      </w:r>
    </w:p>
    <w:p>
      <w:pPr>
        <w:pStyle w:val="7"/>
        <w:adjustRightInd w:val="0"/>
        <w:snapToGrid w:val="0"/>
        <w:spacing w:line="360" w:lineRule="auto"/>
        <w:ind w:firstLine="420" w:firstLineChars="200"/>
        <w:rPr>
          <w:rFonts w:ascii="仿宋" w:hAnsi="仿宋" w:eastAsia="仿宋" w:cs="华文仿宋"/>
          <w:sz w:val="21"/>
          <w:szCs w:val="21"/>
        </w:rPr>
      </w:pPr>
      <w:bookmarkStart w:id="59" w:name="_Toc351203482"/>
      <w:r>
        <w:rPr>
          <w:rFonts w:hint="eastAsia" w:ascii="仿宋" w:hAnsi="仿宋" w:eastAsia="仿宋" w:cs="华文仿宋"/>
          <w:sz w:val="21"/>
          <w:szCs w:val="21"/>
        </w:rPr>
        <w:t>二、合同工期</w:t>
      </w:r>
      <w:bookmarkEnd w:id="59"/>
    </w:p>
    <w:p>
      <w:pPr>
        <w:adjustRightInd w:val="0"/>
        <w:snapToGrid w:val="0"/>
        <w:spacing w:line="360" w:lineRule="auto"/>
        <w:ind w:firstLine="420" w:firstLineChars="200"/>
        <w:rPr>
          <w:rFonts w:ascii="仿宋" w:hAnsi="仿宋" w:eastAsia="仿宋" w:cs="华文仿宋"/>
          <w:szCs w:val="21"/>
        </w:rPr>
      </w:pPr>
      <w:r>
        <w:rPr>
          <w:rFonts w:hint="eastAsia" w:ascii="仿宋" w:hAnsi="仿宋" w:eastAsia="仿宋" w:cs="华文仿宋"/>
          <w:szCs w:val="21"/>
        </w:rPr>
        <w:t>计划开工日期：</w:t>
      </w:r>
      <w:r>
        <w:rPr>
          <w:rFonts w:hint="eastAsia" w:ascii="仿宋" w:hAnsi="仿宋" w:eastAsia="仿宋" w:cs="华文仿宋"/>
          <w:szCs w:val="21"/>
          <w:u w:val="single"/>
        </w:rPr>
        <w:t xml:space="preserve">    </w:t>
      </w:r>
      <w:r>
        <w:rPr>
          <w:rFonts w:hint="eastAsia" w:ascii="仿宋" w:hAnsi="仿宋" w:eastAsia="仿宋" w:cs="华文仿宋"/>
          <w:szCs w:val="21"/>
        </w:rPr>
        <w:t>年</w:t>
      </w:r>
      <w:r>
        <w:rPr>
          <w:rFonts w:hint="eastAsia" w:ascii="仿宋" w:hAnsi="仿宋" w:eastAsia="仿宋" w:cs="华文仿宋"/>
          <w:szCs w:val="21"/>
          <w:u w:val="single"/>
        </w:rPr>
        <w:t xml:space="preserve">    </w:t>
      </w:r>
      <w:r>
        <w:rPr>
          <w:rFonts w:hint="eastAsia" w:ascii="仿宋" w:hAnsi="仿宋" w:eastAsia="仿宋" w:cs="华文仿宋"/>
          <w:szCs w:val="21"/>
        </w:rPr>
        <w:t>月</w:t>
      </w:r>
      <w:r>
        <w:rPr>
          <w:rFonts w:hint="eastAsia" w:ascii="仿宋" w:hAnsi="仿宋" w:eastAsia="仿宋" w:cs="华文仿宋"/>
          <w:b/>
          <w:bCs/>
          <w:kern w:val="0"/>
          <w:szCs w:val="21"/>
          <w:u w:val="single"/>
        </w:rPr>
        <w:t xml:space="preserve">    </w:t>
      </w:r>
      <w:r>
        <w:rPr>
          <w:rFonts w:hint="eastAsia" w:ascii="仿宋" w:hAnsi="仿宋" w:eastAsia="仿宋" w:cs="华文仿宋"/>
          <w:szCs w:val="21"/>
        </w:rPr>
        <w:t>日。</w:t>
      </w:r>
    </w:p>
    <w:p>
      <w:pPr>
        <w:adjustRightInd w:val="0"/>
        <w:snapToGrid w:val="0"/>
        <w:spacing w:line="360" w:lineRule="auto"/>
        <w:ind w:firstLine="420" w:firstLineChars="200"/>
        <w:rPr>
          <w:rFonts w:ascii="仿宋" w:hAnsi="仿宋" w:eastAsia="仿宋" w:cs="华文仿宋"/>
          <w:szCs w:val="21"/>
        </w:rPr>
      </w:pPr>
      <w:r>
        <w:rPr>
          <w:rFonts w:hint="eastAsia" w:ascii="仿宋" w:hAnsi="仿宋" w:eastAsia="仿宋" w:cs="华文仿宋"/>
          <w:szCs w:val="21"/>
        </w:rPr>
        <w:t>计划竣工日期：</w:t>
      </w:r>
      <w:r>
        <w:rPr>
          <w:rFonts w:hint="eastAsia" w:ascii="仿宋" w:hAnsi="仿宋" w:eastAsia="仿宋" w:cs="华文仿宋"/>
          <w:szCs w:val="21"/>
          <w:u w:val="single"/>
        </w:rPr>
        <w:t xml:space="preserve">    </w:t>
      </w:r>
      <w:r>
        <w:rPr>
          <w:rFonts w:hint="eastAsia" w:ascii="仿宋" w:hAnsi="仿宋" w:eastAsia="仿宋" w:cs="华文仿宋"/>
          <w:szCs w:val="21"/>
        </w:rPr>
        <w:t>年</w:t>
      </w:r>
      <w:r>
        <w:rPr>
          <w:rFonts w:hint="eastAsia" w:ascii="仿宋" w:hAnsi="仿宋" w:eastAsia="仿宋" w:cs="华文仿宋"/>
          <w:b/>
          <w:bCs/>
          <w:kern w:val="0"/>
          <w:szCs w:val="21"/>
          <w:u w:val="single"/>
        </w:rPr>
        <w:t xml:space="preserve">    </w:t>
      </w:r>
      <w:r>
        <w:rPr>
          <w:rFonts w:hint="eastAsia" w:ascii="仿宋" w:hAnsi="仿宋" w:eastAsia="仿宋" w:cs="华文仿宋"/>
          <w:szCs w:val="21"/>
        </w:rPr>
        <w:t>月</w:t>
      </w:r>
      <w:r>
        <w:rPr>
          <w:rFonts w:hint="eastAsia" w:ascii="仿宋" w:hAnsi="仿宋" w:eastAsia="仿宋" w:cs="华文仿宋"/>
          <w:b/>
          <w:bCs/>
          <w:kern w:val="0"/>
          <w:szCs w:val="21"/>
          <w:u w:val="single"/>
        </w:rPr>
        <w:t xml:space="preserve">    </w:t>
      </w:r>
      <w:r>
        <w:rPr>
          <w:rFonts w:hint="eastAsia" w:ascii="仿宋" w:hAnsi="仿宋" w:eastAsia="仿宋" w:cs="华文仿宋"/>
          <w:szCs w:val="21"/>
        </w:rPr>
        <w:t>日。</w:t>
      </w:r>
    </w:p>
    <w:p>
      <w:pPr>
        <w:adjustRightInd w:val="0"/>
        <w:snapToGrid w:val="0"/>
        <w:spacing w:line="360" w:lineRule="auto"/>
        <w:ind w:firstLine="420" w:firstLineChars="200"/>
        <w:rPr>
          <w:rFonts w:ascii="仿宋" w:hAnsi="仿宋" w:eastAsia="仿宋" w:cs="华文仿宋"/>
          <w:szCs w:val="21"/>
        </w:rPr>
      </w:pPr>
      <w:r>
        <w:rPr>
          <w:rFonts w:hint="eastAsia" w:ascii="仿宋" w:hAnsi="仿宋" w:eastAsia="仿宋" w:cs="华文仿宋"/>
          <w:szCs w:val="21"/>
        </w:rPr>
        <w:t>工期总日历天数：</w:t>
      </w:r>
      <w:r>
        <w:rPr>
          <w:rFonts w:hint="eastAsia" w:ascii="仿宋" w:hAnsi="仿宋" w:eastAsia="仿宋" w:cs="华文仿宋"/>
          <w:b/>
          <w:bCs/>
          <w:kern w:val="0"/>
          <w:szCs w:val="21"/>
          <w:u w:val="single"/>
        </w:rPr>
        <w:t xml:space="preserve"> </w:t>
      </w:r>
      <w:r>
        <w:rPr>
          <w:rFonts w:hint="eastAsia" w:ascii="仿宋" w:hAnsi="仿宋" w:eastAsia="仿宋" w:cs="华文仿宋"/>
          <w:b/>
          <w:bCs/>
          <w:kern w:val="0"/>
          <w:szCs w:val="21"/>
          <w:u w:val="single"/>
          <w:lang w:val="en-US" w:eastAsia="zh-CN"/>
        </w:rPr>
        <w:t>30</w:t>
      </w:r>
      <w:r>
        <w:rPr>
          <w:rFonts w:hint="eastAsia" w:ascii="仿宋" w:hAnsi="仿宋" w:eastAsia="仿宋" w:cs="华文仿宋"/>
          <w:b/>
          <w:bCs/>
          <w:kern w:val="0"/>
          <w:szCs w:val="21"/>
          <w:u w:val="single"/>
        </w:rPr>
        <w:t xml:space="preserve"> </w:t>
      </w:r>
      <w:r>
        <w:rPr>
          <w:rFonts w:hint="eastAsia" w:ascii="仿宋" w:hAnsi="仿宋" w:eastAsia="仿宋" w:cs="华文仿宋"/>
          <w:szCs w:val="21"/>
          <w:u w:val="single"/>
        </w:rPr>
        <w:t xml:space="preserve"> </w:t>
      </w:r>
      <w:r>
        <w:rPr>
          <w:rFonts w:hint="eastAsia" w:ascii="仿宋" w:hAnsi="仿宋" w:eastAsia="仿宋" w:cs="华文仿宋"/>
          <w:szCs w:val="21"/>
        </w:rPr>
        <w:t>日历天。工期总日历天数与根据前述计划开竣工日期计算的工期天数不一致的，以工期总日历天数为准。</w:t>
      </w:r>
    </w:p>
    <w:p>
      <w:pPr>
        <w:pStyle w:val="7"/>
        <w:adjustRightInd w:val="0"/>
        <w:snapToGrid w:val="0"/>
        <w:spacing w:line="500" w:lineRule="exact"/>
        <w:ind w:firstLine="420" w:firstLineChars="200"/>
        <w:rPr>
          <w:rFonts w:ascii="仿宋" w:hAnsi="仿宋" w:eastAsia="仿宋" w:cs="华文仿宋"/>
          <w:sz w:val="21"/>
          <w:szCs w:val="21"/>
        </w:rPr>
      </w:pPr>
      <w:bookmarkStart w:id="60" w:name="_Toc351203483"/>
      <w:r>
        <w:rPr>
          <w:rFonts w:hint="eastAsia" w:ascii="仿宋" w:hAnsi="仿宋" w:eastAsia="仿宋" w:cs="华文仿宋"/>
          <w:sz w:val="21"/>
          <w:szCs w:val="21"/>
        </w:rPr>
        <w:t>三、质量标准</w:t>
      </w:r>
      <w:bookmarkEnd w:id="60"/>
    </w:p>
    <w:p>
      <w:pPr>
        <w:adjustRightInd w:val="0"/>
        <w:snapToGrid w:val="0"/>
        <w:spacing w:line="500" w:lineRule="exact"/>
        <w:ind w:firstLine="420" w:firstLineChars="200"/>
        <w:rPr>
          <w:rFonts w:ascii="仿宋" w:hAnsi="仿宋" w:eastAsia="仿宋" w:cs="华文仿宋"/>
          <w:szCs w:val="21"/>
        </w:rPr>
      </w:pPr>
      <w:r>
        <w:rPr>
          <w:rFonts w:hint="eastAsia" w:ascii="仿宋" w:hAnsi="仿宋" w:eastAsia="仿宋" w:cs="华文仿宋"/>
          <w:szCs w:val="21"/>
        </w:rPr>
        <w:t>工程质量符合</w:t>
      </w:r>
      <w:r>
        <w:rPr>
          <w:rFonts w:hint="eastAsia" w:ascii="仿宋" w:hAnsi="仿宋" w:eastAsia="仿宋" w:cs="华文仿宋"/>
          <w:szCs w:val="21"/>
          <w:u w:val="single"/>
        </w:rPr>
        <w:t>国家质量验收合格</w:t>
      </w:r>
      <w:r>
        <w:rPr>
          <w:rFonts w:hint="eastAsia" w:ascii="仿宋" w:hAnsi="仿宋" w:eastAsia="仿宋" w:cs="华文仿宋"/>
          <w:szCs w:val="21"/>
        </w:rPr>
        <w:t>标准。</w:t>
      </w:r>
    </w:p>
    <w:p>
      <w:pPr>
        <w:pStyle w:val="7"/>
        <w:adjustRightInd w:val="0"/>
        <w:snapToGrid w:val="0"/>
        <w:spacing w:line="500" w:lineRule="exact"/>
        <w:ind w:firstLine="420" w:firstLineChars="200"/>
        <w:rPr>
          <w:rFonts w:ascii="仿宋" w:hAnsi="仿宋" w:eastAsia="仿宋" w:cs="华文仿宋"/>
          <w:sz w:val="21"/>
          <w:szCs w:val="21"/>
        </w:rPr>
      </w:pPr>
      <w:bookmarkStart w:id="61" w:name="_Toc351203484"/>
      <w:r>
        <w:rPr>
          <w:rFonts w:hint="eastAsia" w:ascii="仿宋" w:hAnsi="仿宋" w:eastAsia="仿宋" w:cs="华文仿宋"/>
          <w:sz w:val="21"/>
          <w:szCs w:val="21"/>
        </w:rPr>
        <w:t>四、签约合同价与合同价格形式</w:t>
      </w:r>
      <w:bookmarkEnd w:id="61"/>
      <w:r>
        <w:rPr>
          <w:rFonts w:hint="eastAsia" w:ascii="仿宋" w:hAnsi="仿宋" w:eastAsia="仿宋" w:cs="华文仿宋"/>
          <w:sz w:val="21"/>
          <w:szCs w:val="21"/>
        </w:rPr>
        <w:tab/>
      </w:r>
    </w:p>
    <w:p>
      <w:pPr>
        <w:adjustRightInd w:val="0"/>
        <w:snapToGrid w:val="0"/>
        <w:spacing w:line="500" w:lineRule="exact"/>
        <w:ind w:firstLine="420" w:firstLineChars="200"/>
        <w:rPr>
          <w:rFonts w:ascii="仿宋" w:hAnsi="仿宋" w:eastAsia="仿宋" w:cs="华文仿宋"/>
          <w:szCs w:val="21"/>
        </w:rPr>
      </w:pPr>
      <w:r>
        <w:rPr>
          <w:rFonts w:hint="eastAsia" w:ascii="仿宋" w:hAnsi="仿宋" w:eastAsia="仿宋" w:cs="华文仿宋"/>
          <w:bCs/>
          <w:szCs w:val="21"/>
        </w:rPr>
        <w:t>签约合同价为：</w:t>
      </w:r>
      <w:r>
        <w:rPr>
          <w:rFonts w:hint="eastAsia" w:ascii="仿宋" w:hAnsi="仿宋" w:eastAsia="仿宋" w:cs="华文仿宋"/>
          <w:szCs w:val="21"/>
        </w:rPr>
        <w:t>人民币</w:t>
      </w:r>
      <w:r>
        <w:rPr>
          <w:rFonts w:hint="eastAsia" w:ascii="仿宋" w:hAnsi="仿宋" w:eastAsia="仿宋" w:cs="华文仿宋"/>
          <w:b/>
          <w:bCs/>
          <w:kern w:val="0"/>
          <w:szCs w:val="21"/>
          <w:u w:val="single"/>
        </w:rPr>
        <w:t xml:space="preserve">         </w:t>
      </w:r>
      <w:r>
        <w:rPr>
          <w:rFonts w:hint="eastAsia" w:ascii="仿宋" w:hAnsi="仿宋" w:eastAsia="仿宋" w:cs="华文仿宋"/>
          <w:szCs w:val="21"/>
        </w:rPr>
        <w:t>元（</w:t>
      </w:r>
      <w:r>
        <w:rPr>
          <w:rFonts w:hint="eastAsia" w:ascii="仿宋" w:hAnsi="仿宋" w:eastAsia="仿宋" w:cs="华文仿宋"/>
          <w:szCs w:val="21"/>
          <w:u w:val="single"/>
        </w:rPr>
        <w:t>大写：</w:t>
      </w:r>
      <w:r>
        <w:rPr>
          <w:rFonts w:hint="eastAsia" w:ascii="仿宋" w:hAnsi="仿宋" w:eastAsia="仿宋" w:cs="华文仿宋"/>
          <w:b/>
          <w:bCs/>
          <w:kern w:val="0"/>
          <w:szCs w:val="21"/>
          <w:u w:val="single"/>
        </w:rPr>
        <w:t xml:space="preserve">              </w:t>
      </w:r>
      <w:r>
        <w:rPr>
          <w:rFonts w:hint="eastAsia" w:ascii="仿宋" w:hAnsi="仿宋" w:eastAsia="仿宋" w:cs="华文仿宋"/>
          <w:szCs w:val="21"/>
        </w:rPr>
        <w:t>)；</w:t>
      </w:r>
    </w:p>
    <w:p>
      <w:pPr>
        <w:adjustRightInd w:val="0"/>
        <w:snapToGrid w:val="0"/>
        <w:spacing w:line="500" w:lineRule="exact"/>
        <w:ind w:firstLine="420" w:firstLineChars="200"/>
        <w:rPr>
          <w:rFonts w:ascii="仿宋" w:hAnsi="仿宋" w:eastAsia="仿宋" w:cs="华文仿宋"/>
          <w:szCs w:val="21"/>
        </w:rPr>
      </w:pPr>
      <w:r>
        <w:rPr>
          <w:rFonts w:hint="eastAsia" w:ascii="仿宋" w:hAnsi="仿宋" w:eastAsia="仿宋" w:cs="华文仿宋"/>
          <w:szCs w:val="21"/>
          <w:u w:val="single"/>
        </w:rPr>
        <w:t>合同签订后</w:t>
      </w:r>
      <w:r>
        <w:rPr>
          <w:rFonts w:hint="eastAsia" w:ascii="仿宋" w:hAnsi="仿宋" w:eastAsia="仿宋" w:cs="华文仿宋"/>
          <w:szCs w:val="21"/>
          <w:u w:val="single"/>
          <w:lang w:eastAsia="zh-CN"/>
        </w:rPr>
        <w:t>预付中标价的</w:t>
      </w:r>
      <w:r>
        <w:rPr>
          <w:rFonts w:hint="eastAsia" w:ascii="仿宋" w:hAnsi="仿宋" w:eastAsia="仿宋" w:cs="华文仿宋"/>
          <w:szCs w:val="21"/>
          <w:u w:val="single"/>
          <w:lang w:val="en-US" w:eastAsia="zh-CN"/>
        </w:rPr>
        <w:t>30%工程款</w:t>
      </w:r>
      <w:r>
        <w:rPr>
          <w:rFonts w:hint="eastAsia" w:ascii="仿宋" w:hAnsi="仿宋" w:eastAsia="仿宋" w:cs="华文仿宋"/>
          <w:szCs w:val="21"/>
          <w:u w:val="single"/>
        </w:rPr>
        <w:t>，工程验收合格后，并提交完整的审计材料，支付至已完成工程价款的</w:t>
      </w:r>
      <w:r>
        <w:rPr>
          <w:rFonts w:hint="eastAsia" w:ascii="仿宋" w:hAnsi="仿宋" w:eastAsia="仿宋" w:cs="华文仿宋"/>
          <w:szCs w:val="21"/>
          <w:u w:val="single"/>
          <w:lang w:val="en-US" w:eastAsia="zh-CN"/>
        </w:rPr>
        <w:t>6</w:t>
      </w:r>
      <w:r>
        <w:rPr>
          <w:rFonts w:hint="eastAsia" w:ascii="仿宋" w:hAnsi="仿宋" w:eastAsia="仿宋" w:cs="华文仿宋"/>
          <w:szCs w:val="21"/>
          <w:u w:val="single"/>
        </w:rPr>
        <w:t>0%，通过结算审计完成后一年内支付至结算价款97%，余款3%的质保金在缺陷责任期满之后无息退回</w:t>
      </w:r>
      <w:r>
        <w:rPr>
          <w:rFonts w:hint="eastAsia" w:ascii="仿宋" w:hAnsi="仿宋" w:eastAsia="仿宋" w:cs="华文仿宋"/>
          <w:szCs w:val="21"/>
        </w:rPr>
        <w:t>。</w:t>
      </w:r>
    </w:p>
    <w:p>
      <w:pPr>
        <w:adjustRightInd w:val="0"/>
        <w:snapToGrid w:val="0"/>
        <w:spacing w:line="500" w:lineRule="exact"/>
        <w:ind w:firstLine="420" w:firstLineChars="200"/>
        <w:rPr>
          <w:rFonts w:ascii="仿宋" w:hAnsi="仿宋" w:eastAsia="仿宋" w:cs="华文仿宋"/>
          <w:szCs w:val="21"/>
          <w:u w:val="single"/>
        </w:rPr>
      </w:pPr>
      <w:r>
        <w:rPr>
          <w:rFonts w:hint="eastAsia" w:ascii="仿宋" w:hAnsi="仿宋" w:eastAsia="仿宋" w:cs="华文仿宋"/>
          <w:szCs w:val="21"/>
          <w:u w:val="single"/>
        </w:rPr>
        <w:t>注：</w:t>
      </w:r>
    </w:p>
    <w:p>
      <w:pPr>
        <w:adjustRightInd w:val="0"/>
        <w:snapToGrid w:val="0"/>
        <w:spacing w:line="480" w:lineRule="auto"/>
        <w:ind w:firstLine="420" w:firstLineChars="200"/>
        <w:rPr>
          <w:rFonts w:ascii="仿宋" w:hAnsi="仿宋" w:eastAsia="仿宋" w:cs="华文仿宋"/>
          <w:szCs w:val="21"/>
          <w:u w:val="single"/>
        </w:rPr>
      </w:pPr>
      <w:r>
        <w:rPr>
          <w:rFonts w:hint="eastAsia" w:ascii="仿宋" w:hAnsi="仿宋" w:eastAsia="仿宋" w:cs="华文仿宋"/>
          <w:szCs w:val="21"/>
          <w:u w:val="single"/>
        </w:rPr>
        <w:t>1、在结算过程中，若发现进度款支付超出实际已完成工程价款的情况，承包单位按规定在结算后30日内向发包单位返还多收的工程进度款。</w:t>
      </w:r>
    </w:p>
    <w:p>
      <w:pPr>
        <w:adjustRightInd w:val="0"/>
        <w:snapToGrid w:val="0"/>
        <w:spacing w:line="480" w:lineRule="auto"/>
        <w:ind w:firstLine="420" w:firstLineChars="200"/>
        <w:rPr>
          <w:rFonts w:ascii="仿宋" w:hAnsi="仿宋" w:eastAsia="仿宋" w:cs="华文仿宋"/>
          <w:szCs w:val="21"/>
          <w:u w:val="single"/>
        </w:rPr>
      </w:pPr>
      <w:r>
        <w:rPr>
          <w:rFonts w:hint="eastAsia" w:ascii="仿宋" w:hAnsi="仿宋" w:eastAsia="仿宋" w:cs="华文仿宋"/>
          <w:szCs w:val="21"/>
          <w:u w:val="single"/>
        </w:rPr>
        <w:t>2、经审计核减率在5%（含）以内的工程项目，审计费用由本</w:t>
      </w:r>
      <w:r>
        <w:rPr>
          <w:rFonts w:hint="eastAsia" w:ascii="仿宋" w:hAnsi="仿宋" w:eastAsia="仿宋" w:cs="华文仿宋"/>
          <w:szCs w:val="21"/>
          <w:u w:val="single"/>
          <w:lang w:eastAsia="zh-CN"/>
        </w:rPr>
        <w:t>幼儿园</w:t>
      </w:r>
      <w:r>
        <w:rPr>
          <w:rFonts w:hint="eastAsia" w:ascii="仿宋" w:hAnsi="仿宋" w:eastAsia="仿宋" w:cs="华文仿宋"/>
          <w:szCs w:val="21"/>
          <w:u w:val="single"/>
        </w:rPr>
        <w:t>承担；核减率在5% -10%（含）的工程项目，审计费用由本</w:t>
      </w:r>
      <w:r>
        <w:rPr>
          <w:rFonts w:hint="eastAsia" w:ascii="仿宋" w:hAnsi="仿宋" w:eastAsia="仿宋" w:cs="华文仿宋"/>
          <w:szCs w:val="21"/>
          <w:u w:val="single"/>
          <w:lang w:eastAsia="zh-CN"/>
        </w:rPr>
        <w:t>幼儿园</w:t>
      </w:r>
      <w:r>
        <w:rPr>
          <w:rFonts w:hint="eastAsia" w:ascii="仿宋" w:hAnsi="仿宋" w:eastAsia="仿宋" w:cs="华文仿宋"/>
          <w:szCs w:val="21"/>
          <w:u w:val="single"/>
        </w:rPr>
        <w:t>和施工单位各承担50%；核减率超过10%（不含）以上的工程项目，审计费用由施工单位全部承担。</w:t>
      </w:r>
    </w:p>
    <w:p>
      <w:pPr>
        <w:adjustRightInd w:val="0"/>
        <w:snapToGrid w:val="0"/>
        <w:spacing w:line="500" w:lineRule="exact"/>
        <w:ind w:firstLine="420" w:firstLineChars="200"/>
        <w:rPr>
          <w:rFonts w:ascii="仿宋" w:hAnsi="仿宋" w:eastAsia="仿宋" w:cs="华文仿宋"/>
          <w:szCs w:val="21"/>
        </w:rPr>
      </w:pPr>
      <w:r>
        <w:rPr>
          <w:rFonts w:hint="eastAsia" w:ascii="仿宋" w:hAnsi="仿宋" w:eastAsia="仿宋" w:cs="华文仿宋"/>
          <w:szCs w:val="21"/>
        </w:rPr>
        <w:t>2.合同价格形式：</w:t>
      </w:r>
      <w:r>
        <w:rPr>
          <w:rFonts w:hint="eastAsia" w:ascii="仿宋" w:hAnsi="仿宋" w:eastAsia="仿宋" w:cs="华文仿宋"/>
          <w:b/>
          <w:bCs/>
          <w:szCs w:val="21"/>
          <w:u w:val="single"/>
        </w:rPr>
        <w:t>固定单价合同</w:t>
      </w:r>
      <w:r>
        <w:rPr>
          <w:rFonts w:hint="eastAsia" w:ascii="仿宋" w:hAnsi="仿宋" w:eastAsia="仿宋" w:cs="华文仿宋"/>
          <w:szCs w:val="21"/>
        </w:rPr>
        <w:t>。</w:t>
      </w:r>
    </w:p>
    <w:p>
      <w:pPr>
        <w:pStyle w:val="7"/>
        <w:adjustRightInd w:val="0"/>
        <w:snapToGrid w:val="0"/>
        <w:spacing w:line="500" w:lineRule="exact"/>
        <w:ind w:firstLine="420" w:firstLineChars="200"/>
        <w:rPr>
          <w:rFonts w:ascii="仿宋" w:hAnsi="仿宋" w:eastAsia="仿宋" w:cs="华文仿宋"/>
          <w:sz w:val="21"/>
          <w:szCs w:val="21"/>
        </w:rPr>
      </w:pPr>
      <w:bookmarkStart w:id="62" w:name="_Toc351203485"/>
      <w:r>
        <w:rPr>
          <w:rFonts w:hint="eastAsia" w:ascii="仿宋" w:hAnsi="仿宋" w:eastAsia="仿宋" w:cs="华文仿宋"/>
          <w:sz w:val="21"/>
          <w:szCs w:val="21"/>
        </w:rPr>
        <w:t>五、</w:t>
      </w:r>
      <w:bookmarkEnd w:id="62"/>
      <w:r>
        <w:rPr>
          <w:rFonts w:hint="eastAsia" w:ascii="仿宋" w:hAnsi="仿宋" w:eastAsia="仿宋" w:cs="华文仿宋"/>
          <w:sz w:val="21"/>
          <w:szCs w:val="21"/>
        </w:rPr>
        <w:t>项目经理</w:t>
      </w:r>
    </w:p>
    <w:p>
      <w:pPr>
        <w:adjustRightInd w:val="0"/>
        <w:snapToGrid w:val="0"/>
        <w:spacing w:line="500" w:lineRule="exact"/>
        <w:ind w:firstLine="420" w:firstLineChars="200"/>
        <w:rPr>
          <w:rFonts w:ascii="仿宋" w:hAnsi="仿宋" w:eastAsia="仿宋" w:cs="华文仿宋"/>
          <w:szCs w:val="21"/>
        </w:rPr>
      </w:pPr>
      <w:r>
        <w:rPr>
          <w:rFonts w:hint="eastAsia" w:ascii="仿宋" w:hAnsi="仿宋" w:eastAsia="仿宋" w:cs="华文仿宋"/>
          <w:szCs w:val="21"/>
        </w:rPr>
        <w:t>承包人项目经理：</w:t>
      </w:r>
      <w:r>
        <w:rPr>
          <w:rFonts w:hint="eastAsia" w:ascii="仿宋" w:hAnsi="仿宋" w:eastAsia="仿宋" w:cs="华文仿宋"/>
          <w:b/>
          <w:bCs/>
          <w:kern w:val="0"/>
          <w:szCs w:val="21"/>
          <w:u w:val="single"/>
        </w:rPr>
        <w:t xml:space="preserve">        </w:t>
      </w:r>
      <w:r>
        <w:rPr>
          <w:rFonts w:hint="eastAsia" w:ascii="仿宋" w:hAnsi="仿宋" w:eastAsia="仿宋" w:cs="华文仿宋"/>
          <w:szCs w:val="21"/>
        </w:rPr>
        <w:t>。</w:t>
      </w:r>
    </w:p>
    <w:p>
      <w:pPr>
        <w:pStyle w:val="7"/>
        <w:adjustRightInd w:val="0"/>
        <w:snapToGrid w:val="0"/>
        <w:spacing w:line="500" w:lineRule="exact"/>
        <w:ind w:firstLine="420" w:firstLineChars="200"/>
        <w:rPr>
          <w:rFonts w:ascii="仿宋" w:hAnsi="仿宋" w:eastAsia="仿宋" w:cs="华文仿宋"/>
          <w:sz w:val="21"/>
          <w:szCs w:val="21"/>
        </w:rPr>
      </w:pPr>
      <w:bookmarkStart w:id="63" w:name="_Toc351203486"/>
      <w:r>
        <w:rPr>
          <w:rFonts w:hint="eastAsia" w:ascii="仿宋" w:hAnsi="仿宋" w:eastAsia="仿宋" w:cs="华文仿宋"/>
          <w:sz w:val="21"/>
          <w:szCs w:val="21"/>
        </w:rPr>
        <w:t>六、合同文件构成</w:t>
      </w:r>
      <w:bookmarkEnd w:id="63"/>
    </w:p>
    <w:p>
      <w:pPr>
        <w:adjustRightInd w:val="0"/>
        <w:snapToGrid w:val="0"/>
        <w:spacing w:line="500" w:lineRule="exact"/>
        <w:ind w:firstLine="420" w:firstLineChars="200"/>
        <w:rPr>
          <w:rFonts w:ascii="仿宋" w:hAnsi="仿宋" w:eastAsia="仿宋" w:cs="华文仿宋"/>
          <w:bCs/>
          <w:szCs w:val="21"/>
        </w:rPr>
      </w:pPr>
      <w:r>
        <w:rPr>
          <w:rFonts w:hint="eastAsia" w:ascii="仿宋" w:hAnsi="仿宋" w:eastAsia="仿宋" w:cs="华文仿宋"/>
          <w:bCs/>
          <w:szCs w:val="21"/>
        </w:rPr>
        <w:t>本协议书与下列文件一起构成合同文件：</w:t>
      </w:r>
    </w:p>
    <w:p>
      <w:pPr>
        <w:autoSpaceDE w:val="0"/>
        <w:autoSpaceDN w:val="0"/>
        <w:adjustRightInd w:val="0"/>
        <w:snapToGrid w:val="0"/>
        <w:spacing w:line="500" w:lineRule="exact"/>
        <w:ind w:firstLine="420" w:firstLineChars="200"/>
        <w:jc w:val="left"/>
        <w:rPr>
          <w:rFonts w:ascii="仿宋" w:hAnsi="仿宋" w:eastAsia="仿宋" w:cs="华文仿宋"/>
          <w:szCs w:val="21"/>
        </w:rPr>
      </w:pPr>
      <w:r>
        <w:rPr>
          <w:rFonts w:hint="eastAsia" w:ascii="仿宋" w:hAnsi="仿宋" w:eastAsia="仿宋" w:cs="华文仿宋"/>
          <w:szCs w:val="21"/>
        </w:rPr>
        <w:t>1.中标通知书（如果有）；</w:t>
      </w:r>
    </w:p>
    <w:p>
      <w:pPr>
        <w:autoSpaceDE w:val="0"/>
        <w:autoSpaceDN w:val="0"/>
        <w:adjustRightInd w:val="0"/>
        <w:snapToGrid w:val="0"/>
        <w:spacing w:line="500" w:lineRule="exact"/>
        <w:ind w:firstLine="420" w:firstLineChars="200"/>
        <w:jc w:val="left"/>
        <w:rPr>
          <w:rFonts w:ascii="仿宋" w:hAnsi="仿宋" w:eastAsia="仿宋" w:cs="华文仿宋"/>
          <w:szCs w:val="21"/>
        </w:rPr>
      </w:pPr>
      <w:r>
        <w:rPr>
          <w:rFonts w:hint="eastAsia" w:ascii="仿宋" w:hAnsi="仿宋" w:eastAsia="仿宋" w:cs="华文仿宋"/>
          <w:szCs w:val="21"/>
        </w:rPr>
        <w:t xml:space="preserve">2.投标函及其附录（如果有）； </w:t>
      </w:r>
    </w:p>
    <w:p>
      <w:pPr>
        <w:autoSpaceDE w:val="0"/>
        <w:autoSpaceDN w:val="0"/>
        <w:adjustRightInd w:val="0"/>
        <w:snapToGrid w:val="0"/>
        <w:spacing w:line="500" w:lineRule="exact"/>
        <w:ind w:firstLine="420" w:firstLineChars="200"/>
        <w:jc w:val="left"/>
        <w:rPr>
          <w:rFonts w:ascii="仿宋" w:hAnsi="仿宋" w:eastAsia="仿宋" w:cs="华文仿宋"/>
          <w:szCs w:val="21"/>
        </w:rPr>
      </w:pPr>
      <w:r>
        <w:rPr>
          <w:rFonts w:hint="eastAsia" w:ascii="仿宋" w:hAnsi="仿宋" w:eastAsia="仿宋" w:cs="华文仿宋"/>
          <w:szCs w:val="21"/>
        </w:rPr>
        <w:t>3.专用合同条款及其附件；</w:t>
      </w:r>
    </w:p>
    <w:p>
      <w:pPr>
        <w:autoSpaceDE w:val="0"/>
        <w:autoSpaceDN w:val="0"/>
        <w:adjustRightInd w:val="0"/>
        <w:snapToGrid w:val="0"/>
        <w:spacing w:line="500" w:lineRule="exact"/>
        <w:ind w:firstLine="420" w:firstLineChars="200"/>
        <w:jc w:val="left"/>
        <w:rPr>
          <w:rFonts w:ascii="仿宋" w:hAnsi="仿宋" w:eastAsia="仿宋" w:cs="华文仿宋"/>
          <w:szCs w:val="21"/>
        </w:rPr>
      </w:pPr>
      <w:r>
        <w:rPr>
          <w:rFonts w:hint="eastAsia" w:ascii="仿宋" w:hAnsi="仿宋" w:eastAsia="仿宋" w:cs="华文仿宋"/>
          <w:szCs w:val="21"/>
        </w:rPr>
        <w:t>4.通用合同条款；</w:t>
      </w:r>
    </w:p>
    <w:p>
      <w:pPr>
        <w:autoSpaceDE w:val="0"/>
        <w:autoSpaceDN w:val="0"/>
        <w:adjustRightInd w:val="0"/>
        <w:snapToGrid w:val="0"/>
        <w:spacing w:line="500" w:lineRule="exact"/>
        <w:ind w:firstLine="420" w:firstLineChars="200"/>
        <w:jc w:val="left"/>
        <w:rPr>
          <w:rFonts w:ascii="仿宋" w:hAnsi="仿宋" w:eastAsia="仿宋" w:cs="华文仿宋"/>
          <w:szCs w:val="21"/>
        </w:rPr>
      </w:pPr>
      <w:r>
        <w:rPr>
          <w:rFonts w:hint="eastAsia" w:ascii="仿宋" w:hAnsi="仿宋" w:eastAsia="仿宋" w:cs="华文仿宋"/>
          <w:szCs w:val="21"/>
        </w:rPr>
        <w:t>5.技术标准和要求；</w:t>
      </w:r>
    </w:p>
    <w:p>
      <w:pPr>
        <w:autoSpaceDE w:val="0"/>
        <w:autoSpaceDN w:val="0"/>
        <w:adjustRightInd w:val="0"/>
        <w:snapToGrid w:val="0"/>
        <w:spacing w:line="500" w:lineRule="exact"/>
        <w:ind w:firstLine="420" w:firstLineChars="200"/>
        <w:jc w:val="left"/>
        <w:rPr>
          <w:rFonts w:ascii="仿宋" w:hAnsi="仿宋" w:eastAsia="仿宋" w:cs="华文仿宋"/>
          <w:szCs w:val="21"/>
        </w:rPr>
      </w:pPr>
      <w:r>
        <w:rPr>
          <w:rFonts w:hint="eastAsia" w:ascii="仿宋" w:hAnsi="仿宋" w:eastAsia="仿宋" w:cs="华文仿宋"/>
          <w:szCs w:val="21"/>
        </w:rPr>
        <w:t>6.图纸（如果有）；</w:t>
      </w:r>
    </w:p>
    <w:p>
      <w:pPr>
        <w:autoSpaceDE w:val="0"/>
        <w:autoSpaceDN w:val="0"/>
        <w:adjustRightInd w:val="0"/>
        <w:snapToGrid w:val="0"/>
        <w:spacing w:line="500" w:lineRule="exact"/>
        <w:ind w:firstLine="420" w:firstLineChars="200"/>
        <w:jc w:val="left"/>
        <w:rPr>
          <w:rFonts w:ascii="仿宋" w:hAnsi="仿宋" w:eastAsia="仿宋" w:cs="华文仿宋"/>
          <w:szCs w:val="21"/>
        </w:rPr>
      </w:pPr>
      <w:r>
        <w:rPr>
          <w:rFonts w:hint="eastAsia" w:ascii="仿宋" w:hAnsi="仿宋" w:eastAsia="仿宋" w:cs="华文仿宋"/>
          <w:szCs w:val="21"/>
        </w:rPr>
        <w:t>7.已标价工程量清单或预算书；</w:t>
      </w:r>
    </w:p>
    <w:p>
      <w:pPr>
        <w:autoSpaceDE w:val="0"/>
        <w:autoSpaceDN w:val="0"/>
        <w:adjustRightInd w:val="0"/>
        <w:snapToGrid w:val="0"/>
        <w:spacing w:line="500" w:lineRule="exact"/>
        <w:ind w:firstLine="420" w:firstLineChars="200"/>
        <w:jc w:val="left"/>
        <w:rPr>
          <w:rFonts w:ascii="仿宋" w:hAnsi="仿宋" w:eastAsia="仿宋" w:cs="华文仿宋"/>
          <w:szCs w:val="21"/>
        </w:rPr>
      </w:pPr>
      <w:r>
        <w:rPr>
          <w:rFonts w:hint="eastAsia" w:ascii="仿宋" w:hAnsi="仿宋" w:eastAsia="仿宋" w:cs="华文仿宋"/>
          <w:szCs w:val="21"/>
        </w:rPr>
        <w:t>8.其他合同文件。</w:t>
      </w:r>
    </w:p>
    <w:p>
      <w:pPr>
        <w:autoSpaceDE w:val="0"/>
        <w:autoSpaceDN w:val="0"/>
        <w:adjustRightInd w:val="0"/>
        <w:snapToGrid w:val="0"/>
        <w:spacing w:line="500" w:lineRule="exact"/>
        <w:ind w:firstLine="420" w:firstLineChars="200"/>
        <w:jc w:val="left"/>
        <w:rPr>
          <w:rFonts w:ascii="仿宋" w:hAnsi="仿宋" w:eastAsia="仿宋" w:cs="华文仿宋"/>
          <w:szCs w:val="21"/>
        </w:rPr>
      </w:pPr>
      <w:r>
        <w:rPr>
          <w:rFonts w:hint="eastAsia" w:ascii="仿宋" w:hAnsi="仿宋" w:eastAsia="仿宋" w:cs="华文仿宋"/>
          <w:szCs w:val="21"/>
        </w:rPr>
        <w:t>在合同订立及履行过程中形成的与合同有关的文件均构成合同文件组成部分。</w:t>
      </w:r>
    </w:p>
    <w:p>
      <w:pPr>
        <w:autoSpaceDE w:val="0"/>
        <w:autoSpaceDN w:val="0"/>
        <w:adjustRightInd w:val="0"/>
        <w:snapToGrid w:val="0"/>
        <w:spacing w:line="500" w:lineRule="exact"/>
        <w:ind w:firstLine="420" w:firstLineChars="200"/>
        <w:jc w:val="left"/>
        <w:rPr>
          <w:rFonts w:ascii="仿宋" w:hAnsi="仿宋" w:eastAsia="仿宋" w:cs="华文仿宋"/>
          <w:szCs w:val="21"/>
        </w:rPr>
      </w:pPr>
      <w:r>
        <w:rPr>
          <w:rFonts w:hint="eastAsia" w:ascii="仿宋" w:hAnsi="仿宋" w:eastAsia="仿宋" w:cs="华文仿宋"/>
          <w:szCs w:val="21"/>
        </w:rPr>
        <w:t>上述各项合同文件包括合同当事人就该项合同文件所作出的补充和修改，属于同一类内容的文件，应以最新签署的为准。专用合同条款及其附件须经合同当事人签字或盖章。</w:t>
      </w:r>
    </w:p>
    <w:p>
      <w:pPr>
        <w:pStyle w:val="7"/>
        <w:adjustRightInd w:val="0"/>
        <w:snapToGrid w:val="0"/>
        <w:spacing w:line="500" w:lineRule="exact"/>
        <w:ind w:firstLine="420" w:firstLineChars="200"/>
        <w:rPr>
          <w:rFonts w:ascii="仿宋" w:hAnsi="仿宋" w:eastAsia="仿宋" w:cs="华文仿宋"/>
          <w:sz w:val="21"/>
          <w:szCs w:val="21"/>
        </w:rPr>
      </w:pPr>
      <w:bookmarkStart w:id="64" w:name="_Toc351203487"/>
      <w:r>
        <w:rPr>
          <w:rFonts w:hint="eastAsia" w:ascii="仿宋" w:hAnsi="仿宋" w:eastAsia="仿宋" w:cs="华文仿宋"/>
          <w:sz w:val="21"/>
          <w:szCs w:val="21"/>
        </w:rPr>
        <w:t>七、承诺</w:t>
      </w:r>
      <w:bookmarkEnd w:id="64"/>
    </w:p>
    <w:p>
      <w:pPr>
        <w:adjustRightInd w:val="0"/>
        <w:snapToGrid w:val="0"/>
        <w:spacing w:line="500" w:lineRule="exact"/>
        <w:ind w:firstLine="420" w:firstLineChars="200"/>
        <w:rPr>
          <w:rFonts w:ascii="仿宋" w:hAnsi="仿宋" w:eastAsia="仿宋" w:cs="华文仿宋"/>
          <w:bCs/>
          <w:szCs w:val="21"/>
        </w:rPr>
      </w:pPr>
      <w:r>
        <w:rPr>
          <w:rFonts w:hint="eastAsia" w:ascii="仿宋" w:hAnsi="仿宋" w:eastAsia="仿宋" w:cs="华文仿宋"/>
          <w:bCs/>
          <w:szCs w:val="21"/>
        </w:rPr>
        <w:t>1.发包人承诺按照法律规定履行项目审批手续、筹集工程建设资金并按照合同约定的期限和方式支付合同价款。</w:t>
      </w:r>
    </w:p>
    <w:p>
      <w:pPr>
        <w:adjustRightInd w:val="0"/>
        <w:snapToGrid w:val="0"/>
        <w:spacing w:line="500" w:lineRule="exact"/>
        <w:ind w:firstLine="420" w:firstLineChars="200"/>
        <w:rPr>
          <w:rFonts w:ascii="仿宋" w:hAnsi="仿宋" w:eastAsia="仿宋" w:cs="华文仿宋"/>
          <w:bCs/>
          <w:szCs w:val="21"/>
        </w:rPr>
      </w:pPr>
      <w:r>
        <w:rPr>
          <w:rFonts w:hint="eastAsia" w:ascii="仿宋" w:hAnsi="仿宋" w:eastAsia="仿宋" w:cs="华文仿宋"/>
          <w:bCs/>
          <w:szCs w:val="21"/>
        </w:rPr>
        <w:t>2.承包人承诺按照法律规定及合同约定组织完成工程施工，确保工程质量和安全，不进行转包及违法分包，并在缺陷责任期及保修期内承担相应的工程维修责任。</w:t>
      </w:r>
    </w:p>
    <w:p>
      <w:pPr>
        <w:adjustRightInd w:val="0"/>
        <w:snapToGrid w:val="0"/>
        <w:spacing w:line="500" w:lineRule="exact"/>
        <w:ind w:firstLine="420" w:firstLineChars="200"/>
        <w:rPr>
          <w:rFonts w:ascii="仿宋" w:hAnsi="仿宋" w:eastAsia="仿宋" w:cs="华文仿宋"/>
          <w:bCs/>
          <w:szCs w:val="21"/>
        </w:rPr>
      </w:pPr>
      <w:r>
        <w:rPr>
          <w:rFonts w:hint="eastAsia" w:ascii="仿宋" w:hAnsi="仿宋" w:eastAsia="仿宋" w:cs="华文仿宋"/>
          <w:bCs/>
          <w:szCs w:val="21"/>
        </w:rPr>
        <w:t>3.发包人和承包人通过招投标形式签订合同的，双方理解并承诺不再就同一工程另行签订与合同实质性内容相背离的协议。</w:t>
      </w:r>
    </w:p>
    <w:p>
      <w:pPr>
        <w:adjustRightInd w:val="0"/>
        <w:snapToGrid w:val="0"/>
        <w:spacing w:line="500" w:lineRule="exact"/>
        <w:ind w:firstLine="422" w:firstLineChars="200"/>
        <w:rPr>
          <w:rFonts w:ascii="仿宋" w:hAnsi="仿宋" w:eastAsia="仿宋" w:cs="华文仿宋"/>
          <w:b/>
          <w:bCs/>
          <w:szCs w:val="21"/>
        </w:rPr>
      </w:pPr>
      <w:bookmarkStart w:id="65" w:name="_Toc351203488"/>
      <w:r>
        <w:rPr>
          <w:rFonts w:hint="eastAsia" w:ascii="仿宋" w:hAnsi="仿宋" w:eastAsia="仿宋" w:cs="华文仿宋"/>
          <w:b/>
          <w:szCs w:val="21"/>
        </w:rPr>
        <w:t>八、词语含义</w:t>
      </w:r>
      <w:bookmarkEnd w:id="65"/>
    </w:p>
    <w:p>
      <w:pPr>
        <w:adjustRightInd w:val="0"/>
        <w:snapToGrid w:val="0"/>
        <w:spacing w:line="500" w:lineRule="exact"/>
        <w:ind w:firstLine="420" w:firstLineChars="200"/>
        <w:rPr>
          <w:rFonts w:ascii="仿宋" w:hAnsi="仿宋" w:eastAsia="仿宋" w:cs="华文仿宋"/>
          <w:bCs/>
          <w:szCs w:val="21"/>
        </w:rPr>
      </w:pPr>
      <w:r>
        <w:rPr>
          <w:rFonts w:hint="eastAsia" w:ascii="仿宋" w:hAnsi="仿宋" w:eastAsia="仿宋" w:cs="华文仿宋"/>
          <w:bCs/>
          <w:szCs w:val="21"/>
        </w:rPr>
        <w:t>本协议书中词语含义与第二部分通用合同条款中赋予的含义相同。</w:t>
      </w:r>
    </w:p>
    <w:p>
      <w:pPr>
        <w:pStyle w:val="7"/>
        <w:adjustRightInd w:val="0"/>
        <w:snapToGrid w:val="0"/>
        <w:spacing w:line="500" w:lineRule="exact"/>
        <w:ind w:firstLine="420" w:firstLineChars="200"/>
        <w:rPr>
          <w:rFonts w:ascii="仿宋" w:hAnsi="仿宋" w:eastAsia="仿宋" w:cs="华文仿宋"/>
          <w:sz w:val="21"/>
          <w:szCs w:val="21"/>
        </w:rPr>
      </w:pPr>
      <w:bookmarkStart w:id="66" w:name="_Toc351203489"/>
      <w:r>
        <w:rPr>
          <w:rFonts w:hint="eastAsia" w:ascii="仿宋" w:hAnsi="仿宋" w:eastAsia="仿宋" w:cs="华文仿宋"/>
          <w:sz w:val="21"/>
          <w:szCs w:val="21"/>
        </w:rPr>
        <w:t>九、签订时间</w:t>
      </w:r>
      <w:bookmarkEnd w:id="66"/>
    </w:p>
    <w:p>
      <w:pPr>
        <w:adjustRightInd w:val="0"/>
        <w:snapToGrid w:val="0"/>
        <w:spacing w:line="500" w:lineRule="exact"/>
        <w:ind w:firstLine="420" w:firstLineChars="200"/>
        <w:rPr>
          <w:rFonts w:ascii="仿宋" w:hAnsi="仿宋" w:eastAsia="仿宋" w:cs="华文仿宋"/>
          <w:bCs/>
          <w:szCs w:val="21"/>
        </w:rPr>
      </w:pPr>
      <w:r>
        <w:rPr>
          <w:rFonts w:hint="eastAsia" w:ascii="仿宋" w:hAnsi="仿宋" w:eastAsia="仿宋" w:cs="华文仿宋"/>
          <w:bCs/>
          <w:szCs w:val="21"/>
        </w:rPr>
        <w:t>本合同于</w:t>
      </w:r>
      <w:r>
        <w:rPr>
          <w:rFonts w:hint="eastAsia" w:ascii="仿宋" w:hAnsi="仿宋" w:eastAsia="仿宋" w:cs="华文仿宋"/>
          <w:b/>
          <w:bCs/>
          <w:kern w:val="0"/>
          <w:szCs w:val="21"/>
          <w:u w:val="single"/>
        </w:rPr>
        <w:t xml:space="preserve">    </w:t>
      </w:r>
      <w:r>
        <w:rPr>
          <w:rFonts w:hint="eastAsia" w:ascii="仿宋" w:hAnsi="仿宋" w:eastAsia="仿宋" w:cs="华文仿宋"/>
          <w:bCs/>
          <w:szCs w:val="21"/>
        </w:rPr>
        <w:t>年</w:t>
      </w:r>
      <w:r>
        <w:rPr>
          <w:rFonts w:hint="eastAsia" w:ascii="仿宋" w:hAnsi="仿宋" w:eastAsia="仿宋" w:cs="华文仿宋"/>
          <w:b/>
          <w:bCs/>
          <w:kern w:val="0"/>
          <w:szCs w:val="21"/>
          <w:u w:val="single"/>
        </w:rPr>
        <w:t xml:space="preserve">    </w:t>
      </w:r>
      <w:r>
        <w:rPr>
          <w:rFonts w:hint="eastAsia" w:ascii="仿宋" w:hAnsi="仿宋" w:eastAsia="仿宋" w:cs="华文仿宋"/>
          <w:bCs/>
          <w:szCs w:val="21"/>
        </w:rPr>
        <w:t>月</w:t>
      </w:r>
      <w:r>
        <w:rPr>
          <w:rFonts w:hint="eastAsia" w:ascii="仿宋" w:hAnsi="仿宋" w:eastAsia="仿宋" w:cs="华文仿宋"/>
          <w:b/>
          <w:bCs/>
          <w:kern w:val="0"/>
          <w:szCs w:val="21"/>
          <w:u w:val="single"/>
        </w:rPr>
        <w:t xml:space="preserve">    </w:t>
      </w:r>
      <w:r>
        <w:rPr>
          <w:rFonts w:hint="eastAsia" w:ascii="仿宋" w:hAnsi="仿宋" w:eastAsia="仿宋" w:cs="华文仿宋"/>
          <w:bCs/>
          <w:szCs w:val="21"/>
        </w:rPr>
        <w:t>日签订。</w:t>
      </w:r>
    </w:p>
    <w:p>
      <w:pPr>
        <w:pStyle w:val="7"/>
        <w:adjustRightInd w:val="0"/>
        <w:snapToGrid w:val="0"/>
        <w:spacing w:line="500" w:lineRule="exact"/>
        <w:ind w:firstLine="420" w:firstLineChars="200"/>
        <w:rPr>
          <w:rFonts w:ascii="仿宋" w:hAnsi="仿宋" w:eastAsia="仿宋" w:cs="华文仿宋"/>
          <w:sz w:val="21"/>
          <w:szCs w:val="21"/>
        </w:rPr>
      </w:pPr>
      <w:bookmarkStart w:id="67" w:name="_Toc351203490"/>
      <w:r>
        <w:rPr>
          <w:rFonts w:hint="eastAsia" w:ascii="仿宋" w:hAnsi="仿宋" w:eastAsia="仿宋" w:cs="华文仿宋"/>
          <w:sz w:val="21"/>
          <w:szCs w:val="21"/>
        </w:rPr>
        <w:t>十、签订地点</w:t>
      </w:r>
      <w:bookmarkEnd w:id="67"/>
    </w:p>
    <w:p>
      <w:pPr>
        <w:adjustRightInd w:val="0"/>
        <w:snapToGrid w:val="0"/>
        <w:spacing w:line="500" w:lineRule="exact"/>
        <w:ind w:firstLine="420" w:firstLineChars="200"/>
        <w:rPr>
          <w:rFonts w:ascii="仿宋" w:hAnsi="仿宋" w:eastAsia="仿宋" w:cs="华文仿宋"/>
          <w:bCs/>
          <w:szCs w:val="21"/>
        </w:rPr>
      </w:pPr>
      <w:r>
        <w:rPr>
          <w:rFonts w:hint="eastAsia" w:ascii="仿宋" w:hAnsi="仿宋" w:eastAsia="仿宋" w:cs="华文仿宋"/>
          <w:bCs/>
          <w:szCs w:val="21"/>
        </w:rPr>
        <w:t>本合同在</w:t>
      </w:r>
      <w:r>
        <w:rPr>
          <w:rFonts w:hint="eastAsia" w:ascii="仿宋" w:hAnsi="仿宋" w:eastAsia="仿宋" w:cs="华文仿宋"/>
          <w:szCs w:val="21"/>
          <w:u w:val="single"/>
        </w:rPr>
        <w:t xml:space="preserve">南京 </w:t>
      </w:r>
      <w:r>
        <w:rPr>
          <w:rFonts w:hint="eastAsia" w:ascii="仿宋" w:hAnsi="仿宋" w:eastAsia="仿宋" w:cs="华文仿宋"/>
          <w:bCs/>
          <w:szCs w:val="21"/>
        </w:rPr>
        <w:t>签订。</w:t>
      </w:r>
    </w:p>
    <w:p>
      <w:pPr>
        <w:pStyle w:val="7"/>
        <w:adjustRightInd w:val="0"/>
        <w:snapToGrid w:val="0"/>
        <w:spacing w:line="500" w:lineRule="exact"/>
        <w:ind w:firstLine="420" w:firstLineChars="200"/>
        <w:rPr>
          <w:rFonts w:ascii="仿宋" w:hAnsi="仿宋" w:eastAsia="仿宋" w:cs="华文仿宋"/>
          <w:sz w:val="21"/>
          <w:szCs w:val="21"/>
        </w:rPr>
      </w:pPr>
      <w:bookmarkStart w:id="68" w:name="_Toc351203491"/>
      <w:r>
        <w:rPr>
          <w:rFonts w:hint="eastAsia" w:ascii="仿宋" w:hAnsi="仿宋" w:eastAsia="仿宋" w:cs="华文仿宋"/>
          <w:sz w:val="21"/>
          <w:szCs w:val="21"/>
        </w:rPr>
        <w:t>十一、补充协议</w:t>
      </w:r>
      <w:bookmarkEnd w:id="68"/>
    </w:p>
    <w:p>
      <w:pPr>
        <w:adjustRightInd w:val="0"/>
        <w:snapToGrid w:val="0"/>
        <w:spacing w:line="500" w:lineRule="exact"/>
        <w:ind w:firstLine="420" w:firstLineChars="200"/>
        <w:rPr>
          <w:rFonts w:ascii="仿宋" w:hAnsi="仿宋" w:eastAsia="仿宋" w:cs="华文仿宋"/>
          <w:b/>
          <w:bCs/>
          <w:szCs w:val="21"/>
        </w:rPr>
      </w:pPr>
      <w:r>
        <w:rPr>
          <w:rFonts w:hint="eastAsia" w:ascii="仿宋" w:hAnsi="仿宋" w:eastAsia="仿宋" w:cs="华文仿宋"/>
          <w:bCs/>
          <w:szCs w:val="21"/>
        </w:rPr>
        <w:t>合同未尽事宜，合同当事人另行签订补充协议，补充协议是合同的组成部分。</w:t>
      </w:r>
    </w:p>
    <w:p>
      <w:pPr>
        <w:pStyle w:val="7"/>
        <w:adjustRightInd w:val="0"/>
        <w:snapToGrid w:val="0"/>
        <w:spacing w:line="500" w:lineRule="exact"/>
        <w:ind w:firstLine="420" w:firstLineChars="200"/>
        <w:rPr>
          <w:rFonts w:ascii="仿宋" w:hAnsi="仿宋" w:eastAsia="仿宋" w:cs="华文仿宋"/>
          <w:sz w:val="21"/>
          <w:szCs w:val="21"/>
        </w:rPr>
      </w:pPr>
      <w:bookmarkStart w:id="69" w:name="_Toc351203492"/>
      <w:r>
        <w:rPr>
          <w:rFonts w:hint="eastAsia" w:ascii="仿宋" w:hAnsi="仿宋" w:eastAsia="仿宋" w:cs="华文仿宋"/>
          <w:sz w:val="21"/>
          <w:szCs w:val="21"/>
        </w:rPr>
        <w:t>十二、合同生效</w:t>
      </w:r>
      <w:bookmarkEnd w:id="69"/>
    </w:p>
    <w:p>
      <w:pPr>
        <w:adjustRightInd w:val="0"/>
        <w:snapToGrid w:val="0"/>
        <w:spacing w:line="500" w:lineRule="exact"/>
        <w:ind w:firstLine="420" w:firstLineChars="200"/>
        <w:rPr>
          <w:rFonts w:ascii="仿宋" w:hAnsi="仿宋" w:eastAsia="仿宋" w:cs="华文仿宋"/>
          <w:bCs/>
          <w:szCs w:val="21"/>
        </w:rPr>
      </w:pPr>
      <w:r>
        <w:rPr>
          <w:rFonts w:hint="eastAsia" w:ascii="仿宋" w:hAnsi="仿宋" w:eastAsia="仿宋" w:cs="华文仿宋"/>
          <w:bCs/>
          <w:szCs w:val="21"/>
        </w:rPr>
        <w:t>本合同自</w:t>
      </w:r>
      <w:r>
        <w:rPr>
          <w:rFonts w:hint="eastAsia" w:ascii="仿宋" w:hAnsi="仿宋" w:eastAsia="仿宋" w:cs="华文仿宋"/>
          <w:szCs w:val="21"/>
          <w:u w:val="single"/>
        </w:rPr>
        <w:t>双方签字盖章后</w:t>
      </w:r>
      <w:r>
        <w:rPr>
          <w:rFonts w:hint="eastAsia" w:ascii="仿宋" w:hAnsi="仿宋" w:eastAsia="仿宋" w:cs="华文仿宋"/>
          <w:bCs/>
          <w:szCs w:val="21"/>
        </w:rPr>
        <w:t>生效。</w:t>
      </w:r>
    </w:p>
    <w:p>
      <w:pPr>
        <w:pStyle w:val="7"/>
        <w:adjustRightInd w:val="0"/>
        <w:snapToGrid w:val="0"/>
        <w:spacing w:line="500" w:lineRule="exact"/>
        <w:ind w:firstLine="420" w:firstLineChars="200"/>
        <w:rPr>
          <w:rFonts w:ascii="仿宋" w:hAnsi="仿宋" w:eastAsia="仿宋" w:cs="华文仿宋"/>
          <w:sz w:val="21"/>
          <w:szCs w:val="21"/>
        </w:rPr>
      </w:pPr>
      <w:bookmarkStart w:id="70" w:name="_Toc351203493"/>
      <w:r>
        <w:rPr>
          <w:rFonts w:hint="eastAsia" w:ascii="仿宋" w:hAnsi="仿宋" w:eastAsia="仿宋" w:cs="华文仿宋"/>
          <w:sz w:val="21"/>
          <w:szCs w:val="21"/>
        </w:rPr>
        <w:t>十三、合同份数</w:t>
      </w:r>
      <w:bookmarkEnd w:id="70"/>
    </w:p>
    <w:p>
      <w:pPr>
        <w:spacing w:line="500" w:lineRule="exact"/>
        <w:ind w:firstLine="420" w:firstLineChars="200"/>
        <w:rPr>
          <w:rFonts w:ascii="仿宋" w:hAnsi="仿宋" w:eastAsia="仿宋" w:cs="华文仿宋"/>
          <w:bCs/>
          <w:szCs w:val="21"/>
        </w:rPr>
      </w:pPr>
      <w:r>
        <w:rPr>
          <w:rFonts w:hint="eastAsia" w:ascii="仿宋" w:hAnsi="仿宋" w:eastAsia="仿宋" w:cs="华文仿宋"/>
          <w:bCs/>
          <w:szCs w:val="21"/>
        </w:rPr>
        <w:t>本合同一式</w:t>
      </w:r>
      <w:r>
        <w:rPr>
          <w:rFonts w:hint="eastAsia" w:ascii="仿宋" w:hAnsi="仿宋" w:eastAsia="仿宋" w:cs="华文仿宋"/>
          <w:bCs/>
          <w:szCs w:val="21"/>
          <w:u w:val="single"/>
        </w:rPr>
        <w:t xml:space="preserve">陆 </w:t>
      </w:r>
      <w:r>
        <w:rPr>
          <w:rFonts w:hint="eastAsia" w:ascii="仿宋" w:hAnsi="仿宋" w:eastAsia="仿宋" w:cs="华文仿宋"/>
          <w:bCs/>
          <w:szCs w:val="21"/>
        </w:rPr>
        <w:t>份，均具有同等法律效力，发包人执</w:t>
      </w:r>
      <w:r>
        <w:rPr>
          <w:rFonts w:hint="eastAsia" w:ascii="仿宋" w:hAnsi="仿宋" w:eastAsia="仿宋" w:cs="华文仿宋"/>
          <w:bCs/>
          <w:szCs w:val="21"/>
          <w:u w:val="single"/>
        </w:rPr>
        <w:t xml:space="preserve"> 叁</w:t>
      </w:r>
      <w:r>
        <w:rPr>
          <w:rFonts w:hint="eastAsia" w:ascii="仿宋" w:hAnsi="仿宋" w:eastAsia="仿宋" w:cs="华文仿宋"/>
          <w:bCs/>
          <w:szCs w:val="21"/>
        </w:rPr>
        <w:t>份，承包人执</w:t>
      </w:r>
      <w:r>
        <w:rPr>
          <w:rFonts w:hint="eastAsia" w:ascii="仿宋" w:hAnsi="仿宋" w:eastAsia="仿宋" w:cs="华文仿宋"/>
          <w:bCs/>
          <w:szCs w:val="21"/>
          <w:u w:val="single"/>
        </w:rPr>
        <w:t xml:space="preserve"> 叁 </w:t>
      </w:r>
      <w:r>
        <w:rPr>
          <w:rFonts w:hint="eastAsia" w:ascii="仿宋" w:hAnsi="仿宋" w:eastAsia="仿宋" w:cs="华文仿宋"/>
          <w:bCs/>
          <w:szCs w:val="21"/>
        </w:rPr>
        <w:t>份。</w:t>
      </w:r>
    </w:p>
    <w:p>
      <w:pPr>
        <w:adjustRightInd w:val="0"/>
        <w:snapToGrid w:val="0"/>
        <w:spacing w:line="500" w:lineRule="exact"/>
        <w:ind w:firstLine="420" w:firstLineChars="200"/>
        <w:rPr>
          <w:rFonts w:ascii="仿宋" w:hAnsi="仿宋" w:eastAsia="仿宋" w:cs="华文仿宋"/>
          <w:bCs/>
          <w:szCs w:val="21"/>
        </w:rPr>
      </w:pPr>
    </w:p>
    <w:p>
      <w:pPr>
        <w:adjustRightInd w:val="0"/>
        <w:snapToGrid w:val="0"/>
        <w:spacing w:line="500" w:lineRule="exact"/>
        <w:ind w:firstLine="420" w:firstLineChars="200"/>
        <w:rPr>
          <w:rFonts w:ascii="仿宋" w:hAnsi="仿宋" w:eastAsia="仿宋" w:cs="华文仿宋"/>
          <w:szCs w:val="21"/>
        </w:rPr>
      </w:pPr>
      <w:r>
        <w:rPr>
          <w:rFonts w:hint="eastAsia" w:ascii="仿宋" w:hAnsi="仿宋" w:eastAsia="仿宋" w:cs="华文仿宋"/>
          <w:szCs w:val="21"/>
        </w:rPr>
        <w:t>发包人：  (公章)                   承包人：  (公章)</w:t>
      </w:r>
    </w:p>
    <w:p>
      <w:pPr>
        <w:adjustRightInd w:val="0"/>
        <w:snapToGrid w:val="0"/>
        <w:spacing w:line="500" w:lineRule="exact"/>
        <w:ind w:firstLine="420" w:firstLineChars="200"/>
        <w:rPr>
          <w:rFonts w:ascii="仿宋" w:hAnsi="仿宋" w:eastAsia="仿宋" w:cs="华文仿宋"/>
          <w:szCs w:val="21"/>
          <w:u w:val="single"/>
        </w:rPr>
      </w:pPr>
    </w:p>
    <w:p>
      <w:pPr>
        <w:adjustRightInd w:val="0"/>
        <w:snapToGrid w:val="0"/>
        <w:spacing w:line="500" w:lineRule="exact"/>
        <w:ind w:firstLine="420" w:firstLineChars="200"/>
        <w:rPr>
          <w:rFonts w:ascii="仿宋" w:hAnsi="仿宋" w:eastAsia="仿宋" w:cs="华文仿宋"/>
          <w:szCs w:val="21"/>
        </w:rPr>
      </w:pPr>
      <w:r>
        <w:rPr>
          <w:rFonts w:hint="eastAsia" w:ascii="仿宋" w:hAnsi="仿宋" w:eastAsia="仿宋" w:cs="华文仿宋"/>
          <w:szCs w:val="21"/>
        </w:rPr>
        <w:t>法定代表人或其委托代理人：        法定代表人或其委托代理人：</w:t>
      </w:r>
    </w:p>
    <w:p>
      <w:pPr>
        <w:adjustRightInd w:val="0"/>
        <w:snapToGrid w:val="0"/>
        <w:spacing w:line="500" w:lineRule="exact"/>
        <w:ind w:firstLine="420" w:firstLineChars="200"/>
        <w:rPr>
          <w:rFonts w:ascii="仿宋" w:hAnsi="仿宋" w:eastAsia="仿宋" w:cs="华文仿宋"/>
          <w:szCs w:val="21"/>
        </w:rPr>
      </w:pPr>
      <w:r>
        <w:rPr>
          <w:rFonts w:hint="eastAsia" w:ascii="仿宋" w:hAnsi="仿宋" w:eastAsia="仿宋" w:cs="华文仿宋"/>
          <w:szCs w:val="21"/>
        </w:rPr>
        <w:t>（签字）                         （签字）</w:t>
      </w:r>
    </w:p>
    <w:p>
      <w:pPr>
        <w:adjustRightInd w:val="0"/>
        <w:snapToGrid w:val="0"/>
        <w:spacing w:line="500" w:lineRule="exact"/>
        <w:ind w:firstLine="420" w:firstLineChars="200"/>
        <w:rPr>
          <w:rFonts w:ascii="仿宋" w:hAnsi="仿宋" w:eastAsia="仿宋" w:cs="华文仿宋"/>
          <w:szCs w:val="21"/>
          <w:u w:val="single"/>
        </w:rPr>
      </w:pPr>
    </w:p>
    <w:p>
      <w:pPr>
        <w:tabs>
          <w:tab w:val="left" w:pos="4410"/>
        </w:tabs>
        <w:adjustRightInd w:val="0"/>
        <w:snapToGrid w:val="0"/>
        <w:spacing w:line="500" w:lineRule="exact"/>
        <w:ind w:firstLine="420" w:firstLineChars="200"/>
        <w:rPr>
          <w:rFonts w:ascii="仿宋" w:hAnsi="仿宋" w:eastAsia="仿宋" w:cs="华文仿宋"/>
          <w:szCs w:val="21"/>
        </w:rPr>
      </w:pPr>
      <w:r>
        <w:rPr>
          <w:rFonts w:hint="eastAsia" w:ascii="仿宋" w:hAnsi="仿宋" w:eastAsia="仿宋" w:cs="华文仿宋"/>
          <w:szCs w:val="21"/>
        </w:rPr>
        <w:t>组织机构代码：               组织机构代码：</w:t>
      </w:r>
    </w:p>
    <w:p>
      <w:pPr>
        <w:adjustRightInd w:val="0"/>
        <w:snapToGrid w:val="0"/>
        <w:spacing w:line="500" w:lineRule="exact"/>
        <w:ind w:firstLine="420" w:firstLineChars="200"/>
        <w:rPr>
          <w:rFonts w:ascii="仿宋" w:hAnsi="仿宋" w:eastAsia="仿宋" w:cs="华文仿宋"/>
          <w:szCs w:val="21"/>
        </w:rPr>
      </w:pPr>
      <w:r>
        <w:rPr>
          <w:rFonts w:hint="eastAsia" w:ascii="仿宋" w:hAnsi="仿宋" w:eastAsia="仿宋" w:cs="华文仿宋"/>
          <w:szCs w:val="21"/>
        </w:rPr>
        <w:t>地  址：                     地  址：</w:t>
      </w:r>
    </w:p>
    <w:p>
      <w:pPr>
        <w:adjustRightInd w:val="0"/>
        <w:snapToGrid w:val="0"/>
        <w:spacing w:line="500" w:lineRule="exact"/>
        <w:ind w:firstLine="420" w:firstLineChars="200"/>
        <w:rPr>
          <w:rFonts w:ascii="仿宋" w:hAnsi="仿宋" w:eastAsia="仿宋" w:cs="华文仿宋"/>
          <w:szCs w:val="21"/>
        </w:rPr>
      </w:pPr>
      <w:r>
        <w:rPr>
          <w:rFonts w:hint="eastAsia" w:ascii="仿宋" w:hAnsi="仿宋" w:eastAsia="仿宋" w:cs="华文仿宋"/>
          <w:szCs w:val="21"/>
        </w:rPr>
        <w:t>邮政编码：                   邮政编码：</w:t>
      </w:r>
    </w:p>
    <w:p>
      <w:pPr>
        <w:adjustRightInd w:val="0"/>
        <w:snapToGrid w:val="0"/>
        <w:spacing w:line="500" w:lineRule="exact"/>
        <w:ind w:firstLine="420" w:firstLineChars="200"/>
        <w:rPr>
          <w:rFonts w:ascii="仿宋" w:hAnsi="仿宋" w:eastAsia="仿宋" w:cs="华文仿宋"/>
          <w:szCs w:val="21"/>
        </w:rPr>
      </w:pPr>
      <w:r>
        <w:rPr>
          <w:rFonts w:hint="eastAsia" w:ascii="仿宋" w:hAnsi="仿宋" w:eastAsia="仿宋" w:cs="华文仿宋"/>
          <w:szCs w:val="21"/>
        </w:rPr>
        <w:t>法定代表人：                 法定代表人：</w:t>
      </w:r>
    </w:p>
    <w:p>
      <w:pPr>
        <w:adjustRightInd w:val="0"/>
        <w:snapToGrid w:val="0"/>
        <w:spacing w:line="500" w:lineRule="exact"/>
        <w:ind w:firstLine="420" w:firstLineChars="200"/>
        <w:rPr>
          <w:rFonts w:ascii="仿宋" w:hAnsi="仿宋" w:eastAsia="仿宋" w:cs="华文仿宋"/>
          <w:szCs w:val="21"/>
        </w:rPr>
      </w:pPr>
      <w:r>
        <w:rPr>
          <w:rFonts w:hint="eastAsia" w:ascii="仿宋" w:hAnsi="仿宋" w:eastAsia="仿宋" w:cs="华文仿宋"/>
          <w:szCs w:val="21"/>
        </w:rPr>
        <w:t>委托代理人：                 委托代理人：</w:t>
      </w:r>
    </w:p>
    <w:p>
      <w:pPr>
        <w:adjustRightInd w:val="0"/>
        <w:snapToGrid w:val="0"/>
        <w:spacing w:line="500" w:lineRule="exact"/>
        <w:ind w:firstLine="420" w:firstLineChars="200"/>
        <w:rPr>
          <w:rFonts w:ascii="仿宋" w:hAnsi="仿宋" w:eastAsia="仿宋" w:cs="华文仿宋"/>
          <w:szCs w:val="21"/>
        </w:rPr>
      </w:pPr>
      <w:r>
        <w:rPr>
          <w:rFonts w:hint="eastAsia" w:ascii="仿宋" w:hAnsi="仿宋" w:eastAsia="仿宋" w:cs="华文仿宋"/>
          <w:szCs w:val="21"/>
        </w:rPr>
        <w:t>电  话：                     电  话：</w:t>
      </w:r>
    </w:p>
    <w:p>
      <w:pPr>
        <w:adjustRightInd w:val="0"/>
        <w:snapToGrid w:val="0"/>
        <w:spacing w:line="500" w:lineRule="exact"/>
        <w:ind w:firstLine="420" w:firstLineChars="200"/>
        <w:rPr>
          <w:rFonts w:ascii="仿宋" w:hAnsi="仿宋" w:eastAsia="仿宋" w:cs="华文仿宋"/>
          <w:szCs w:val="21"/>
        </w:rPr>
      </w:pPr>
      <w:r>
        <w:rPr>
          <w:rFonts w:hint="eastAsia" w:ascii="仿宋" w:hAnsi="仿宋" w:eastAsia="仿宋" w:cs="华文仿宋"/>
          <w:szCs w:val="21"/>
        </w:rPr>
        <w:t>传  真：                     传  真：</w:t>
      </w:r>
    </w:p>
    <w:p>
      <w:pPr>
        <w:adjustRightInd w:val="0"/>
        <w:snapToGrid w:val="0"/>
        <w:spacing w:line="500" w:lineRule="exact"/>
        <w:ind w:firstLine="420" w:firstLineChars="200"/>
        <w:rPr>
          <w:rFonts w:ascii="仿宋" w:hAnsi="仿宋" w:eastAsia="仿宋" w:cs="华文仿宋"/>
          <w:szCs w:val="21"/>
        </w:rPr>
      </w:pPr>
      <w:r>
        <w:rPr>
          <w:rFonts w:hint="eastAsia" w:ascii="仿宋" w:hAnsi="仿宋" w:eastAsia="仿宋" w:cs="华文仿宋"/>
          <w:szCs w:val="21"/>
        </w:rPr>
        <w:t>电子信箱：                   电子信箱：</w:t>
      </w:r>
    </w:p>
    <w:p>
      <w:pPr>
        <w:adjustRightInd w:val="0"/>
        <w:snapToGrid w:val="0"/>
        <w:spacing w:line="500" w:lineRule="exact"/>
        <w:ind w:firstLine="420" w:firstLineChars="200"/>
        <w:rPr>
          <w:rFonts w:ascii="仿宋" w:hAnsi="仿宋" w:eastAsia="仿宋" w:cs="华文仿宋"/>
          <w:szCs w:val="21"/>
        </w:rPr>
      </w:pPr>
      <w:r>
        <w:rPr>
          <w:rFonts w:hint="eastAsia" w:ascii="仿宋" w:hAnsi="仿宋" w:eastAsia="仿宋" w:cs="华文仿宋"/>
          <w:szCs w:val="21"/>
        </w:rPr>
        <w:t>开户银行：                   开户银行：</w:t>
      </w:r>
    </w:p>
    <w:p>
      <w:pPr>
        <w:adjustRightInd w:val="0"/>
        <w:snapToGrid w:val="0"/>
        <w:spacing w:line="500" w:lineRule="exact"/>
        <w:ind w:firstLine="420" w:firstLineChars="200"/>
        <w:rPr>
          <w:rFonts w:ascii="仿宋" w:hAnsi="仿宋" w:eastAsia="仿宋" w:cs="华文仿宋"/>
          <w:szCs w:val="21"/>
        </w:rPr>
      </w:pPr>
      <w:r>
        <w:rPr>
          <w:rFonts w:hint="eastAsia" w:ascii="仿宋" w:hAnsi="仿宋" w:eastAsia="仿宋" w:cs="华文仿宋"/>
          <w:szCs w:val="21"/>
        </w:rPr>
        <w:t>账  号：                     账  号：</w:t>
      </w:r>
    </w:p>
    <w:p>
      <w:pPr>
        <w:spacing w:line="400" w:lineRule="exact"/>
        <w:jc w:val="center"/>
        <w:rPr>
          <w:rFonts w:ascii="仿宋" w:hAnsi="仿宋" w:eastAsia="仿宋" w:cs="华文仿宋"/>
          <w:szCs w:val="21"/>
        </w:rPr>
      </w:pPr>
      <w:r>
        <w:rPr>
          <w:rFonts w:hint="eastAsia" w:ascii="仿宋" w:hAnsi="仿宋" w:eastAsia="仿宋" w:cs="华文仿宋"/>
          <w:kern w:val="0"/>
          <w:szCs w:val="21"/>
        </w:rPr>
        <w:br w:type="page"/>
      </w:r>
      <w:r>
        <w:rPr>
          <w:rFonts w:hint="eastAsia" w:ascii="仿宋" w:hAnsi="仿宋" w:eastAsia="仿宋" w:cs="华文仿宋"/>
          <w:szCs w:val="21"/>
        </w:rPr>
        <w:t>第二部分 通用合同条款</w:t>
      </w:r>
    </w:p>
    <w:p>
      <w:pPr>
        <w:rPr>
          <w:rFonts w:ascii="仿宋" w:hAnsi="仿宋" w:eastAsia="仿宋"/>
          <w:kern w:val="0"/>
          <w:sz w:val="20"/>
        </w:rPr>
      </w:pPr>
      <w:r>
        <w:rPr>
          <w:rFonts w:hint="eastAsia" w:ascii="仿宋" w:hAnsi="仿宋" w:eastAsia="仿宋"/>
          <w:b/>
        </w:rPr>
        <w:t>此部分采用《建设工程施工合同》范本（</w:t>
      </w:r>
      <w:r>
        <w:rPr>
          <w:rFonts w:ascii="仿宋" w:hAnsi="仿宋" w:eastAsia="仿宋"/>
          <w:b/>
        </w:rPr>
        <w:t>GF-2017-0201</w:t>
      </w:r>
      <w:r>
        <w:rPr>
          <w:rFonts w:hint="eastAsia" w:ascii="仿宋" w:hAnsi="仿宋" w:eastAsia="仿宋"/>
          <w:b/>
        </w:rPr>
        <w:t>）中《第二部分通用条款》</w:t>
      </w:r>
    </w:p>
    <w:p>
      <w:pPr>
        <w:rPr>
          <w:rFonts w:ascii="仿宋" w:hAnsi="仿宋" w:eastAsia="仿宋"/>
          <w:kern w:val="0"/>
          <w:sz w:val="20"/>
        </w:rPr>
      </w:pPr>
      <w:bookmarkStart w:id="71" w:name="_Toc509910922"/>
    </w:p>
    <w:p>
      <w:pPr>
        <w:jc w:val="center"/>
        <w:rPr>
          <w:rFonts w:ascii="仿宋" w:hAnsi="仿宋" w:eastAsia="仿宋"/>
        </w:rPr>
      </w:pPr>
      <w:r>
        <w:rPr>
          <w:rFonts w:hint="eastAsia" w:ascii="仿宋" w:hAnsi="仿宋" w:eastAsia="仿宋"/>
        </w:rPr>
        <w:t>第三部分专用合同条款</w:t>
      </w:r>
      <w:bookmarkEnd w:id="71"/>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1.一般约定</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1.1词语定义</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1.1.1合同</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1.1.1.10其他合同文件包括：</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u w:val="single"/>
        </w:rPr>
        <w:t>补充协议或双方约定、合同协议书、中标通知书、专用合同条款及其附件、通用合同条款、图纸、投标函及其附录、招标文件、技术标准和要求、已标价工程量清单或预算书以及其他合同文件</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1.1.2合同当事人及其他相关方</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1.1.2.4监理人：</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名    称：</w:t>
      </w:r>
      <w:r>
        <w:rPr>
          <w:rFonts w:hint="eastAsia" w:ascii="仿宋" w:hAnsi="仿宋" w:eastAsia="仿宋" w:cs="华文仿宋"/>
          <w:szCs w:val="21"/>
          <w:u w:val="single"/>
        </w:rPr>
        <w:t>/</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资质类别和等级：</w:t>
      </w:r>
      <w:r>
        <w:rPr>
          <w:rFonts w:hint="eastAsia" w:ascii="仿宋" w:hAnsi="仿宋" w:eastAsia="仿宋" w:cs="华文仿宋"/>
          <w:szCs w:val="21"/>
          <w:u w:val="single"/>
        </w:rPr>
        <w:t>/</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联系电话：</w:t>
      </w:r>
      <w:r>
        <w:rPr>
          <w:rFonts w:hint="eastAsia" w:ascii="仿宋" w:hAnsi="仿宋" w:eastAsia="仿宋" w:cs="华文仿宋"/>
          <w:szCs w:val="21"/>
          <w:u w:val="single"/>
        </w:rPr>
        <w:t>/</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电子信箱：</w:t>
      </w:r>
      <w:r>
        <w:rPr>
          <w:rFonts w:hint="eastAsia" w:ascii="仿宋" w:hAnsi="仿宋" w:eastAsia="仿宋" w:cs="华文仿宋"/>
          <w:szCs w:val="21"/>
          <w:u w:val="single"/>
        </w:rPr>
        <w:t>/</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通信地址：</w:t>
      </w:r>
      <w:r>
        <w:rPr>
          <w:rFonts w:hint="eastAsia" w:ascii="仿宋" w:hAnsi="仿宋" w:eastAsia="仿宋" w:cs="华文仿宋"/>
          <w:szCs w:val="21"/>
          <w:u w:val="single"/>
        </w:rPr>
        <w:t>/</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1.1.2.5设计人：</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名    称：</w:t>
      </w:r>
      <w:r>
        <w:rPr>
          <w:rFonts w:hint="eastAsia" w:ascii="仿宋" w:hAnsi="仿宋" w:eastAsia="仿宋" w:cs="华文仿宋"/>
          <w:szCs w:val="21"/>
          <w:u w:val="single"/>
        </w:rPr>
        <w:t>/</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资质类别和等级：</w:t>
      </w:r>
      <w:r>
        <w:rPr>
          <w:rFonts w:hint="eastAsia" w:ascii="仿宋" w:hAnsi="仿宋" w:eastAsia="仿宋" w:cs="华文仿宋"/>
          <w:szCs w:val="21"/>
          <w:u w:val="single"/>
        </w:rPr>
        <w:t>/</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联系电话：</w:t>
      </w:r>
      <w:r>
        <w:rPr>
          <w:rFonts w:hint="eastAsia" w:ascii="仿宋" w:hAnsi="仿宋" w:eastAsia="仿宋" w:cs="华文仿宋"/>
          <w:szCs w:val="21"/>
          <w:u w:val="single"/>
        </w:rPr>
        <w:t>/</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电子信箱：</w:t>
      </w:r>
      <w:r>
        <w:rPr>
          <w:rFonts w:hint="eastAsia" w:ascii="仿宋" w:hAnsi="仿宋" w:eastAsia="仿宋" w:cs="华文仿宋"/>
          <w:szCs w:val="21"/>
          <w:u w:val="single"/>
        </w:rPr>
        <w:t>/</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通信地址：</w:t>
      </w:r>
      <w:r>
        <w:rPr>
          <w:rFonts w:hint="eastAsia" w:ascii="仿宋" w:hAnsi="仿宋" w:eastAsia="仿宋" w:cs="华文仿宋"/>
          <w:szCs w:val="21"/>
          <w:u w:val="single"/>
        </w:rPr>
        <w:t>/</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1.1.3工程和设备</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1.1.3.7作为施工现场组成部分的其他场所包括：</w:t>
      </w:r>
      <w:r>
        <w:rPr>
          <w:rFonts w:hint="eastAsia" w:ascii="仿宋" w:hAnsi="仿宋" w:eastAsia="仿宋" w:cs="华文仿宋"/>
          <w:szCs w:val="21"/>
          <w:u w:val="single"/>
        </w:rPr>
        <w:t>/</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1.1.3.9永久占地包括：</w:t>
      </w:r>
      <w:r>
        <w:rPr>
          <w:rFonts w:hint="eastAsia" w:ascii="仿宋" w:hAnsi="仿宋" w:eastAsia="仿宋" w:cs="华文仿宋"/>
          <w:szCs w:val="21"/>
          <w:u w:val="single"/>
        </w:rPr>
        <w:t>/</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1.1.3.10临时占地包括：</w:t>
      </w:r>
      <w:r>
        <w:rPr>
          <w:rFonts w:hint="eastAsia" w:ascii="仿宋" w:hAnsi="仿宋" w:eastAsia="仿宋" w:cs="华文仿宋"/>
          <w:szCs w:val="21"/>
          <w:u w:val="single"/>
        </w:rPr>
        <w:t>/</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1.3法律</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适用于合同的其他规范性文件：</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u w:val="single" w:color="000000"/>
        </w:rPr>
        <w:t>《建设工程质量管理条例》、《建设工程安全生产管理条例》（国务院第393号令）、《建筑安全生产监督管理规定》（建设部第13号令）、《建设工程施工现场管理规定》（建设部第15号令）</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1.4标准和规范</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1.4.1适用于工程的标准规范包括：</w:t>
      </w:r>
    </w:p>
    <w:p>
      <w:pPr>
        <w:pStyle w:val="31"/>
        <w:ind w:left="0" w:right="0" w:firstLine="420" w:firstLineChars="200"/>
        <w:rPr>
          <w:rFonts w:ascii="仿宋" w:hAnsi="仿宋" w:eastAsia="仿宋" w:cs="华文仿宋"/>
          <w:sz w:val="21"/>
          <w:szCs w:val="21"/>
        </w:rPr>
      </w:pPr>
      <w:r>
        <w:rPr>
          <w:rFonts w:hint="eastAsia" w:ascii="仿宋" w:hAnsi="仿宋" w:eastAsia="仿宋" w:cs="华文仿宋"/>
          <w:kern w:val="2"/>
          <w:sz w:val="21"/>
          <w:szCs w:val="21"/>
          <w:u w:val="single"/>
        </w:rPr>
        <w:t>国家和地方现行的有关其它标准、规范。如在施工期间，相关标准、规范已更新，以最新的版本为准。</w:t>
      </w:r>
      <w:r>
        <w:rPr>
          <w:rFonts w:hint="eastAsia" w:ascii="仿宋" w:hAnsi="仿宋" w:eastAsia="仿宋" w:cs="华文仿宋"/>
          <w:sz w:val="21"/>
          <w:szCs w:val="21"/>
          <w:u w:val="single" w:color="000000"/>
        </w:rPr>
        <w:t>设计施工图纸的要求高于标准、规范时，按设计施工图纸的要求实施</w:t>
      </w:r>
      <w:r>
        <w:rPr>
          <w:rFonts w:hint="eastAsia" w:ascii="仿宋" w:hAnsi="仿宋" w:eastAsia="仿宋" w:cs="华文仿宋"/>
          <w:sz w:val="21"/>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1.4.2发包人提供国外标准、规范的名称：</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u w:val="single" w:color="000000"/>
        </w:rPr>
        <w:t>无</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发包人提供国外标准、规范的份数：</w:t>
      </w:r>
      <w:r>
        <w:rPr>
          <w:rFonts w:hint="eastAsia" w:ascii="仿宋" w:hAnsi="仿宋" w:eastAsia="仿宋" w:cs="华文仿宋"/>
          <w:szCs w:val="21"/>
          <w:u w:val="single"/>
        </w:rPr>
        <w:t>无</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发包人提供国外标准、规范的名称：</w:t>
      </w:r>
      <w:r>
        <w:rPr>
          <w:rFonts w:hint="eastAsia" w:ascii="仿宋" w:hAnsi="仿宋" w:eastAsia="仿宋" w:cs="华文仿宋"/>
          <w:szCs w:val="21"/>
          <w:u w:val="single"/>
        </w:rPr>
        <w:t>无</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1.4.3发包人对工程的技术标准和功能要求的特殊要求：</w:t>
      </w:r>
      <w:r>
        <w:rPr>
          <w:rFonts w:hint="eastAsia" w:ascii="仿宋" w:hAnsi="仿宋" w:eastAsia="仿宋" w:cs="华文仿宋"/>
          <w:szCs w:val="21"/>
          <w:u w:val="single"/>
        </w:rPr>
        <w:t>无</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1.5合同文件的优先顺序</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合同文件组成及优先顺序为：</w:t>
      </w:r>
      <w:r>
        <w:rPr>
          <w:rFonts w:hint="eastAsia" w:ascii="仿宋" w:hAnsi="仿宋" w:eastAsia="仿宋" w:cs="华文仿宋"/>
          <w:szCs w:val="21"/>
          <w:u w:val="single"/>
        </w:rPr>
        <w:t>补充协议或双方约定、合同协议书、中标通知书、投标函及其附录、招标文件、专用合同条款及其附件、通用合同条款、技术标准和要求、图纸、已标价工程量清单或预算书以及其他合同文件</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1.6图纸和承包人文件</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1.6.1图纸的提供</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发包人向承包人提供图纸的期限：</w:t>
      </w:r>
      <w:r>
        <w:rPr>
          <w:rFonts w:hint="eastAsia" w:ascii="仿宋" w:hAnsi="仿宋" w:eastAsia="仿宋" w:cs="华文仿宋"/>
          <w:szCs w:val="21"/>
          <w:u w:val="single"/>
        </w:rPr>
        <w:t>开工前提供</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发包人向承包人提供图纸的数量：</w:t>
      </w:r>
      <w:r>
        <w:rPr>
          <w:rFonts w:hint="eastAsia" w:ascii="仿宋" w:hAnsi="仿宋" w:eastAsia="仿宋" w:cs="华文仿宋"/>
          <w:szCs w:val="21"/>
          <w:u w:val="single"/>
        </w:rPr>
        <w:t>壹套</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发包人向承包人提供图纸的内容：</w:t>
      </w:r>
      <w:r>
        <w:rPr>
          <w:rFonts w:hint="eastAsia" w:ascii="仿宋" w:hAnsi="仿宋" w:eastAsia="仿宋" w:cs="华文仿宋"/>
          <w:szCs w:val="21"/>
          <w:u w:val="single"/>
        </w:rPr>
        <w:t>经甲方确认的全套施工图</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1.6.4承包人文件</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需要由承包人提供的文件，包括：</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u w:val="single"/>
        </w:rPr>
        <w:t>施工组织设计（含施工总进度计划和材料进场计划、机械设备、人员进场总计划、现场平面布置</w:t>
      </w:r>
      <w:r>
        <w:rPr>
          <w:rFonts w:hint="eastAsia" w:ascii="仿宋" w:hAnsi="仿宋" w:eastAsia="仿宋" w:cs="hakuyoxingshu7000"/>
          <w:szCs w:val="21"/>
          <w:u w:val="single"/>
        </w:rPr>
        <w:t>图），专项施工方案、机械设备合格证书及相应检测报告、承包人资料、项目经理和安全员等管理人员资料、机械设备操作人员上岗证、进场施工人员名单和身份证（复印件）、开工报告等资料</w:t>
      </w:r>
      <w:r>
        <w:rPr>
          <w:rFonts w:hint="eastAsia" w:ascii="仿宋" w:hAnsi="仿宋" w:eastAsia="仿宋" w:cs="hakuyoxingshu7000"/>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承包人提供的文件的期限为：</w:t>
      </w:r>
      <w:r>
        <w:rPr>
          <w:rFonts w:hint="eastAsia" w:ascii="仿宋" w:hAnsi="仿宋" w:eastAsia="仿宋" w:cs="华文仿宋"/>
          <w:szCs w:val="21"/>
          <w:u w:val="single"/>
        </w:rPr>
        <w:t>开工前十天</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承包人提供的文件的数量为：</w:t>
      </w:r>
      <w:r>
        <w:rPr>
          <w:rFonts w:hint="eastAsia" w:ascii="仿宋" w:hAnsi="仿宋" w:eastAsia="仿宋" w:cs="华文仿宋"/>
          <w:szCs w:val="21"/>
          <w:u w:val="single"/>
        </w:rPr>
        <w:t>肆套</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承包人提供的文件的形式为：</w:t>
      </w:r>
      <w:r>
        <w:rPr>
          <w:rFonts w:hint="eastAsia" w:ascii="仿宋" w:hAnsi="仿宋" w:eastAsia="仿宋" w:cs="华文仿宋"/>
          <w:szCs w:val="21"/>
          <w:u w:val="single"/>
        </w:rPr>
        <w:t>纸质文件及电子档</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发包人审批承包人文件的期限：</w:t>
      </w:r>
      <w:r>
        <w:rPr>
          <w:rFonts w:hint="eastAsia" w:ascii="仿宋" w:hAnsi="仿宋" w:eastAsia="仿宋" w:cs="华文仿宋"/>
          <w:szCs w:val="21"/>
          <w:u w:val="single"/>
        </w:rPr>
        <w:t>收到资料后一周内</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1.6.5现场图纸准备</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关于现场图纸准备的约定：</w:t>
      </w:r>
      <w:r>
        <w:rPr>
          <w:rFonts w:hint="eastAsia" w:ascii="仿宋" w:hAnsi="仿宋" w:eastAsia="仿宋" w:cs="华文仿宋"/>
          <w:szCs w:val="21"/>
          <w:u w:val="single"/>
        </w:rPr>
        <w:t>承包人应在施工现场另外保存壹套完整的图纸和承包人文件，供发包人、监理人及有关人员进行工程检查时使用</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1.7联络</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1.7.1发包人和承包人应当在</w:t>
      </w:r>
      <w:r>
        <w:rPr>
          <w:rFonts w:hint="eastAsia" w:ascii="仿宋" w:hAnsi="仿宋" w:eastAsia="仿宋" w:cs="华文仿宋"/>
          <w:szCs w:val="21"/>
          <w:u w:val="single"/>
        </w:rPr>
        <w:t>七</w:t>
      </w:r>
      <w:r>
        <w:rPr>
          <w:rFonts w:hint="eastAsia" w:ascii="仿宋" w:hAnsi="仿宋" w:eastAsia="仿宋" w:cs="华文仿宋"/>
          <w:szCs w:val="21"/>
        </w:rPr>
        <w:t>天内将与合同有关的通知、批准、证明、证书、指示、指令、要求、请求、同意、意见、确定和决定等书面函件送达对方当事人。</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1.7.2发包人接收文件的地点：</w:t>
      </w:r>
      <w:r>
        <w:rPr>
          <w:rFonts w:hint="eastAsia" w:ascii="仿宋" w:hAnsi="仿宋" w:eastAsia="仿宋" w:cs="华文仿宋"/>
          <w:szCs w:val="21"/>
          <w:u w:val="single"/>
        </w:rPr>
        <w:t>项目现场</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发包人指定的接收人为：</w:t>
      </w:r>
      <w:r>
        <w:rPr>
          <w:rFonts w:hint="eastAsia" w:ascii="仿宋" w:hAnsi="仿宋" w:eastAsia="仿宋" w:cs="华文仿宋"/>
          <w:szCs w:val="21"/>
          <w:u w:val="single"/>
        </w:rPr>
        <w:t>不得擅自更改</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承包人接收文件的地点：</w:t>
      </w:r>
      <w:r>
        <w:rPr>
          <w:rFonts w:hint="eastAsia" w:ascii="仿宋" w:hAnsi="仿宋" w:eastAsia="仿宋" w:cs="华文仿宋"/>
          <w:szCs w:val="21"/>
          <w:u w:val="single"/>
        </w:rPr>
        <w:t>项目现场</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承包人指定的接收人为：</w:t>
      </w:r>
      <w:r>
        <w:rPr>
          <w:rFonts w:hint="eastAsia" w:ascii="仿宋" w:hAnsi="仿宋" w:eastAsia="仿宋" w:cs="华文仿宋"/>
          <w:szCs w:val="21"/>
          <w:u w:val="single"/>
        </w:rPr>
        <w:t>不得擅自更改</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监理人接收文件的地点：</w:t>
      </w:r>
      <w:r>
        <w:rPr>
          <w:rFonts w:hint="eastAsia" w:ascii="仿宋" w:hAnsi="仿宋" w:eastAsia="仿宋" w:cs="华文仿宋"/>
          <w:szCs w:val="21"/>
          <w:u w:val="single"/>
        </w:rPr>
        <w:t>项目现场</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监理人指定的接收人为：</w:t>
      </w:r>
      <w:r>
        <w:rPr>
          <w:rFonts w:hint="eastAsia" w:ascii="仿宋" w:hAnsi="仿宋" w:eastAsia="仿宋" w:cs="华文仿宋"/>
          <w:szCs w:val="21"/>
          <w:u w:val="single"/>
        </w:rPr>
        <w:t>不得擅自更改</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1.10交通运输</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1.10.1出入现场的权利</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关于出入现场的权利的约定：</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u w:val="single"/>
        </w:rPr>
        <w:t>承包人须对本标段施工现场进行管理，任何与本标段现场施工无关的人员不得进入本标段的施工现场，发包人安排的相关人员进入现场考察、检查等需由发包人代表提前通知承包人及监理代表方可入内。任何与本标段施工无关人员在本标段施工现场内发生的人身损伤及财产损失事故均由承包人承担全部责任</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1.10.3场内交通</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关于场外交通和场内交通的边界的约定：</w:t>
      </w:r>
      <w:r>
        <w:rPr>
          <w:rFonts w:hint="eastAsia" w:ascii="仿宋" w:hAnsi="仿宋" w:eastAsia="仿宋" w:cs="华文仿宋"/>
          <w:szCs w:val="21"/>
          <w:u w:val="single"/>
        </w:rPr>
        <w:t>（1）施工现场围挡内为场内交通； （2）施工现场围挡外为场外交通</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关于发包人向承包人免费提供满足工程施工需要的场内道路和交通设施的约定：</w:t>
      </w:r>
      <w:r>
        <w:rPr>
          <w:rFonts w:hint="eastAsia" w:ascii="仿宋" w:hAnsi="仿宋" w:eastAsia="仿宋" w:cs="华文仿宋"/>
          <w:szCs w:val="21"/>
          <w:u w:val="single"/>
        </w:rPr>
        <w:t>施工场地内的临时施工用道路由承包人自行建设、拆除，保证施工期间车辆、行人的畅通和安全，施工车辆货载必须符合屋顶、库顶设计要求，费用已含在投标报价中；交通设施由承包人自备，其费用已在投标报价中，以上费用在结算时不做任何调整</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1.10.4超大件和超重件的运输</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运输超大件或超重件所需的道路和桥梁临时加固改造费用和其他有关费用由</w:t>
      </w:r>
      <w:r>
        <w:rPr>
          <w:rFonts w:hint="eastAsia" w:ascii="仿宋" w:hAnsi="仿宋" w:eastAsia="仿宋" w:cs="华文仿宋"/>
          <w:szCs w:val="21"/>
          <w:u w:val="single"/>
        </w:rPr>
        <w:t>承包人</w:t>
      </w:r>
      <w:r>
        <w:rPr>
          <w:rFonts w:hint="eastAsia" w:ascii="仿宋" w:hAnsi="仿宋" w:eastAsia="仿宋" w:cs="华文仿宋"/>
          <w:szCs w:val="21"/>
        </w:rPr>
        <w:t>承担。</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1.11知识产权</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1.11.1关于发包人提供给承包人的图纸、发包人为实施工程自行编制或委托编制的技术规范以及反映发包人关于合同要求或其他类似性质的文件的著作权的归属：</w:t>
      </w:r>
      <w:r>
        <w:rPr>
          <w:rFonts w:hint="eastAsia" w:ascii="仿宋" w:hAnsi="仿宋" w:eastAsia="仿宋" w:cs="华文仿宋"/>
          <w:szCs w:val="21"/>
          <w:u w:val="single"/>
        </w:rPr>
        <w:t>归发包人所有</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关于发包人提供的上述文件的使用限制的要求：</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u w:val="single"/>
        </w:rPr>
        <w:t>承包人履行图纸的保密义务，不得将图纸内容泄露给无关的第三方或将图纸用于非发包方同意的本工程以外的其他工程</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1.11.2关于承包人为实施工程所编制文件的著作权的归属：</w:t>
      </w:r>
      <w:r>
        <w:rPr>
          <w:rFonts w:hint="eastAsia" w:ascii="仿宋" w:hAnsi="仿宋" w:eastAsia="仿宋" w:cs="华文仿宋"/>
          <w:szCs w:val="21"/>
          <w:u w:val="single"/>
        </w:rPr>
        <w:t>归承包人所有</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关于承包人提供的上述文件的使用限制的要求：</w:t>
      </w:r>
      <w:r>
        <w:rPr>
          <w:rFonts w:hint="eastAsia" w:ascii="仿宋" w:hAnsi="仿宋" w:eastAsia="仿宋" w:cs="华文仿宋"/>
          <w:szCs w:val="21"/>
          <w:u w:val="single"/>
        </w:rPr>
        <w:t>不得用于与本工程无关的一切事宜</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1.11.4承包人在施工过程中所采用的专利、专有技术、技术秘密的使用费的承担方式：</w:t>
      </w:r>
      <w:r>
        <w:rPr>
          <w:rFonts w:hint="eastAsia" w:ascii="仿宋" w:hAnsi="仿宋" w:eastAsia="仿宋" w:cs="华文仿宋"/>
          <w:szCs w:val="21"/>
          <w:u w:val="single"/>
        </w:rPr>
        <w:t>如有，将由承包人承担</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1.13工程量清单错误的修正</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出现工程量清单错误时，是否调整合同价格：</w:t>
      </w:r>
      <w:r>
        <w:rPr>
          <w:rFonts w:hint="eastAsia" w:ascii="仿宋" w:hAnsi="仿宋" w:eastAsia="仿宋" w:cs="华文仿宋"/>
          <w:szCs w:val="21"/>
          <w:u w:val="single"/>
        </w:rPr>
        <w:t>否，在竣工结算时调整最终结算价</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允许调整合同价格的工程量偏差范围：</w:t>
      </w:r>
      <w:r>
        <w:rPr>
          <w:rFonts w:hint="eastAsia" w:ascii="仿宋" w:hAnsi="仿宋" w:eastAsia="仿宋" w:cs="华文仿宋"/>
          <w:szCs w:val="21"/>
          <w:u w:val="single"/>
        </w:rPr>
        <w:t>无</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2.发包人</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2.2发包人代表</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发包人代表：</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姓    名：</w:t>
      </w:r>
      <w:r>
        <w:rPr>
          <w:rFonts w:hint="eastAsia" w:ascii="仿宋" w:hAnsi="仿宋" w:eastAsia="仿宋" w:cs="华文仿宋"/>
          <w:szCs w:val="21"/>
          <w:u w:val="single"/>
        </w:rPr>
        <w:t>/</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身份证号：</w:t>
      </w:r>
      <w:r>
        <w:rPr>
          <w:rFonts w:hint="eastAsia" w:ascii="仿宋" w:hAnsi="仿宋" w:eastAsia="仿宋" w:cs="华文仿宋"/>
          <w:szCs w:val="21"/>
          <w:u w:val="single"/>
        </w:rPr>
        <w:t>/</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职    务：</w:t>
      </w:r>
      <w:r>
        <w:rPr>
          <w:rFonts w:hint="eastAsia" w:ascii="仿宋" w:hAnsi="仿宋" w:eastAsia="仿宋" w:cs="华文仿宋"/>
          <w:szCs w:val="21"/>
          <w:u w:val="single"/>
        </w:rPr>
        <w:t>/</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联系电话：</w:t>
      </w:r>
      <w:r>
        <w:rPr>
          <w:rFonts w:hint="eastAsia" w:ascii="仿宋" w:hAnsi="仿宋" w:eastAsia="仿宋" w:cs="华文仿宋"/>
          <w:szCs w:val="21"/>
          <w:u w:val="single"/>
        </w:rPr>
        <w:t>/</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电子信箱：</w:t>
      </w:r>
      <w:r>
        <w:rPr>
          <w:rFonts w:hint="eastAsia" w:ascii="仿宋" w:hAnsi="仿宋" w:eastAsia="仿宋" w:cs="华文仿宋"/>
          <w:szCs w:val="21"/>
          <w:u w:val="single"/>
        </w:rPr>
        <w:t>/</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通信地址：</w:t>
      </w:r>
      <w:r>
        <w:rPr>
          <w:rFonts w:hint="eastAsia" w:ascii="仿宋" w:hAnsi="仿宋" w:eastAsia="仿宋" w:cs="华文仿宋"/>
          <w:szCs w:val="21"/>
          <w:u w:val="single"/>
        </w:rPr>
        <w:t>/</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发包人对发包人代表的授权范围如下：</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u w:val="single"/>
        </w:rPr>
        <w:t>工程师的指令、通知由其本人签字后，以书面形式发出。确有必要时，工程师可以发出口头指令，并在72小时内给予书面确认，承包人对工程师的指令应予执行。工程师不能及时给予书面确认的，承包人应于工程师发出口头指令后7日内提出书面确认要求。工程师在承包人提出确认要求后48小时内不予答复的，视为口头指令已被确认。除工程师或工程师代表（如工程师委派工程师代表时）外，发包人派驻工地的其他人员无权向承包人发出任何指令</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2.4施工现场、施工条件和基础资料的提供</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2.4.1提供施工现场</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关于发包人移交施工现场的期限要求：</w:t>
      </w:r>
      <w:r>
        <w:rPr>
          <w:rFonts w:hint="eastAsia" w:ascii="仿宋" w:hAnsi="仿宋" w:eastAsia="仿宋" w:cs="华文仿宋"/>
          <w:szCs w:val="21"/>
          <w:u w:val="single"/>
        </w:rPr>
        <w:t>开工前7天</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2.4.2提供施工条件</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关于发包人应负责提供施工所需要的条件，包括：</w:t>
      </w:r>
      <w:r>
        <w:rPr>
          <w:rFonts w:hint="eastAsia" w:ascii="仿宋" w:hAnsi="仿宋" w:eastAsia="仿宋" w:cs="华文仿宋"/>
          <w:szCs w:val="21"/>
          <w:u w:val="single"/>
        </w:rPr>
        <w:t>无</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2.5资金来源证明及支付担保</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发包人提供资金来源证明的期限要求：</w:t>
      </w:r>
      <w:r>
        <w:rPr>
          <w:rFonts w:hint="eastAsia" w:ascii="仿宋" w:hAnsi="仿宋" w:eastAsia="仿宋" w:cs="华文仿宋"/>
          <w:szCs w:val="21"/>
          <w:u w:val="single"/>
        </w:rPr>
        <w:t>/</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发包人是否提供支付担保：</w:t>
      </w:r>
      <w:r>
        <w:rPr>
          <w:rFonts w:hint="eastAsia" w:ascii="仿宋" w:hAnsi="仿宋" w:eastAsia="仿宋" w:cs="华文仿宋"/>
          <w:szCs w:val="21"/>
          <w:u w:val="single"/>
        </w:rPr>
        <w:t>否</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发包人提供支付担保的形式：</w:t>
      </w:r>
      <w:r>
        <w:rPr>
          <w:rFonts w:hint="eastAsia" w:ascii="仿宋" w:hAnsi="仿宋" w:eastAsia="仿宋" w:cs="华文仿宋"/>
          <w:szCs w:val="21"/>
          <w:u w:val="single"/>
        </w:rPr>
        <w:t>/</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3.承包人</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3.1承包人的一般义务</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承包人提交的竣工资料的内容：</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u w:val="single"/>
        </w:rPr>
        <w:t>工程建设项目竣工验收前，承包人应根据合同工作内容要求，整理竣工验收资料（含竣工图），汇总为完整的建设项目竣工资料一式贰套报发包人。否则每迟一天，承包人每日向发包人支付合同价万分之五的违约金</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承包人需要提交的竣工资料套数：</w:t>
      </w:r>
      <w:r>
        <w:rPr>
          <w:rFonts w:hint="eastAsia" w:ascii="仿宋" w:hAnsi="仿宋" w:eastAsia="仿宋" w:cs="华文仿宋"/>
          <w:szCs w:val="21"/>
          <w:u w:val="single"/>
        </w:rPr>
        <w:t>一式贰套</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承包人提交的竣工资料的费用承担：</w:t>
      </w:r>
      <w:r>
        <w:rPr>
          <w:rFonts w:hint="eastAsia" w:ascii="仿宋" w:hAnsi="仿宋" w:eastAsia="仿宋" w:cs="华文仿宋"/>
          <w:szCs w:val="21"/>
          <w:u w:val="single"/>
        </w:rPr>
        <w:t>由承包人承担</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承包人提交的竣工资料移交时间：</w:t>
      </w:r>
      <w:r>
        <w:rPr>
          <w:rFonts w:hint="eastAsia" w:ascii="仿宋" w:hAnsi="仿宋" w:eastAsia="仿宋" w:cs="华文仿宋"/>
          <w:szCs w:val="21"/>
          <w:u w:val="single"/>
        </w:rPr>
        <w:t>竣工验收前</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承包人提交的竣工资料形式要求：</w:t>
      </w:r>
      <w:r>
        <w:rPr>
          <w:rFonts w:hint="eastAsia" w:ascii="仿宋" w:hAnsi="仿宋" w:eastAsia="仿宋" w:cs="华文仿宋"/>
          <w:szCs w:val="21"/>
          <w:u w:val="single"/>
        </w:rPr>
        <w:t>书面形式（包括电子文件）并按要求装订、标记纸质</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u w:val="single"/>
        </w:rPr>
      </w:pPr>
      <w:r>
        <w:rPr>
          <w:rFonts w:hint="eastAsia" w:ascii="仿宋" w:hAnsi="仿宋" w:eastAsia="仿宋" w:cs="华文仿宋"/>
          <w:szCs w:val="21"/>
        </w:rPr>
        <w:t>承包人应履行的其他义务：</w:t>
      </w:r>
      <w:r>
        <w:rPr>
          <w:rFonts w:hint="eastAsia" w:ascii="仿宋" w:hAnsi="仿宋" w:eastAsia="仿宋" w:cs="华文仿宋"/>
          <w:szCs w:val="21"/>
          <w:u w:val="single"/>
        </w:rPr>
        <w:t>施工组织设计至少应包括：施工技术方案；进度计划（含总进度计划、时间节点进度计划等）</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u w:val="single"/>
        </w:rPr>
      </w:pPr>
      <w:r>
        <w:rPr>
          <w:rFonts w:hint="eastAsia" w:ascii="仿宋" w:hAnsi="仿宋" w:eastAsia="仿宋" w:cs="华文仿宋"/>
          <w:szCs w:val="21"/>
          <w:u w:val="single"/>
        </w:rPr>
        <w:t>（1）承包人中标后，应在开工前7天编制出更为详细的施工组织设计，报监理单位审批。全部设备、材料、成品、半成品等需求供应进场计划；人员安排、质保体系、安全文明施工措施、施工机械设备配置情况；此施工组织设计的内容及要求不得低于投标书中的施工组织设计中的内容及要求，对于投标书中的施工组织设计进行的所有变动，其增加费用由承包人自行承担，合理减少的费用由发包人受益，在工程结算时扣除相应费用。发包人接到监理报来的施工组织设计后7天内组织审核批准或提出修改意见，发包人批准的施工组织设计可作为工程款支付的参考依据。承包人不按时送审符合要求的施工组织设计，造成发包人无法判断工程进展顺利与否，发包人可按照现实情况给予5000-10000元的经济处罚，并可拒付工程进度款，责任由承包人承担</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u w:val="single"/>
        </w:rPr>
      </w:pPr>
      <w:r>
        <w:rPr>
          <w:rFonts w:hint="eastAsia" w:ascii="仿宋" w:hAnsi="仿宋" w:eastAsia="仿宋" w:cs="华文仿宋"/>
          <w:szCs w:val="21"/>
          <w:u w:val="single"/>
        </w:rPr>
        <w:t>（2）承包人应负责其施工区域内安全保卫工作，制定切实可行的安全保卫制度，根据工程需要提供施工所需的现场照明、围栏、消防、警卫、看守等所有安全防卫措施。无论何种原因，如在承包人负责的施工区域内发生工程、财产及人身伤害事件，均由承包人承担责任以及因此产生的费用。包括但不限于以下内容</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u w:val="single"/>
        </w:rPr>
      </w:pPr>
      <w:r>
        <w:rPr>
          <w:rFonts w:hint="eastAsia" w:ascii="仿宋" w:hAnsi="仿宋" w:eastAsia="仿宋" w:cs="华文仿宋"/>
          <w:szCs w:val="21"/>
          <w:u w:val="single"/>
        </w:rPr>
        <w:t>A、现场采取安全保卫措施.施工现场的主要管理人员在施工现场应当佩带证明其身份的证卡,其它现场施工人员宜有标识</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u w:val="single"/>
        </w:rPr>
      </w:pPr>
      <w:r>
        <w:rPr>
          <w:rFonts w:hint="eastAsia" w:ascii="仿宋" w:hAnsi="仿宋" w:eastAsia="仿宋" w:cs="华文仿宋"/>
          <w:szCs w:val="21"/>
          <w:u w:val="single"/>
        </w:rPr>
        <w:t>B、建立和执行防火管理制度.在火灾易发地区(木工房等)施工或储存使用易燃器材时,应采取特殊消防安全措施,现场严禁吸烟，如有吸烟者，应设置吸烟区，如在施工场内吸烟，发现一次罚款200元</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u w:val="single"/>
        </w:rPr>
      </w:pPr>
      <w:r>
        <w:rPr>
          <w:rFonts w:hint="eastAsia" w:ascii="仿宋" w:hAnsi="仿宋" w:eastAsia="仿宋" w:cs="华文仿宋"/>
          <w:szCs w:val="21"/>
          <w:u w:val="single"/>
        </w:rPr>
        <w:t>C、承包人必须遵守政府有关主管部门对施工场地交通、施工噪音以及环境保护和安全生产等的管理规定，按规定办理有关手续、承担有关费用，该费用已含在合同价款中。在施工期间与工程有关的运输过程中招致有关部门的罚款由承包人承担。施工过程所需一切证件（包括夜间施工证）由承包人及时自行办理，发包人配合</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u w:val="single"/>
        </w:rPr>
        <w:t>D、所有的施工垃圾应按照批准的方法运往批准的地点进行处理，生活垃圾应按照城市规定每天集中，纳入城市垃圾处理系统，费用由承包人承担</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u w:val="single"/>
        </w:rPr>
      </w:pPr>
      <w:r>
        <w:rPr>
          <w:rFonts w:hint="eastAsia" w:ascii="仿宋" w:hAnsi="仿宋" w:eastAsia="仿宋" w:cs="华文仿宋"/>
          <w:szCs w:val="21"/>
          <w:u w:val="single"/>
        </w:rPr>
        <w:t>E、工程未交付前，承包人负责已完工程的保护工作并承担费用。在此期间如发生损坏的，由承包人负责修复或赔偿或更换。如交付后，发包人要求承包人继续保护，费用另行商定</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u w:val="single"/>
        </w:rPr>
      </w:pPr>
      <w:r>
        <w:rPr>
          <w:rFonts w:hint="eastAsia" w:ascii="仿宋" w:hAnsi="仿宋" w:eastAsia="仿宋" w:cs="华文仿宋"/>
          <w:szCs w:val="21"/>
          <w:u w:val="single"/>
        </w:rPr>
        <w:t>F、各级政府相关管理部门对施工现场进行的有关建筑工程安全防护等的各种检查而发生的费用，无论在投标报价中是否单独列出均由承包人承担</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u w:val="single"/>
        </w:rPr>
        <w:t xml:space="preserve">G、承包人应能及时处理好突发事件 </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3.2项目负责人</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3.2.1项目负责人：</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姓    名：</w:t>
      </w:r>
      <w:r>
        <w:rPr>
          <w:rFonts w:hint="eastAsia" w:ascii="仿宋" w:hAnsi="仿宋" w:eastAsia="仿宋" w:cs="华文仿宋"/>
          <w:szCs w:val="21"/>
          <w:u w:val="single"/>
        </w:rPr>
        <w:t>/</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身份证号：</w:t>
      </w:r>
      <w:r>
        <w:rPr>
          <w:rFonts w:hint="eastAsia" w:ascii="仿宋" w:hAnsi="仿宋" w:eastAsia="仿宋" w:cs="华文仿宋"/>
          <w:szCs w:val="21"/>
          <w:u w:val="single"/>
        </w:rPr>
        <w:t>/</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建造师执业资格等级：</w:t>
      </w:r>
      <w:r>
        <w:rPr>
          <w:rFonts w:hint="eastAsia" w:ascii="仿宋" w:hAnsi="仿宋" w:eastAsia="仿宋" w:cs="华文仿宋"/>
          <w:szCs w:val="21"/>
          <w:u w:val="single"/>
        </w:rPr>
        <w:t>/</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建造师注册证书号：</w:t>
      </w:r>
      <w:r>
        <w:rPr>
          <w:rFonts w:hint="eastAsia" w:ascii="仿宋" w:hAnsi="仿宋" w:eastAsia="仿宋" w:cs="华文仿宋"/>
          <w:szCs w:val="21"/>
          <w:u w:val="single"/>
        </w:rPr>
        <w:t>/</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建造师执业印章号：</w:t>
      </w:r>
      <w:r>
        <w:rPr>
          <w:rFonts w:hint="eastAsia" w:ascii="仿宋" w:hAnsi="仿宋" w:eastAsia="仿宋" w:cs="华文仿宋"/>
          <w:szCs w:val="21"/>
          <w:u w:val="single"/>
        </w:rPr>
        <w:t>/</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安全生产考核合格证书号：</w:t>
      </w:r>
      <w:r>
        <w:rPr>
          <w:rFonts w:hint="eastAsia" w:ascii="仿宋" w:hAnsi="仿宋" w:eastAsia="仿宋" w:cs="华文仿宋"/>
          <w:szCs w:val="21"/>
          <w:u w:val="single"/>
        </w:rPr>
        <w:t>/</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联系电话：</w:t>
      </w:r>
      <w:r>
        <w:rPr>
          <w:rFonts w:hint="eastAsia" w:ascii="仿宋" w:hAnsi="仿宋" w:eastAsia="仿宋" w:cs="华文仿宋"/>
          <w:szCs w:val="21"/>
          <w:u w:val="single"/>
        </w:rPr>
        <w:t>/</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电子信箱：</w:t>
      </w:r>
      <w:r>
        <w:rPr>
          <w:rFonts w:hint="eastAsia" w:ascii="仿宋" w:hAnsi="仿宋" w:eastAsia="仿宋" w:cs="华文仿宋"/>
          <w:szCs w:val="21"/>
          <w:u w:val="single"/>
        </w:rPr>
        <w:t>/</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通信地址：</w:t>
      </w:r>
      <w:r>
        <w:rPr>
          <w:rFonts w:hint="eastAsia" w:ascii="仿宋" w:hAnsi="仿宋" w:eastAsia="仿宋" w:cs="华文仿宋"/>
          <w:szCs w:val="21"/>
          <w:u w:val="single"/>
        </w:rPr>
        <w:t>/</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承包人对项目负责人的授权范围如下：</w:t>
      </w:r>
      <w:r>
        <w:rPr>
          <w:rFonts w:hint="eastAsia" w:ascii="仿宋" w:hAnsi="仿宋" w:eastAsia="仿宋" w:cs="华文仿宋"/>
          <w:szCs w:val="21"/>
          <w:u w:val="single"/>
        </w:rPr>
        <w:t>代表承包人行使本合同约定的承包人权利，履行本合同约定的承包人职责，且该项目经理必须是发包人在资格预审中认可的以及中标通知书中明确的项目经理</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关于项目负责人每月在施工现场的时间要求：</w:t>
      </w:r>
      <w:r>
        <w:rPr>
          <w:rFonts w:hint="eastAsia" w:ascii="仿宋" w:hAnsi="仿宋" w:eastAsia="仿宋" w:cs="华文仿宋"/>
          <w:szCs w:val="21"/>
          <w:u w:val="single"/>
        </w:rPr>
        <w:t>承包人的项目经理必须每周不少于6日、每天不少于8小时在本工程现场组织、安排施工，重大的的分部分项并有特殊安全要求的施工项目，项目经理还必须在现场</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承包人未提交劳动合同，以及没有为项目负责人缴纳社会保险证明的违约责任：</w:t>
      </w:r>
      <w:r>
        <w:rPr>
          <w:rFonts w:hint="eastAsia" w:ascii="仿宋" w:hAnsi="仿宋" w:eastAsia="仿宋" w:cs="华文仿宋"/>
          <w:szCs w:val="21"/>
          <w:u w:val="single"/>
        </w:rPr>
        <w:t>发包人将给予5万元的经济处罚，同时发包人有权要求更换项目经理，由此增加的费用和（或）延误的工期由承包人承担</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项目负责人未经批准，擅自离开施工现场的违约责任：</w:t>
      </w:r>
      <w:r>
        <w:rPr>
          <w:rFonts w:hint="eastAsia" w:ascii="仿宋" w:hAnsi="仿宋" w:eastAsia="仿宋" w:cs="华文仿宋"/>
          <w:szCs w:val="21"/>
          <w:u w:val="single"/>
        </w:rPr>
        <w:t>项目经理未经批准，擅自离开施工现场后，施工现场出现紧急情况或财产损失超过5000元或一个月内累计超过3次，发包人有权要求更换项目经理，并给予每次5000元的经济处罚，由此增加的费用和（或）延误的工期由承包人承担。在合同工期内累计超过5次，将给予每次2000元经济处罚。上述该罚款在工程结算时直接扣除</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3.2.3承包人擅自更换项目负责人的违约责任：</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u w:val="single"/>
        </w:rPr>
        <w:t>发包人将给予50000元的经济处罚，经发包人同意后按规定办理相关变更手续；未经发包人同意擅自更换项目经理的，发包人有权解除合同；对于不符合项目施工要求的项目经理，发包人有权解除合同，由此产生的相关费用、给发包人造成的损失由承包人承担。</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3.2.4承包人无正当理由拒绝更换项目负责人的违约责任：</w:t>
      </w:r>
      <w:r>
        <w:rPr>
          <w:rFonts w:hint="eastAsia" w:ascii="仿宋" w:hAnsi="仿宋" w:eastAsia="仿宋" w:cs="华文仿宋"/>
          <w:szCs w:val="21"/>
          <w:u w:val="single"/>
        </w:rPr>
        <w:t>发包人将给予5000元的经济处罚，同时发包人有权解除合同，由此产生的相关费用、给发包人造成的损失由承包人承担。上述该罚款在工程结算时直接扣除</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3.3承包人人员</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3.3.1承包人提交项目管理机构及施工现场管理人员安排报告的期限：</w:t>
      </w:r>
      <w:r>
        <w:rPr>
          <w:rFonts w:hint="eastAsia" w:ascii="仿宋" w:hAnsi="仿宋" w:eastAsia="仿宋" w:cs="华文仿宋"/>
          <w:szCs w:val="21"/>
          <w:u w:val="single"/>
        </w:rPr>
        <w:t xml:space="preserve">开工前7天 </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3.3.3承包人无正当理由拒绝撤换主要施工管理人员的违约责任：</w:t>
      </w:r>
      <w:r>
        <w:rPr>
          <w:rFonts w:hint="eastAsia" w:ascii="仿宋" w:hAnsi="仿宋" w:eastAsia="仿宋" w:cs="华文仿宋"/>
          <w:szCs w:val="21"/>
          <w:u w:val="single"/>
        </w:rPr>
        <w:t>发包人有权要求该人员撤离施工现场，如有延误，发包人将予以20000元/天的罚款，罚款直接从工程款中扣除</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3.3.4承包人主要施工管理人员离开施工现场的批准要求：</w:t>
      </w:r>
      <w:r>
        <w:rPr>
          <w:rFonts w:hint="eastAsia" w:ascii="仿宋" w:hAnsi="仿宋" w:eastAsia="仿宋" w:cs="华文仿宋"/>
          <w:szCs w:val="21"/>
          <w:u w:val="single"/>
        </w:rPr>
        <w:t>须经发包人书面同意，否则将给予每次1000元的罚款，一个月累计超过3次，发包人有权要求更换人员。发包人有权解除合同，由此产生的相关费用、给发包人造成的损失由承包人承担</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3.3.5承包人擅自更换主要施工管理人员的违约责任：</w:t>
      </w:r>
      <w:r>
        <w:rPr>
          <w:rFonts w:hint="eastAsia" w:ascii="仿宋" w:hAnsi="仿宋" w:eastAsia="仿宋" w:cs="华文仿宋"/>
          <w:szCs w:val="21"/>
          <w:u w:val="single"/>
        </w:rPr>
        <w:t>发包人将给予1000元的经济处罚或发包人有权解除合同，由此产生的相关费用、给发包人造成的损失由承包人承担</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承包人主要施工管理人员擅自离开施工现场的违约责任：</w:t>
      </w:r>
      <w:r>
        <w:rPr>
          <w:rFonts w:hint="eastAsia" w:ascii="仿宋" w:hAnsi="仿宋" w:eastAsia="仿宋" w:cs="华文仿宋"/>
          <w:szCs w:val="21"/>
          <w:u w:val="single"/>
        </w:rPr>
        <w:t>主要施工管理人员未经批准，擅自离开施工现场后，施工现场出现紧急情况造成财产损失超过2000元或一个月内累计超过3次，发包人有权要求更换主要施工管理人员，并给予每次5000元的经济处罚，由此增加的费用和（或）延误的工期由承包人承担。在合同工期内累计超过5次，将给予每次2000元经济处罚。上述该罚款在工程结算时直接扣除</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3.5分包</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3.5.1分包的一般约定</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禁止分包的工程包括：</w:t>
      </w:r>
      <w:r>
        <w:rPr>
          <w:rFonts w:hint="eastAsia" w:ascii="仿宋" w:hAnsi="仿宋" w:eastAsia="仿宋" w:cs="华文仿宋"/>
          <w:szCs w:val="21"/>
          <w:u w:val="single"/>
        </w:rPr>
        <w:t>承包人不得将其承包的全部工程转包给第三人，或将其承包的全部工程肢解后以分包的名义转包给第三人，如有违反此项规定的，发包人有权解除合同</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主体结构、关键性工作的范围：</w:t>
      </w:r>
      <w:r>
        <w:rPr>
          <w:rFonts w:hint="eastAsia" w:ascii="仿宋" w:hAnsi="仿宋" w:eastAsia="仿宋" w:cs="华文仿宋"/>
          <w:szCs w:val="21"/>
          <w:u w:val="single"/>
        </w:rPr>
        <w:t>禁止分包给第三人</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3.5.2分包的确定</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允许分包的专业工程包括：</w:t>
      </w:r>
      <w:r>
        <w:rPr>
          <w:rFonts w:hint="eastAsia" w:ascii="仿宋" w:hAnsi="仿宋" w:eastAsia="仿宋" w:cs="华文仿宋"/>
          <w:szCs w:val="21"/>
          <w:u w:val="single"/>
        </w:rPr>
        <w:t>/</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其他关于分包的约定：</w:t>
      </w:r>
      <w:r>
        <w:rPr>
          <w:rFonts w:hint="eastAsia" w:ascii="仿宋" w:hAnsi="仿宋" w:eastAsia="仿宋" w:cs="华文仿宋"/>
          <w:szCs w:val="21"/>
          <w:u w:val="single"/>
        </w:rPr>
        <w:t>执行分包的工程必须经发包人和监理人确认</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3.5.4分包合同价款</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关于分包合同价款支付的约定：</w:t>
      </w:r>
      <w:r>
        <w:rPr>
          <w:rFonts w:hint="eastAsia" w:ascii="仿宋" w:hAnsi="仿宋" w:eastAsia="仿宋" w:cs="华文仿宋"/>
          <w:u w:val="single"/>
        </w:rPr>
        <w:t>/</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3.6工程照管与成品、半成品保护</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承包人负责照管工程及工程相关的材料、工程设备的起始时间：</w:t>
      </w:r>
      <w:r>
        <w:rPr>
          <w:rFonts w:hint="eastAsia" w:ascii="仿宋" w:hAnsi="仿宋" w:eastAsia="仿宋" w:cs="华文仿宋"/>
          <w:szCs w:val="21"/>
          <w:u w:val="single"/>
        </w:rPr>
        <w:t>按通用条款执行</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3.7履约担保</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承包人是否提供履约担保：</w:t>
      </w:r>
      <w:r>
        <w:rPr>
          <w:rFonts w:hint="eastAsia" w:ascii="仿宋" w:hAnsi="仿宋" w:eastAsia="仿宋" w:cs="华文仿宋"/>
          <w:szCs w:val="21"/>
          <w:u w:val="single"/>
        </w:rPr>
        <w:t>否</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承包人提供履约担保的形式、金额及期限的：</w:t>
      </w:r>
      <w:r>
        <w:rPr>
          <w:rFonts w:hint="eastAsia" w:ascii="仿宋" w:hAnsi="仿宋" w:eastAsia="仿宋" w:cs="华文仿宋"/>
          <w:szCs w:val="21"/>
          <w:u w:val="single"/>
        </w:rPr>
        <w:t>/</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4.监理人</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4.1监理人的一般规定</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关于监理人的监理内容：</w:t>
      </w:r>
      <w:r>
        <w:rPr>
          <w:rFonts w:hint="eastAsia" w:ascii="仿宋" w:hAnsi="仿宋" w:eastAsia="仿宋" w:cs="华文仿宋"/>
          <w:szCs w:val="21"/>
          <w:u w:val="single"/>
        </w:rPr>
        <w:t>工程施工及保修阶段全过程监理,对工程进行进度、质量、投资、安全四控制，合同管理、信息管理，协调施工现场各方面关系</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关于监理人的监理权限：</w:t>
      </w:r>
      <w:r>
        <w:rPr>
          <w:rFonts w:hint="eastAsia" w:ascii="仿宋" w:hAnsi="仿宋" w:eastAsia="仿宋" w:cs="华文仿宋"/>
          <w:szCs w:val="21"/>
          <w:u w:val="single"/>
        </w:rPr>
        <w:t>详见监理合同</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关于监理人在施工现场的办公场所、生活场所的提供和费用承担的约定：</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u w:val="single"/>
        </w:rPr>
        <w:t>由承包人提供办公桌椅、发包人提供办公用房</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4.2监理人员</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总监理工程师：</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姓    名：</w:t>
      </w:r>
      <w:r>
        <w:rPr>
          <w:rFonts w:hint="eastAsia" w:ascii="仿宋" w:hAnsi="仿宋" w:eastAsia="仿宋" w:cs="华文仿宋"/>
          <w:szCs w:val="21"/>
          <w:u w:val="single"/>
        </w:rPr>
        <w:t>/</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职    务：</w:t>
      </w:r>
      <w:r>
        <w:rPr>
          <w:rFonts w:hint="eastAsia" w:ascii="仿宋" w:hAnsi="仿宋" w:eastAsia="仿宋" w:cs="华文仿宋"/>
          <w:szCs w:val="21"/>
          <w:u w:val="single"/>
        </w:rPr>
        <w:t>/</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监理工程师执业资格证书号：</w:t>
      </w:r>
      <w:r>
        <w:rPr>
          <w:rFonts w:hint="eastAsia" w:ascii="仿宋" w:hAnsi="仿宋" w:eastAsia="仿宋" w:cs="华文仿宋"/>
          <w:szCs w:val="21"/>
          <w:u w:val="single"/>
        </w:rPr>
        <w:t>/</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联系电话：</w:t>
      </w:r>
      <w:r>
        <w:rPr>
          <w:rFonts w:hint="eastAsia" w:ascii="仿宋" w:hAnsi="仿宋" w:eastAsia="仿宋" w:cs="华文仿宋"/>
          <w:szCs w:val="21"/>
          <w:u w:val="single"/>
        </w:rPr>
        <w:t>/</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电子信箱：</w:t>
      </w:r>
      <w:r>
        <w:rPr>
          <w:rFonts w:hint="eastAsia" w:ascii="仿宋" w:hAnsi="仿宋" w:eastAsia="仿宋" w:cs="华文仿宋"/>
          <w:szCs w:val="21"/>
          <w:u w:val="single"/>
        </w:rPr>
        <w:t>/</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通信地址：</w:t>
      </w:r>
      <w:r>
        <w:rPr>
          <w:rFonts w:hint="eastAsia" w:ascii="仿宋" w:hAnsi="仿宋" w:eastAsia="仿宋" w:cs="华文仿宋"/>
          <w:szCs w:val="21"/>
          <w:u w:val="single"/>
        </w:rPr>
        <w:t>/</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关于监理人的其他约定：</w:t>
      </w:r>
      <w:r>
        <w:rPr>
          <w:rFonts w:hint="eastAsia" w:ascii="仿宋" w:hAnsi="仿宋" w:eastAsia="仿宋" w:cs="华文仿宋"/>
          <w:szCs w:val="21"/>
          <w:u w:val="single"/>
        </w:rPr>
        <w:t>详见监理合同</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4.4商定或确定</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在发包人和承包人不能通过协商达成一致意见时，发包人授权监理人对以下事项进行确定：</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(1)</w:t>
      </w:r>
      <w:r>
        <w:rPr>
          <w:rFonts w:hint="eastAsia" w:ascii="仿宋" w:hAnsi="仿宋" w:eastAsia="仿宋" w:cs="华文仿宋"/>
          <w:szCs w:val="21"/>
          <w:u w:val="single"/>
        </w:rPr>
        <w:t>按通用条款执行</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(2)</w:t>
      </w:r>
      <w:r>
        <w:rPr>
          <w:rFonts w:hint="eastAsia" w:ascii="仿宋" w:hAnsi="仿宋" w:eastAsia="仿宋" w:cs="华文仿宋"/>
          <w:szCs w:val="21"/>
          <w:u w:val="single"/>
        </w:rPr>
        <w:t>按通用条款执行</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(3)</w:t>
      </w:r>
      <w:r>
        <w:rPr>
          <w:rFonts w:hint="eastAsia" w:ascii="仿宋" w:hAnsi="仿宋" w:eastAsia="仿宋" w:cs="华文仿宋"/>
          <w:szCs w:val="21"/>
          <w:u w:val="single"/>
        </w:rPr>
        <w:t>按通用条款执行</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5.工程质量</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5.1质量要求</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5.1.1特殊质量标准和要求：</w:t>
      </w:r>
      <w:r>
        <w:rPr>
          <w:rFonts w:hint="eastAsia" w:ascii="仿宋" w:hAnsi="仿宋" w:eastAsia="仿宋" w:cs="华文仿宋"/>
          <w:szCs w:val="21"/>
          <w:u w:val="single"/>
        </w:rPr>
        <w:t>无</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关于工程奖项的约定：</w:t>
      </w:r>
      <w:r>
        <w:rPr>
          <w:rFonts w:hint="eastAsia" w:ascii="仿宋" w:hAnsi="仿宋" w:eastAsia="仿宋" w:cs="华文仿宋"/>
          <w:szCs w:val="21"/>
          <w:u w:val="single"/>
        </w:rPr>
        <w:t>无</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5.3隐蔽工程检查</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5.3.2承包人提前通知监理人隐蔽工程检查的期限的约定：</w:t>
      </w:r>
    </w:p>
    <w:p>
      <w:pPr>
        <w:spacing w:line="360" w:lineRule="auto"/>
        <w:ind w:firstLine="420" w:firstLineChars="200"/>
        <w:jc w:val="left"/>
        <w:rPr>
          <w:rFonts w:ascii="仿宋" w:hAnsi="仿宋" w:eastAsia="仿宋" w:cs="华文仿宋"/>
          <w:szCs w:val="21"/>
          <w:u w:val="single"/>
        </w:rPr>
      </w:pPr>
      <w:r>
        <w:rPr>
          <w:rFonts w:hint="eastAsia" w:ascii="仿宋" w:hAnsi="仿宋" w:eastAsia="仿宋" w:cs="华文仿宋"/>
          <w:szCs w:val="21"/>
          <w:u w:val="single"/>
        </w:rPr>
        <w:t>（1）施工验收按国家现行施工验收规范执行，施工过程的各工序结束后由监理验收确认后才能进入下道工序，隐蔽工程须经发包人代表和监理工程师检验签字后才能隐蔽，否则发包人有权复查，复查结果不合格则所产生的费用由承包人支付。若因此损坏或污染已完工程或者造成工程延期，承包人承担全部责任。竣工工程应满足发包人的合理使用要求和国家规范标准，竣工的图纸资料应与工程实物同步移交发包人</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u w:val="single"/>
        </w:rPr>
      </w:pPr>
      <w:r>
        <w:rPr>
          <w:rFonts w:hint="eastAsia" w:ascii="仿宋" w:hAnsi="仿宋" w:eastAsia="仿宋" w:cs="华文仿宋"/>
          <w:szCs w:val="21"/>
          <w:u w:val="single"/>
        </w:rPr>
        <w:t>（2）本工程质量要求：承包人的施工质量等级应符合国家质量验收标准并应通过有关部门验收合格。若为不合格工程，承包人应向发包人支付工程总造价的10％的质量违约金，且对由此造成的一切损失及法律责任负责</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u w:val="single"/>
        </w:rPr>
      </w:pPr>
      <w:r>
        <w:rPr>
          <w:rFonts w:hint="eastAsia" w:ascii="仿宋" w:hAnsi="仿宋" w:eastAsia="仿宋" w:cs="华文仿宋"/>
          <w:szCs w:val="21"/>
          <w:u w:val="single"/>
        </w:rPr>
        <w:t>（3）施工过程中质量要求：承包人确保工程质量符合设计要求，达到国家施工质量验收评定标准和现行施工验收规范，并满足发包人的合理要求。如达不到上述质量要求须在合同工期内进行整改。若在合同工期内未整改完毕或整改后仍达不到质量要求，则承包人应按整改所需费用的2倍向发包人支付惩罚性违约金</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u w:val="single"/>
        </w:rPr>
      </w:pPr>
      <w:r>
        <w:rPr>
          <w:rFonts w:hint="eastAsia" w:ascii="仿宋" w:hAnsi="仿宋" w:eastAsia="仿宋" w:cs="华文仿宋"/>
          <w:szCs w:val="21"/>
          <w:u w:val="single"/>
        </w:rPr>
        <w:t>（4）承包人应严格按照施工规范、技术规程以及经监理工程师和发包人审核批复的实施性施工组织设计精心组织施工，确保工程质量。若承包人阶段性工程质量或者过程性工程质量有2次及以上不符合设计要求或者达不到工程质量合格标准，则发包人有权解除合同</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u w:val="single"/>
        </w:rPr>
        <w:t>（5）承包人在发生工程质量问题时，隐瞒监理工程师及发包人，或有偷工减料行为、使用假冒伪劣产品行为，除及时进行整改外另需向发包人支付5000元/次的质量违约金</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监理人不能按时进行检查时，应提前</w:t>
      </w:r>
      <w:r>
        <w:rPr>
          <w:rFonts w:hint="eastAsia" w:ascii="仿宋" w:hAnsi="仿宋" w:eastAsia="仿宋" w:cs="华文仿宋"/>
          <w:szCs w:val="21"/>
          <w:u w:val="single"/>
        </w:rPr>
        <w:t>24</w:t>
      </w:r>
      <w:r>
        <w:rPr>
          <w:rFonts w:hint="eastAsia" w:ascii="仿宋" w:hAnsi="仿宋" w:eastAsia="仿宋" w:cs="华文仿宋"/>
          <w:szCs w:val="21"/>
        </w:rPr>
        <w:t>小时提交书面延期要求。</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关于延期最长不得超过：</w:t>
      </w:r>
      <w:r>
        <w:rPr>
          <w:rFonts w:hint="eastAsia" w:ascii="仿宋" w:hAnsi="仿宋" w:eastAsia="仿宋" w:cs="华文仿宋"/>
          <w:szCs w:val="21"/>
          <w:u w:val="single"/>
        </w:rPr>
        <w:t>24</w:t>
      </w:r>
      <w:r>
        <w:rPr>
          <w:rFonts w:hint="eastAsia" w:ascii="仿宋" w:hAnsi="仿宋" w:eastAsia="仿宋" w:cs="华文仿宋"/>
          <w:szCs w:val="21"/>
        </w:rPr>
        <w:t>小时。</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6.安全文明施工与环境保护</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6.1安全文明施工</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6.1.1项目安全生产的达标目标及相应事项的约定：</w:t>
      </w:r>
    </w:p>
    <w:p>
      <w:pPr>
        <w:spacing w:line="360" w:lineRule="auto"/>
        <w:ind w:firstLine="420" w:firstLineChars="200"/>
        <w:jc w:val="left"/>
        <w:rPr>
          <w:rFonts w:ascii="仿宋" w:hAnsi="仿宋" w:eastAsia="仿宋" w:cs="华文仿宋"/>
          <w:szCs w:val="21"/>
          <w:u w:val="single"/>
        </w:rPr>
      </w:pPr>
      <w:r>
        <w:rPr>
          <w:rFonts w:hint="eastAsia" w:ascii="仿宋" w:hAnsi="仿宋" w:eastAsia="仿宋" w:cs="华文仿宋"/>
          <w:szCs w:val="21"/>
          <w:u w:val="single"/>
        </w:rPr>
        <w:t>（1）1）杜绝重伤死亡事故；　2）杜绝重大机械事故；　3）杜绝急性职业中毒，严重环境污染，特大辐射事故；　4）杜绝火灾事故；　5）控制噪声、粉尘、渣土对环境的污染，做到施工不扰民，不影响办公和会议，并签署施工现场大气污染防治措施承诺书，详见合同附件1</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u w:val="single"/>
        </w:rPr>
      </w:pPr>
      <w:r>
        <w:rPr>
          <w:rFonts w:hint="eastAsia" w:ascii="仿宋" w:hAnsi="仿宋" w:eastAsia="仿宋" w:cs="华文仿宋"/>
          <w:szCs w:val="21"/>
          <w:u w:val="single"/>
        </w:rPr>
        <w:t>（2）除执行通用条款的相关规定外，承包人必须按照江苏省、南京市相关文件规定的标准实行文明施工管理，总承包单位对施工现场的安全施工负总责，专业工程承包单位应当服从总承包单位的文明施工管理；注重安全保障，承包人在施工现场的安全教育和安全事故及因此发生的费用（包括造成发包人工期延误，并由此产生的全部损失）由承包方承担</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u w:val="single"/>
        </w:rPr>
      </w:pPr>
      <w:r>
        <w:rPr>
          <w:rFonts w:hint="eastAsia" w:ascii="仿宋" w:hAnsi="仿宋" w:eastAsia="仿宋" w:cs="华文仿宋"/>
          <w:szCs w:val="21"/>
          <w:u w:val="single"/>
        </w:rPr>
        <w:t>（3）施工人员必须办理相关证件，禁止非施工单位人员在工地留宿，施工现场禁止聚众打牌、饮酒闹事、传阅淫秽物品、吸毒等；禁止施工人员在非施工区随意走动，严禁发生冲突</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u w:val="single"/>
        </w:rPr>
      </w:pPr>
      <w:r>
        <w:rPr>
          <w:rFonts w:hint="eastAsia" w:ascii="仿宋" w:hAnsi="仿宋" w:eastAsia="仿宋" w:cs="华文仿宋"/>
          <w:szCs w:val="21"/>
          <w:u w:val="single"/>
        </w:rPr>
        <w:t>（4）施工车辆进出时注意交通安全，必须缓速行驶，必须封路施工时，须征得发包人及有关主管部门的批准，并在路口设置明显的提示标志</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u w:val="single"/>
        </w:rPr>
      </w:pPr>
      <w:r>
        <w:rPr>
          <w:rFonts w:hint="eastAsia" w:ascii="仿宋" w:hAnsi="仿宋" w:eastAsia="仿宋" w:cs="华文仿宋"/>
          <w:szCs w:val="21"/>
          <w:u w:val="single"/>
        </w:rPr>
        <w:t>（5）施工现场临时用电必须符合《施工现场临时用电安全技术规范》，固定式配电箱应设置围栏并有明显的安全警示标志，严禁非专业人员接拆电线，防止发生触电事故，严禁使用电炉子等妨碍现场安全的用电设备</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u w:val="single"/>
        </w:rPr>
      </w:pPr>
      <w:r>
        <w:rPr>
          <w:rFonts w:hint="eastAsia" w:ascii="仿宋" w:hAnsi="仿宋" w:eastAsia="仿宋" w:cs="华文仿宋"/>
          <w:szCs w:val="21"/>
          <w:u w:val="single"/>
        </w:rPr>
        <w:t>（6）现场施工人员须着装整齐、遵章守纪，无违章指挥、违章作业行为，严禁闲杂人员进入施工现场；进入施工现场必须佩戴安全帽，空中作业必须系好安全带，严禁工人酒后上岗。发包人或监理检查，每发现一人次没有按规范佩戴安全帽，发包人从工程款扣除违约金500元</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u w:val="single"/>
        </w:rPr>
      </w:pPr>
      <w:r>
        <w:rPr>
          <w:rFonts w:hint="eastAsia" w:ascii="仿宋" w:hAnsi="仿宋" w:eastAsia="仿宋" w:cs="华文仿宋"/>
          <w:szCs w:val="21"/>
          <w:u w:val="single"/>
        </w:rPr>
        <w:t>（7）承包人现场应有专门负责安全、文明施工的管理人员，定期检查，发现问题及时整改；对发包人及监理提出的其他有关安全、文明施工等方面问题必须积极配合，认真履行</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u w:val="single"/>
        </w:rPr>
      </w:pPr>
      <w:r>
        <w:rPr>
          <w:rFonts w:hint="eastAsia" w:ascii="仿宋" w:hAnsi="仿宋" w:eastAsia="仿宋" w:cs="华文仿宋"/>
          <w:szCs w:val="21"/>
          <w:u w:val="single"/>
        </w:rPr>
        <w:t>（8）施工期间，承包人应及时整理和安排所有机械、工具、材料、建筑垃圾等，如不及时清理，乙方每次向发包人支付违约金1000元；以上物品在不需用时应按发包人要求清理出工地</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u w:val="single"/>
        </w:rPr>
      </w:pPr>
      <w:r>
        <w:rPr>
          <w:rFonts w:hint="eastAsia" w:ascii="仿宋" w:hAnsi="仿宋" w:eastAsia="仿宋" w:cs="华文仿宋"/>
          <w:szCs w:val="21"/>
          <w:u w:val="single"/>
        </w:rPr>
        <w:t>（9）施工现场各类垃圾应当天清理，否则由发包人指派人员清理，清理费用从工程款中扣除</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u w:val="single"/>
        </w:rPr>
      </w:pPr>
      <w:r>
        <w:rPr>
          <w:rFonts w:hint="eastAsia" w:ascii="仿宋" w:hAnsi="仿宋" w:eastAsia="仿宋" w:cs="华文仿宋"/>
          <w:szCs w:val="21"/>
          <w:u w:val="single"/>
        </w:rPr>
        <w:t>（10）施工期间由于承包人原因造成人员伤亡而导致停工，承包人应按停工时间支付50000元/天的违约金</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u w:val="single"/>
        </w:rPr>
        <w:t>（11）施工期间由于承包人违反安全操作规程，被政府有关部门处罚，如通报、批评、警告和罚款等，因承包人引起的任何处罚由承包人承担，承包人还应支付发包人2000元/次的违约金</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6.1.4关于治安保卫的特别约定：</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u w:val="single"/>
        </w:rPr>
        <w:t>在需要的时间和地点，或根据建设行政管理部门的要求，承包人应自费提供和维护所有灯光、护板、栅栏、警示信号，以及对工程进行保护或为公众提供安全和方便。承包人对施工场地发生的盗窃、打架斗殴等事件承担全部责任</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关于编制施工场地治安管理计划的约定：</w:t>
      </w:r>
      <w:r>
        <w:rPr>
          <w:rFonts w:hint="eastAsia" w:ascii="仿宋" w:hAnsi="仿宋" w:eastAsia="仿宋" w:cs="华文仿宋"/>
          <w:szCs w:val="21"/>
          <w:u w:val="single"/>
        </w:rPr>
        <w:t>开工前3天提交</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6.1.5文明施工</w:t>
      </w:r>
    </w:p>
    <w:p>
      <w:pPr>
        <w:spacing w:line="360" w:lineRule="auto"/>
        <w:ind w:firstLine="420" w:firstLineChars="200"/>
        <w:jc w:val="left"/>
        <w:rPr>
          <w:rFonts w:ascii="仿宋" w:hAnsi="仿宋" w:eastAsia="仿宋" w:cs="华文仿宋"/>
          <w:szCs w:val="21"/>
          <w:u w:val="single"/>
        </w:rPr>
      </w:pPr>
      <w:r>
        <w:rPr>
          <w:rFonts w:hint="eastAsia" w:ascii="仿宋" w:hAnsi="仿宋" w:eastAsia="仿宋" w:cs="华文仿宋"/>
          <w:szCs w:val="21"/>
          <w:u w:val="single"/>
        </w:rPr>
        <w:t>合同当事人对文明施工的要求</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u w:val="single"/>
        </w:rPr>
      </w:pPr>
      <w:r>
        <w:rPr>
          <w:rFonts w:hint="eastAsia" w:ascii="仿宋" w:hAnsi="仿宋" w:eastAsia="仿宋" w:cs="华文仿宋"/>
          <w:szCs w:val="21"/>
          <w:u w:val="single"/>
        </w:rPr>
        <w:t>承包人应严格遵守安全文明施工管理规定，确保安全文明施工措施的投入，如果经政府相关部门验收安全文明施工达不到合格标准或不按照安全文明施工要求配置相应的安全文明施工设施，发包人有权对承包人扣除其安全文明施工费用，且施工期间发生的一切安全事故均由承包人承担责任和费用</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6.1.6关于安全文明施工费支付比例和支付期限的约定：</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u w:val="single"/>
        </w:rPr>
        <w:t>本工程的安全文明施工费已包含在投标文件中，不再另行计算，发包人与工程进度款同步支付给承包人。 申报安全文明施工费需提供相应工程量清单及发票，其金额以审计结算金额为准。经检查核实，施工期间一直保持安全防护、文明施工合格标准的，将工程竣工结算审定的安全防护、文明施工措施费用等的余额全部支付；否则，不予支付</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7.工期和进度</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7.1施工组织设计</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7.1.1合同当事人约定的施工组织设计应包括的其他内容：</w:t>
      </w:r>
      <w:r>
        <w:rPr>
          <w:rFonts w:hint="eastAsia" w:ascii="仿宋" w:hAnsi="仿宋" w:eastAsia="仿宋" w:cs="华文仿宋"/>
          <w:szCs w:val="21"/>
          <w:u w:val="single"/>
        </w:rPr>
        <w:t>按通用条款执行</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7.1.2施工组织设计的提交和修改</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承包人提交详细施工组织设计的期限的约定：</w:t>
      </w:r>
      <w:r>
        <w:rPr>
          <w:rFonts w:hint="eastAsia" w:ascii="仿宋" w:hAnsi="仿宋" w:eastAsia="仿宋" w:cs="华文仿宋"/>
          <w:szCs w:val="21"/>
          <w:u w:val="single"/>
        </w:rPr>
        <w:t>开工前7天内</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发包人和监理人在收到详细的施工组织设计后确认或提出修改意见的期限：</w:t>
      </w:r>
      <w:r>
        <w:rPr>
          <w:rFonts w:hint="eastAsia" w:ascii="仿宋" w:hAnsi="仿宋" w:eastAsia="仿宋" w:cs="华文仿宋"/>
          <w:szCs w:val="21"/>
          <w:u w:val="single"/>
        </w:rPr>
        <w:t>收到资料后7天内</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7.2施工进度计划</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7.2.2施工进度计划的修订</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发包人和监理人在收到修订的施工进度计划后确认或提出修改意见的期限：</w:t>
      </w:r>
      <w:r>
        <w:rPr>
          <w:rFonts w:hint="eastAsia" w:ascii="仿宋" w:hAnsi="仿宋" w:eastAsia="仿宋" w:cs="华文仿宋"/>
          <w:szCs w:val="21"/>
          <w:u w:val="single"/>
        </w:rPr>
        <w:t>开工前3天</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7.3开工</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7.3.1开工准备</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关于承包人提交工程开工报审表的期限：</w:t>
      </w:r>
      <w:r>
        <w:rPr>
          <w:rFonts w:hint="eastAsia" w:ascii="仿宋" w:hAnsi="仿宋" w:eastAsia="仿宋" w:cs="华文仿宋"/>
          <w:szCs w:val="21"/>
          <w:u w:val="single"/>
        </w:rPr>
        <w:t>开工前7天</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关于发包人应完成的其他开工准备工作及期限：</w:t>
      </w:r>
      <w:r>
        <w:rPr>
          <w:rFonts w:hint="eastAsia" w:ascii="仿宋" w:hAnsi="仿宋" w:eastAsia="仿宋" w:cs="华文仿宋"/>
          <w:szCs w:val="21"/>
          <w:u w:val="single"/>
        </w:rPr>
        <w:t>按通用条款执行</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关于承包人应完成的其他开工准备工作及期限：</w:t>
      </w:r>
      <w:r>
        <w:rPr>
          <w:rFonts w:hint="eastAsia" w:ascii="仿宋" w:hAnsi="仿宋" w:eastAsia="仿宋" w:cs="华文仿宋"/>
          <w:szCs w:val="21"/>
          <w:u w:val="single"/>
        </w:rPr>
        <w:t>按通用条款执行</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7.3.2开工通知</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因发包人原因造成监理人未能在计划开工日期之日起天内发出开工通知的，承包人有权提出价格调整要求，或者解除合同。</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7.4测量放线</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7.4.1发包人通过监理人向承包人提供测量基准点、基准线和水准点及其书面资料的期限：</w:t>
      </w:r>
      <w:r>
        <w:rPr>
          <w:rFonts w:hint="eastAsia" w:ascii="仿宋" w:hAnsi="仿宋" w:eastAsia="仿宋" w:cs="华文仿宋"/>
          <w:szCs w:val="21"/>
          <w:u w:val="single"/>
        </w:rPr>
        <w:t xml:space="preserve">/  </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7.5工期延误</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7.5.1因发包人原因导致工期延误</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因发包人原因导致工期延误的其他情形：</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u w:val="single"/>
        </w:rPr>
        <w:t>①如因甲方原因造成工期延误，需经甲方代表书面确认，工期可以相应顺延，但甲方不承担乙方任何经济损失。②虽因各种原因停工，但本工程总工期不会改变</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7.5.2因承包人原因导致工期延误</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因承包人原因造成工期延误，逾期竣工违约金的计算方法为：</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u w:val="single"/>
        </w:rPr>
        <w:t>在施工过程中，如施工工期与施工组织中的计划节点工期相比落后3天，将暂扣工程款5万元，如在后续的施工过程中工期可以赶上，该款项反还给承包人。如累计3次发生实际工期与节点工期相比落后的情况且不能赶上计划节点工期发包人将给予合同价万分之五每天的处罚</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因承包人原因造成工期延误，逾期竣工违约金的上限：</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u w:val="single"/>
        </w:rPr>
        <w:t>本工程必须按期完成。工期每延误一天，罚款5000元。如延误工期5天及以上，发包人保留单方面中止合同的权利和承包人必须立即清场并赔偿发包人的损失</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7.6不利物质条件</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不利物质条件的其他情形和有关约定：</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u w:val="single"/>
        </w:rPr>
        <w:t>承包方应自行考虑因疫情影响造成施工工期延误问题</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7.7异常恶劣的气候条件</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发包人和承包人同意以下情形视为异常恶劣的气候条件：</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(1)</w:t>
      </w:r>
      <w:r>
        <w:rPr>
          <w:rFonts w:hint="eastAsia" w:ascii="仿宋" w:hAnsi="仿宋" w:eastAsia="仿宋" w:cs="华文仿宋"/>
          <w:szCs w:val="21"/>
          <w:u w:val="single"/>
        </w:rPr>
        <w:t>风雨、雪、洪、地震等自然灾害天气</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(2)</w:t>
      </w:r>
      <w:r>
        <w:rPr>
          <w:rFonts w:hint="eastAsia" w:ascii="仿宋" w:hAnsi="仿宋" w:eastAsia="仿宋" w:cs="华文仿宋"/>
          <w:szCs w:val="21"/>
          <w:u w:val="single"/>
        </w:rPr>
        <w:t>/</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(3)</w:t>
      </w:r>
      <w:r>
        <w:rPr>
          <w:rFonts w:hint="eastAsia" w:ascii="仿宋" w:hAnsi="仿宋" w:eastAsia="仿宋" w:cs="华文仿宋"/>
          <w:szCs w:val="21"/>
          <w:u w:val="single"/>
        </w:rPr>
        <w:t>/</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7.9提前竣工的奖励</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7.9.2提前竣工的奖励：</w:t>
      </w:r>
      <w:r>
        <w:rPr>
          <w:rFonts w:hint="eastAsia" w:ascii="仿宋" w:hAnsi="仿宋" w:eastAsia="仿宋" w:cs="华文仿宋"/>
          <w:szCs w:val="21"/>
          <w:u w:val="single"/>
        </w:rPr>
        <w:t>无</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8.材料与设备</w:t>
      </w:r>
    </w:p>
    <w:p>
      <w:pPr>
        <w:spacing w:line="360" w:lineRule="auto"/>
        <w:ind w:firstLine="420" w:firstLineChars="200"/>
        <w:jc w:val="left"/>
        <w:rPr>
          <w:rFonts w:ascii="仿宋" w:hAnsi="仿宋" w:eastAsia="仿宋" w:cs="华文仿宋"/>
          <w:szCs w:val="21"/>
          <w:u w:val="single"/>
        </w:rPr>
      </w:pPr>
      <w:r>
        <w:rPr>
          <w:rFonts w:hint="eastAsia" w:ascii="仿宋" w:hAnsi="仿宋" w:eastAsia="仿宋" w:cs="华文仿宋"/>
          <w:szCs w:val="21"/>
          <w:u w:val="single"/>
        </w:rPr>
        <w:t>材料设备采购前须得到发包人的认可，双方约定由承包人自购的材料、设备，其规格、技术指标、质量等级详见施工图，同时必须满足相关技术规范要求。合同实施过程中承包人不得降低材料的规格、数量、档次、质量等级和擅自变更材料品种和型号</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u w:val="single"/>
        </w:rPr>
      </w:pPr>
      <w:r>
        <w:rPr>
          <w:rFonts w:hint="eastAsia" w:ascii="仿宋" w:hAnsi="仿宋" w:eastAsia="仿宋" w:cs="华文仿宋"/>
          <w:szCs w:val="21"/>
          <w:u w:val="single"/>
        </w:rPr>
        <w:t>监理人、发包人有权在承包人材料、设备采购的任一环节进行监督控制，并行使最终的认可权和否决权；若监理人、发包人在监督控制过程和检验中发现该材料、设备不符合规定的质量要求，承包人应监督供应商进行整改直至发包人满意为止，且保留改为发包人供应的权利，由此造成的工期延误责任和费用增加由承包人承担</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u w:val="single"/>
        </w:rPr>
      </w:pPr>
      <w:r>
        <w:rPr>
          <w:rFonts w:hint="eastAsia" w:ascii="仿宋" w:hAnsi="仿宋" w:eastAsia="仿宋" w:cs="华文仿宋"/>
          <w:szCs w:val="21"/>
          <w:u w:val="single"/>
        </w:rPr>
        <w:t>承包人采购的所有材料必须按照当地政府全部相关政府职能部门及规范要求进行检验，检测及试验（包含但不限于强制性抽检），并满足工程竣工要求，所有材料必须现场取样，经发包人、监理共同见证后送至发包人认可的第三方检测机构进行检测，所有检测费用含在合同总价内</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u w:val="single"/>
        </w:rPr>
      </w:pPr>
      <w:r>
        <w:rPr>
          <w:rFonts w:hint="eastAsia" w:ascii="仿宋" w:hAnsi="仿宋" w:eastAsia="仿宋" w:cs="华文仿宋"/>
          <w:szCs w:val="21"/>
          <w:u w:val="single"/>
        </w:rPr>
        <w:t>材料设备采购和使用前须按本工程施工技术要求中材料认可程序得到发包人的认可，双方约定由承包人自购的材料、设备，其规格、技术指标、质量等级详见施工图纸和发包人要求。发包人要求有推荐品牌的材料、设备，承包人必须按发包人在推荐品牌中选定的一种采购，同时必须满足相关技术规范要求</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u w:val="single"/>
        </w:rPr>
      </w:pPr>
      <w:r>
        <w:rPr>
          <w:rFonts w:hint="eastAsia" w:ascii="仿宋" w:hAnsi="仿宋" w:eastAsia="仿宋" w:cs="华文仿宋"/>
          <w:szCs w:val="21"/>
          <w:u w:val="single"/>
        </w:rPr>
        <w:t>对于未制定品牌或厂家的材料、设备，承包人应在现场使用7天前递交3种以上样品供发包人认可，如发包人认为样品不满足图纸、招标文件要求，或认为质量式样不满意的，承包人应无条件进行更换并重新提交样品，直到发包人认可为止，并且造成的工期延误、财产损失由承包人承担</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u w:val="single"/>
        </w:rPr>
      </w:pPr>
      <w:r>
        <w:rPr>
          <w:rFonts w:hint="eastAsia" w:ascii="仿宋" w:hAnsi="仿宋" w:eastAsia="仿宋" w:cs="华文仿宋"/>
          <w:szCs w:val="21"/>
          <w:u w:val="single"/>
        </w:rPr>
        <w:t>注：所有材料品牌必须为发包人认可的品牌、规格及型号，未经发包人认可所造成的工期延误责任和费用增加由承包人自行承担。承包人必须采取有效的现场保护措施，如承包人未按发包人要求保护时，监理工程师有权另行组织人员，对材料、成品等实施保护，所发生的费用由承包人承担并直接从工程款中扣回，并可对承包人处以双倍所发生费用的惩罚性违约金</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8.4材料与工程设备的保管与使用</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8.4.1发包人供应的材料设备的保管费用的承担：</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u w:val="single"/>
        </w:rPr>
        <w:t>发包人供应的材料和工程设备，承包人清点后由承包人妥善保管，但已标价工程量清单或预算书已经列支的除外。因承包人原因发生丢失毁损的，保管费用由发包人承担，由承包人负责赔偿；监理人未通知承包人清点的，承包人不负责材料和工程设备的保管，由此导致丢失毁损的由发包人负责。发包人供应的材料和工程设备使用前，由承包人负责检验，检验费用由发包人承担，不合格的不得使用</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8.6样品</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8.6.1样品的报送与封存</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需要承包人报送样品的材料或工程设备，样品的种类、名称、规格、数量要求：</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u w:val="single"/>
        </w:rPr>
        <w:t>按项目所在地规定执行，如有送检的需要，由承包人支付费用</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8.8施工设备和临时设施</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8.8.1承包人提供的施工设备和临时设施</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关于修建临时设施费用承担的约定：</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u w:val="single"/>
        </w:rPr>
        <w:t>承包人自行考虑临时设施（现场红线内严禁搭建临时设施），满足工程使用需求，并自行承担费用。承包人免费提供监理办公室、跟踪审计（如有）办公室及发包人办公室</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9.试验与检验</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9.1试验设备与试验人员</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9.1.2试验设备</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施工现场需要配置的试验场所：</w:t>
      </w:r>
      <w:r>
        <w:rPr>
          <w:rFonts w:hint="eastAsia" w:ascii="仿宋" w:hAnsi="仿宋" w:eastAsia="仿宋" w:cs="华文仿宋"/>
          <w:szCs w:val="21"/>
          <w:u w:val="single"/>
        </w:rPr>
        <w:t>无</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施工现场需要配备的试验设备：</w:t>
      </w:r>
      <w:r>
        <w:rPr>
          <w:rFonts w:hint="eastAsia" w:ascii="仿宋" w:hAnsi="仿宋" w:eastAsia="仿宋" w:cs="华文仿宋"/>
          <w:szCs w:val="21"/>
          <w:u w:val="single"/>
        </w:rPr>
        <w:t>无</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施工现场需要具备的其他试验条件：</w:t>
      </w:r>
      <w:r>
        <w:rPr>
          <w:rFonts w:hint="eastAsia" w:ascii="仿宋" w:hAnsi="仿宋" w:eastAsia="仿宋" w:cs="华文仿宋"/>
          <w:szCs w:val="21"/>
          <w:u w:val="single"/>
        </w:rPr>
        <w:t>无</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9.4现场工艺试验</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现场工艺试验的有关约定：</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u w:val="single"/>
        </w:rPr>
        <w:t>承包人应按合同约定或监理人指示进行现场工艺试验。对大型的现场工艺试验，监理人认为必要时，承包人应根据监理人提出的工艺试验要求，编制工艺试验措施计划，报送监理人审查</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10.变更</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10.1变更的范围</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关于变更的范围的约定：</w:t>
      </w:r>
    </w:p>
    <w:p>
      <w:pPr>
        <w:spacing w:line="360" w:lineRule="auto"/>
        <w:ind w:firstLine="420" w:firstLineChars="200"/>
        <w:jc w:val="left"/>
        <w:rPr>
          <w:rFonts w:ascii="仿宋" w:hAnsi="仿宋" w:eastAsia="仿宋" w:cs="华文仿宋"/>
          <w:szCs w:val="21"/>
          <w:u w:val="single"/>
        </w:rPr>
      </w:pPr>
      <w:r>
        <w:rPr>
          <w:rFonts w:hint="eastAsia" w:ascii="仿宋" w:hAnsi="仿宋" w:eastAsia="仿宋" w:cs="华文仿宋"/>
          <w:szCs w:val="21"/>
          <w:u w:val="single"/>
        </w:rPr>
        <w:t>（1）增加或减少合同中任何工作，或追加额外的工作</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u w:val="single"/>
        </w:rPr>
      </w:pPr>
      <w:r>
        <w:rPr>
          <w:rFonts w:hint="eastAsia" w:ascii="仿宋" w:hAnsi="仿宋" w:eastAsia="仿宋" w:cs="华文仿宋"/>
          <w:szCs w:val="21"/>
          <w:u w:val="single"/>
        </w:rPr>
        <w:t>（2）取消合同中任何工作，但转由他人实施的工作除外</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u w:val="single"/>
        </w:rPr>
      </w:pPr>
      <w:r>
        <w:rPr>
          <w:rFonts w:hint="eastAsia" w:ascii="仿宋" w:hAnsi="仿宋" w:eastAsia="仿宋" w:cs="华文仿宋"/>
          <w:szCs w:val="21"/>
          <w:u w:val="single"/>
        </w:rPr>
        <w:t>（3）改变合同中任何工作的质量标准或其他特性</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u w:val="single"/>
        </w:rPr>
      </w:pPr>
      <w:r>
        <w:rPr>
          <w:rFonts w:hint="eastAsia" w:ascii="仿宋" w:hAnsi="仿宋" w:eastAsia="仿宋" w:cs="华文仿宋"/>
          <w:szCs w:val="21"/>
          <w:u w:val="single"/>
        </w:rPr>
        <w:t>（4）改变工程的基线、标高、位</w:t>
      </w:r>
      <w:r>
        <w:rPr>
          <w:rFonts w:hint="eastAsia" w:ascii="仿宋" w:hAnsi="仿宋" w:eastAsia="仿宋" w:cs="宋体"/>
          <w:szCs w:val="21"/>
          <w:u w:val="single"/>
        </w:rPr>
        <w:t>臵</w:t>
      </w:r>
      <w:r>
        <w:rPr>
          <w:rFonts w:hint="eastAsia" w:ascii="仿宋" w:hAnsi="仿宋" w:eastAsia="仿宋" w:cs="hakuyoxingshu7000"/>
          <w:szCs w:val="21"/>
          <w:u w:val="single"/>
        </w:rPr>
        <w:t>和尺寸</w:t>
      </w:r>
      <w:r>
        <w:rPr>
          <w:rFonts w:hint="eastAsia" w:ascii="仿宋" w:hAnsi="仿宋" w:eastAsia="仿宋" w:cs="hakuyoxingshu7000"/>
          <w:szCs w:val="21"/>
        </w:rPr>
        <w:t>；</w:t>
      </w:r>
    </w:p>
    <w:p>
      <w:pPr>
        <w:spacing w:line="360" w:lineRule="auto"/>
        <w:ind w:firstLine="420" w:firstLineChars="200"/>
        <w:jc w:val="left"/>
        <w:rPr>
          <w:rFonts w:ascii="仿宋" w:hAnsi="仿宋" w:eastAsia="仿宋" w:cs="华文仿宋"/>
          <w:szCs w:val="21"/>
          <w:u w:val="single"/>
        </w:rPr>
      </w:pPr>
      <w:r>
        <w:rPr>
          <w:rFonts w:hint="eastAsia" w:ascii="仿宋" w:hAnsi="仿宋" w:eastAsia="仿宋" w:cs="华文仿宋"/>
          <w:szCs w:val="21"/>
          <w:u w:val="single"/>
        </w:rPr>
        <w:t>（5）改变工程的时间安排或实施顺序</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u w:val="single"/>
        </w:rPr>
        <w:t xml:space="preserve">（6）设计变更后增加或减少的任何工作 </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10.4变更估价</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10.4.1变更估价原则</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关于变更估价的约定：</w:t>
      </w:r>
    </w:p>
    <w:p>
      <w:pPr>
        <w:spacing w:line="360" w:lineRule="auto"/>
        <w:ind w:firstLine="420" w:firstLineChars="200"/>
        <w:jc w:val="left"/>
        <w:rPr>
          <w:rFonts w:ascii="仿宋" w:hAnsi="仿宋" w:eastAsia="仿宋" w:cs="华文仿宋"/>
          <w:szCs w:val="21"/>
          <w:u w:val="single"/>
        </w:rPr>
      </w:pPr>
      <w:r>
        <w:rPr>
          <w:rFonts w:hint="eastAsia" w:ascii="仿宋" w:hAnsi="仿宋" w:eastAsia="仿宋" w:cs="华文仿宋"/>
          <w:szCs w:val="21"/>
          <w:u w:val="single"/>
        </w:rPr>
        <w:t>（1）承包人不得对原工程设计进行变更，因承包人自身原因导致工程变更，承包人不得调整合同价款。因承包人擅自变更设计发生的费用和由此导致发包人的损失，由承包人承担，延误的工期不得增加。所有的设计变更必须经设计院、监理、发包人和承包人四方签字后方可执行，否则对于增加合同价款不予执行，由设计、监理、发包人三方签字确认的减少合同价款予以扣减。</w:t>
      </w:r>
    </w:p>
    <w:p>
      <w:pPr>
        <w:spacing w:line="360" w:lineRule="auto"/>
        <w:ind w:firstLine="420" w:firstLineChars="200"/>
        <w:jc w:val="left"/>
        <w:rPr>
          <w:rFonts w:ascii="仿宋" w:hAnsi="仿宋" w:eastAsia="仿宋" w:cs="华文仿宋"/>
          <w:szCs w:val="21"/>
          <w:u w:val="single"/>
        </w:rPr>
      </w:pPr>
      <w:r>
        <w:rPr>
          <w:rFonts w:hint="eastAsia" w:ascii="仿宋" w:hAnsi="仿宋" w:eastAsia="仿宋" w:cs="华文仿宋"/>
          <w:szCs w:val="21"/>
          <w:u w:val="single"/>
        </w:rPr>
        <w:t>（2）对于除工程签证以外的设计变更、技术核定单、图纸会审、技术交底、发包人和监理指令单等必须在完成后7天内办理工程量签证单。对于设计变更、工程签证等没有投标报价的部分，在施工完成并经监理工程师、发包人确认后，根据合同价款调整办法7天内申报工程价格，经监理工程师、发包人确认，并经跟踪审计（如有）审核，作为最终结算的依据。</w:t>
      </w:r>
    </w:p>
    <w:p>
      <w:pPr>
        <w:spacing w:line="360" w:lineRule="auto"/>
        <w:ind w:firstLine="420" w:firstLineChars="200"/>
        <w:jc w:val="left"/>
        <w:rPr>
          <w:rFonts w:ascii="仿宋" w:hAnsi="仿宋" w:eastAsia="仿宋" w:cs="华文仿宋"/>
          <w:szCs w:val="21"/>
          <w:u w:val="single"/>
        </w:rPr>
      </w:pPr>
      <w:r>
        <w:rPr>
          <w:rFonts w:hint="eastAsia" w:ascii="仿宋" w:hAnsi="仿宋" w:eastAsia="仿宋" w:cs="华文仿宋"/>
          <w:szCs w:val="21"/>
          <w:u w:val="single"/>
        </w:rPr>
        <w:t>（3）承包人提交给发包人的签证变更单必须是经发包人确认的原件，否则，发包人将拒收，相应责任承包人自行承担。签证变更单承包人不得篡改，一经发现，该单签证变更内容发包人不予认可，结算按零计取，同时每发现一单，承包人另支付违约金人民币2万元，该款在结算审定价中扣除。</w:t>
      </w:r>
    </w:p>
    <w:p>
      <w:pPr>
        <w:spacing w:line="360" w:lineRule="auto"/>
        <w:ind w:firstLine="420" w:firstLineChars="200"/>
        <w:jc w:val="left"/>
        <w:rPr>
          <w:rFonts w:ascii="仿宋" w:hAnsi="仿宋" w:eastAsia="仿宋" w:cs="华文仿宋"/>
          <w:szCs w:val="21"/>
          <w:u w:val="single"/>
        </w:rPr>
      </w:pPr>
      <w:r>
        <w:rPr>
          <w:rFonts w:hint="eastAsia" w:ascii="仿宋" w:hAnsi="仿宋" w:eastAsia="仿宋" w:cs="华文仿宋"/>
          <w:szCs w:val="21"/>
          <w:u w:val="single"/>
        </w:rPr>
        <w:t>（4）已标价工程量清单中没有适用也没有类似于变更工程项目的，由承包人根据变更工程资料、计量规则和计价办法、南京工程造价管理的信息价格(变更当月)和承包人报价浮动率提出变更工程项目的单价，报发包人确认后调整乘以 L 为结算价，承包人报价浮动率按下列公式计算：承包人报价浮动率L=(中标价/招标控制价) ×100%</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u w:val="single"/>
        </w:rPr>
        <w:t>（5）已标价工程量清单中没有适用也没有类似于变更工程项目，且南京工程造价管理机构发布的信息价格缺失的，材料价格由发包人、承包人共同询价确认材料价后，结算价按上述第(4)款承包人报价浮动率进行下浮。承包人不得以任何理由拒绝询价结果，否则认为承包人违约，发包人有权将涉及到此材料的分部分项工程量以不高于询价结果的材料价按本条目第 (4) 款组价后指定分包给有能力承担此项工程的其他承包人。</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10.5承包人的合理化建议</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监理人审查承包人合理化建议的期限：</w:t>
      </w:r>
      <w:r>
        <w:rPr>
          <w:rFonts w:hint="eastAsia" w:ascii="仿宋" w:hAnsi="仿宋" w:eastAsia="仿宋" w:cs="华文仿宋"/>
          <w:szCs w:val="21"/>
          <w:u w:val="single"/>
        </w:rPr>
        <w:t>收到合理化建议后 3 天内</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发包人审批承包人合理化建议的期限：</w:t>
      </w:r>
      <w:r>
        <w:rPr>
          <w:rFonts w:hint="eastAsia" w:ascii="仿宋" w:hAnsi="仿宋" w:eastAsia="仿宋" w:cs="华文仿宋"/>
          <w:szCs w:val="21"/>
          <w:u w:val="single"/>
        </w:rPr>
        <w:t>收到合理化建议后 3 天内</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承包人提出的合理化建议降低了合同价格或者提高了工程经济效益的奖励的方法和金额为：</w:t>
      </w:r>
      <w:r>
        <w:rPr>
          <w:rFonts w:hint="eastAsia" w:ascii="仿宋" w:hAnsi="仿宋" w:eastAsia="仿宋" w:cs="华文仿宋"/>
          <w:szCs w:val="21"/>
          <w:u w:val="single"/>
        </w:rPr>
        <w:t>无</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10.7暂估价</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暂估价材料和工程设备的明细详见附件11：《暂估价一览表》。</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10.7.1依法必须招标的暂估价项目</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对于依法必须招标的暂估价项目的确认和批准采取第</w:t>
      </w:r>
      <w:r>
        <w:rPr>
          <w:rFonts w:hint="eastAsia" w:ascii="仿宋" w:hAnsi="仿宋" w:eastAsia="仿宋" w:cs="华文仿宋"/>
          <w:szCs w:val="21"/>
          <w:u w:val="single"/>
        </w:rPr>
        <w:t>按通用条款执行</w:t>
      </w:r>
      <w:r>
        <w:rPr>
          <w:rFonts w:hint="eastAsia" w:ascii="仿宋" w:hAnsi="仿宋" w:eastAsia="仿宋" w:cs="华文仿宋"/>
          <w:szCs w:val="21"/>
        </w:rPr>
        <w:t>种方式确定。</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10.7.2不属于依法必须招标的暂估价项目</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对于不属于依法必须招标的暂估价项目的确认和批准采取第</w:t>
      </w:r>
      <w:r>
        <w:rPr>
          <w:rFonts w:hint="eastAsia" w:ascii="仿宋" w:hAnsi="仿宋" w:eastAsia="仿宋" w:cs="华文仿宋"/>
          <w:szCs w:val="21"/>
          <w:u w:val="single"/>
        </w:rPr>
        <w:t>无</w:t>
      </w:r>
      <w:r>
        <w:rPr>
          <w:rFonts w:hint="eastAsia" w:ascii="仿宋" w:hAnsi="仿宋" w:eastAsia="仿宋" w:cs="华文仿宋"/>
          <w:szCs w:val="21"/>
        </w:rPr>
        <w:t>种方式确定。</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第3种方式：承包人直接实施的暂估价项目</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承包人直接实施的暂估价项目的约定：</w:t>
      </w:r>
      <w:r>
        <w:rPr>
          <w:rFonts w:hint="eastAsia" w:ascii="仿宋" w:hAnsi="仿宋" w:eastAsia="仿宋" w:cs="华文仿宋"/>
          <w:szCs w:val="21"/>
          <w:u w:val="single"/>
        </w:rPr>
        <w:t>无</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10.8暂列金额</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合同当事人关于暂列金额使用的约定：</w:t>
      </w:r>
      <w:r>
        <w:rPr>
          <w:rFonts w:hint="eastAsia" w:ascii="仿宋" w:hAnsi="仿宋" w:eastAsia="仿宋" w:cs="华文仿宋"/>
          <w:szCs w:val="21"/>
          <w:u w:val="single"/>
        </w:rPr>
        <w:t>按通用条款执行</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11.价格调整</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11.1市场价格波动引起的调整</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市场价格波动是否调整合同价格的约定：</w:t>
      </w:r>
      <w:r>
        <w:rPr>
          <w:rFonts w:hint="eastAsia" w:ascii="仿宋" w:hAnsi="仿宋" w:eastAsia="仿宋" w:cs="华文仿宋"/>
          <w:szCs w:val="21"/>
          <w:u w:val="single"/>
        </w:rPr>
        <w:t>无</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因市场价格波动调整合同价格，采用以下第</w:t>
      </w:r>
      <w:r>
        <w:rPr>
          <w:rFonts w:hint="eastAsia" w:ascii="仿宋" w:hAnsi="仿宋" w:eastAsia="仿宋" w:cs="华文仿宋"/>
        </w:rPr>
        <w:t>3</w:t>
      </w:r>
      <w:r>
        <w:rPr>
          <w:rFonts w:hint="eastAsia" w:ascii="仿宋" w:hAnsi="仿宋" w:eastAsia="仿宋" w:cs="华文仿宋"/>
          <w:szCs w:val="21"/>
        </w:rPr>
        <w:t>种方式对合同价格进行调整：</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第1种方式：采用价格指数进行价格调整。</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关于各可调因子、定值和变值权重，以及基本价格指数及其来源的约定：</w:t>
      </w:r>
      <w:r>
        <w:rPr>
          <w:rFonts w:hint="eastAsia" w:ascii="仿宋" w:hAnsi="仿宋" w:eastAsia="仿宋" w:cs="华文仿宋"/>
          <w:szCs w:val="21"/>
          <w:u w:val="single"/>
        </w:rPr>
        <w:t>无</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第2种方式：采用造价信息进行价格调整。</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关于基准价格的约定：</w:t>
      </w:r>
      <w:r>
        <w:rPr>
          <w:rFonts w:hint="eastAsia" w:ascii="仿宋" w:hAnsi="仿宋" w:eastAsia="仿宋" w:cs="华文仿宋"/>
          <w:szCs w:val="21"/>
          <w:u w:val="single"/>
        </w:rPr>
        <w:t>无</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专用合同条款①承包人在已标价工程量清单或预算书中载明的材料单价低于基准价格的：专用合同条款合同履行期间材料单价涨幅以基准价格为基础超过</w:t>
      </w:r>
      <w:r>
        <w:rPr>
          <w:rFonts w:hint="eastAsia" w:ascii="仿宋" w:hAnsi="仿宋" w:eastAsia="仿宋" w:cs="华文仿宋"/>
          <w:szCs w:val="21"/>
          <w:u w:val="single"/>
        </w:rPr>
        <w:t>/</w:t>
      </w:r>
      <w:r>
        <w:rPr>
          <w:rFonts w:hint="eastAsia" w:ascii="仿宋" w:hAnsi="仿宋" w:eastAsia="仿宋" w:cs="华文仿宋"/>
          <w:szCs w:val="21"/>
        </w:rPr>
        <w:t>%时，或材料单价跌幅以已标价工程量清单或预算书中载明材料单价为基础超过</w:t>
      </w:r>
      <w:r>
        <w:rPr>
          <w:rFonts w:hint="eastAsia" w:ascii="仿宋" w:hAnsi="仿宋" w:eastAsia="仿宋" w:cs="华文仿宋"/>
          <w:szCs w:val="21"/>
          <w:u w:val="single"/>
        </w:rPr>
        <w:t>/</w:t>
      </w:r>
      <w:r>
        <w:rPr>
          <w:rFonts w:hint="eastAsia" w:ascii="仿宋" w:hAnsi="仿宋" w:eastAsia="仿宋" w:cs="华文仿宋"/>
          <w:szCs w:val="21"/>
        </w:rPr>
        <w:t>%时，其超过部分据实调整。</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②承包人在已标价工程量清单或预算书中载明的材料单价高于基准价格的：专用合同条款合同履行期间材料单价跌幅以基准价格为基础超过</w:t>
      </w:r>
      <w:r>
        <w:rPr>
          <w:rFonts w:hint="eastAsia" w:ascii="仿宋" w:hAnsi="仿宋" w:eastAsia="仿宋" w:cs="华文仿宋"/>
          <w:szCs w:val="21"/>
          <w:u w:val="single"/>
        </w:rPr>
        <w:t>/</w:t>
      </w:r>
      <w:r>
        <w:rPr>
          <w:rFonts w:hint="eastAsia" w:ascii="仿宋" w:hAnsi="仿宋" w:eastAsia="仿宋" w:cs="华文仿宋"/>
          <w:szCs w:val="21"/>
        </w:rPr>
        <w:t>%时，材料单价涨幅以已标价工程量清单或预算书中载明材料单价为基础超过</w:t>
      </w:r>
      <w:r>
        <w:rPr>
          <w:rFonts w:hint="eastAsia" w:ascii="仿宋" w:hAnsi="仿宋" w:eastAsia="仿宋" w:cs="华文仿宋"/>
          <w:szCs w:val="21"/>
          <w:u w:val="single"/>
        </w:rPr>
        <w:t>/</w:t>
      </w:r>
      <w:r>
        <w:rPr>
          <w:rFonts w:hint="eastAsia" w:ascii="仿宋" w:hAnsi="仿宋" w:eastAsia="仿宋" w:cs="华文仿宋"/>
          <w:szCs w:val="21"/>
        </w:rPr>
        <w:t>%时，其超过部分据实调整。</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③承包人在已标价工程量清单或预算书中载明的材料单价等于基准单价的：专用合同条款合同履行期间材料单价涨跌幅以基准单价为基础超过±</w:t>
      </w:r>
      <w:r>
        <w:rPr>
          <w:rFonts w:hint="eastAsia" w:ascii="仿宋" w:hAnsi="仿宋" w:eastAsia="仿宋" w:cs="华文仿宋"/>
          <w:szCs w:val="21"/>
          <w:u w:val="single"/>
        </w:rPr>
        <w:t>/</w:t>
      </w:r>
      <w:r>
        <w:rPr>
          <w:rFonts w:hint="eastAsia" w:ascii="仿宋" w:hAnsi="仿宋" w:eastAsia="仿宋" w:cs="华文仿宋"/>
          <w:szCs w:val="21"/>
        </w:rPr>
        <w:t>%时，其超过部分据实调整。</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第3种方式：其他价格调整方式：</w:t>
      </w:r>
    </w:p>
    <w:p>
      <w:pPr>
        <w:spacing w:line="360" w:lineRule="auto"/>
        <w:ind w:firstLine="420" w:firstLineChars="200"/>
        <w:jc w:val="left"/>
        <w:rPr>
          <w:rFonts w:ascii="仿宋" w:hAnsi="仿宋" w:eastAsia="仿宋" w:cs="华文仿宋"/>
          <w:szCs w:val="21"/>
          <w:u w:val="single"/>
        </w:rPr>
      </w:pPr>
      <w:r>
        <w:rPr>
          <w:rFonts w:hint="eastAsia" w:ascii="仿宋" w:hAnsi="仿宋" w:eastAsia="仿宋" w:cs="华文仿宋"/>
          <w:szCs w:val="21"/>
          <w:u w:val="single"/>
        </w:rPr>
        <w:t>（1）人员工资单价调整按江苏省、南京市发布的相关文件执行</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u w:val="single"/>
        </w:rPr>
        <w:t>（2）其他均包含在风险范围内，不调整</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12.合同价格、计量与支付</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12.1合同价格形式</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1.单价合同。</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综合单价包含的风险范围：</w:t>
      </w:r>
    </w:p>
    <w:p>
      <w:pPr>
        <w:spacing w:line="360" w:lineRule="auto"/>
        <w:ind w:firstLine="420" w:firstLineChars="200"/>
        <w:jc w:val="left"/>
        <w:rPr>
          <w:rFonts w:ascii="仿宋" w:hAnsi="仿宋" w:eastAsia="仿宋" w:cs="华文仿宋"/>
          <w:szCs w:val="21"/>
          <w:u w:val="single"/>
        </w:rPr>
      </w:pPr>
      <w:r>
        <w:rPr>
          <w:rFonts w:hint="eastAsia" w:ascii="仿宋" w:hAnsi="仿宋" w:eastAsia="仿宋" w:cs="华文仿宋"/>
          <w:szCs w:val="21"/>
          <w:u w:val="single"/>
        </w:rPr>
        <w:t>（1）施工现场条件变化必须采取的施工措施而发生的费用</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u w:val="single"/>
        </w:rPr>
      </w:pPr>
      <w:r>
        <w:rPr>
          <w:rFonts w:hint="eastAsia" w:ascii="仿宋" w:hAnsi="仿宋" w:eastAsia="仿宋" w:cs="华文仿宋"/>
          <w:szCs w:val="21"/>
          <w:u w:val="single"/>
        </w:rPr>
        <w:t>（2）因确保施工质量、安全、进度或其他可能造成的工程本身及相应的其他补救费用（包括造成周围建筑物、构筑物、管线、道路等损坏费用的补偿，采取补救措施产生的费用等）</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u w:val="single"/>
        </w:rPr>
      </w:pPr>
      <w:r>
        <w:rPr>
          <w:rFonts w:hint="eastAsia" w:ascii="仿宋" w:hAnsi="仿宋" w:eastAsia="仿宋" w:cs="华文仿宋"/>
          <w:szCs w:val="21"/>
          <w:u w:val="single"/>
        </w:rPr>
        <w:t>（3）作为一个有经验的承包商可以或应该预见的，为完成所有工程内容所必须考虑的风险</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u w:val="single"/>
        </w:rPr>
      </w:pPr>
      <w:r>
        <w:rPr>
          <w:rFonts w:hint="eastAsia" w:ascii="仿宋" w:hAnsi="仿宋" w:eastAsia="仿宋" w:cs="华文仿宋"/>
          <w:szCs w:val="21"/>
          <w:u w:val="single"/>
        </w:rPr>
        <w:t>（4）工程量清单分部分项中的综合单价和其中以“项”为单位进行总额报价的项目结算时不调整（发包人出具的重大设计变更内容除外）</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u w:val="single"/>
        </w:rPr>
        <w:t>（5）措施项目费用结算时费率、措施项目不调整</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风险费用的计算方法：</w:t>
      </w:r>
    </w:p>
    <w:p>
      <w:pPr>
        <w:spacing w:line="360" w:lineRule="auto"/>
        <w:ind w:firstLine="420" w:firstLineChars="200"/>
        <w:jc w:val="left"/>
        <w:rPr>
          <w:rFonts w:ascii="仿宋" w:hAnsi="仿宋" w:eastAsia="仿宋" w:cs="华文仿宋"/>
          <w:szCs w:val="21"/>
          <w:u w:val="single"/>
        </w:rPr>
      </w:pPr>
      <w:r>
        <w:rPr>
          <w:rFonts w:hint="eastAsia" w:ascii="仿宋" w:hAnsi="仿宋" w:eastAsia="仿宋" w:cs="华文仿宋"/>
          <w:szCs w:val="21"/>
          <w:u w:val="single"/>
        </w:rPr>
        <w:t>已含在合同价内，不予调整。风险范围以外可调整的内容</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u w:val="single"/>
        </w:rPr>
      </w:pPr>
      <w:r>
        <w:rPr>
          <w:rFonts w:hint="eastAsia" w:ascii="仿宋" w:hAnsi="仿宋" w:eastAsia="仿宋" w:cs="华文仿宋"/>
          <w:szCs w:val="21"/>
          <w:u w:val="single"/>
        </w:rPr>
        <w:t>1）设计变更引起的工程量变化造成的费用增减</w:t>
      </w:r>
      <w:r>
        <w:rPr>
          <w:rFonts w:hint="eastAsia" w:ascii="仿宋" w:hAnsi="仿宋" w:eastAsia="仿宋" w:cs="华文仿宋"/>
          <w:szCs w:val="21"/>
        </w:rPr>
        <w:t xml:space="preserve">； </w:t>
      </w:r>
    </w:p>
    <w:p>
      <w:pPr>
        <w:spacing w:line="360" w:lineRule="auto"/>
        <w:ind w:firstLine="420" w:firstLineChars="200"/>
        <w:jc w:val="left"/>
        <w:rPr>
          <w:rFonts w:ascii="仿宋" w:hAnsi="仿宋" w:eastAsia="仿宋" w:cs="华文仿宋"/>
          <w:szCs w:val="21"/>
          <w:u w:val="single"/>
        </w:rPr>
      </w:pPr>
      <w:r>
        <w:rPr>
          <w:rFonts w:hint="eastAsia" w:ascii="仿宋" w:hAnsi="仿宋" w:eastAsia="仿宋" w:cs="华文仿宋"/>
          <w:szCs w:val="21"/>
          <w:u w:val="single"/>
        </w:rPr>
        <w:t>2）增减合同中的约定的工程量</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u w:val="single"/>
        </w:rPr>
      </w:pPr>
      <w:r>
        <w:rPr>
          <w:rFonts w:hint="eastAsia" w:ascii="仿宋" w:hAnsi="仿宋" w:eastAsia="仿宋" w:cs="华文仿宋"/>
          <w:szCs w:val="21"/>
          <w:u w:val="single"/>
        </w:rPr>
        <w:t>3）发包人要求的承包范围以外的附加工程量</w:t>
      </w:r>
      <w:r>
        <w:rPr>
          <w:rFonts w:hint="eastAsia" w:ascii="仿宋" w:hAnsi="仿宋" w:eastAsia="仿宋" w:cs="华文仿宋"/>
          <w:szCs w:val="21"/>
        </w:rPr>
        <w:t xml:space="preserve">； </w:t>
      </w:r>
    </w:p>
    <w:p>
      <w:pPr>
        <w:spacing w:line="360" w:lineRule="auto"/>
        <w:ind w:firstLine="420" w:firstLineChars="200"/>
        <w:jc w:val="left"/>
        <w:rPr>
          <w:rFonts w:ascii="仿宋" w:hAnsi="仿宋" w:eastAsia="仿宋" w:cs="华文仿宋"/>
          <w:szCs w:val="21"/>
          <w:u w:val="single"/>
        </w:rPr>
      </w:pPr>
      <w:r>
        <w:rPr>
          <w:rFonts w:hint="eastAsia" w:ascii="仿宋" w:hAnsi="仿宋" w:eastAsia="仿宋" w:cs="华文仿宋"/>
          <w:szCs w:val="21"/>
          <w:u w:val="single"/>
        </w:rPr>
        <w:t>4）发包人要求的承包范围以内的甩项</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u w:val="single"/>
        </w:rPr>
      </w:pPr>
      <w:r>
        <w:rPr>
          <w:rFonts w:hint="eastAsia" w:ascii="仿宋" w:hAnsi="仿宋" w:eastAsia="仿宋" w:cs="华文仿宋"/>
          <w:szCs w:val="21"/>
          <w:u w:val="single"/>
        </w:rPr>
        <w:t>5）发包人提出对乙供部分材料进行更改，引起的价差</w:t>
      </w:r>
      <w:r>
        <w:rPr>
          <w:rFonts w:hint="eastAsia" w:ascii="仿宋" w:hAnsi="仿宋" w:eastAsia="仿宋" w:cs="华文仿宋"/>
          <w:szCs w:val="21"/>
        </w:rPr>
        <w:t xml:space="preserve">； </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u w:val="single"/>
        </w:rPr>
        <w:t>6）发包人确认的其它费用</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风险范围以外合同价格的调整方法：</w:t>
      </w:r>
    </w:p>
    <w:p>
      <w:pPr>
        <w:spacing w:line="360" w:lineRule="auto"/>
        <w:ind w:firstLine="420" w:firstLineChars="200"/>
        <w:jc w:val="left"/>
        <w:rPr>
          <w:rFonts w:ascii="仿宋" w:hAnsi="仿宋" w:eastAsia="仿宋" w:cs="华文仿宋"/>
          <w:szCs w:val="21"/>
          <w:u w:val="single"/>
        </w:rPr>
      </w:pPr>
      <w:r>
        <w:rPr>
          <w:rFonts w:hint="eastAsia" w:ascii="仿宋" w:hAnsi="仿宋" w:eastAsia="仿宋" w:cs="华文仿宋"/>
          <w:szCs w:val="21"/>
          <w:u w:val="single"/>
        </w:rPr>
        <w:t>（1）工程量：由监理工程师、跟踪审计（如有）及发包人代表现场按实计量，并经过四方确认的合格数量作为结算依据</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u w:val="single"/>
        </w:rPr>
      </w:pPr>
      <w:r>
        <w:rPr>
          <w:rFonts w:hint="eastAsia" w:ascii="仿宋" w:hAnsi="仿宋" w:eastAsia="仿宋" w:cs="华文仿宋"/>
          <w:szCs w:val="21"/>
          <w:u w:val="single"/>
        </w:rPr>
        <w:t>（2）已标价工程量清单中有适用于该项目的，采用该项目的单价</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u w:val="single"/>
        </w:rPr>
      </w:pPr>
      <w:r>
        <w:rPr>
          <w:rFonts w:hint="eastAsia" w:ascii="仿宋" w:hAnsi="仿宋" w:eastAsia="仿宋" w:cs="华文仿宋"/>
          <w:szCs w:val="21"/>
          <w:u w:val="single"/>
        </w:rPr>
        <w:t>（3）已标价工程量清单中没有适用、但有类似于该项目的，在合理范围内参照类似项目的单价</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u w:val="single"/>
        </w:rPr>
      </w:pPr>
      <w:r>
        <w:rPr>
          <w:rFonts w:hint="eastAsia" w:ascii="仿宋" w:hAnsi="仿宋" w:eastAsia="仿宋" w:cs="华文仿宋"/>
          <w:szCs w:val="21"/>
          <w:u w:val="single"/>
        </w:rPr>
        <w:t>（4）已标价工程量清单中没有适用也没有类似于变更工程项目的，由承包人根据变更工程资料、计量规则和计价办法、南京工程造价管理的信息价格(变更当月)和承包人报价浮动率提出变更工程项目的单价，报发包人确认后调整乘以 L 为结算价，承包人报价浮动率按下列公式计算：承包人报价浮动率L=(中标价/招标控制价) ×100%</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u w:val="single"/>
        </w:rPr>
        <w:t>（5）已标价工程量清单中没有适用也没有类似于变更工程项目，且南京工程造价管理机构发布的信息价格缺失的，材料价格由发包人、承包人共同询价确认材料价后，结算价按上述第(4)款承包人报价浮动率进行下浮。承包人不得以任何理由拒绝询价结果，否则认为承包人违约，发包人有权将涉及到此材料的分部分项工程量以不高于询价结果的材料价按本条目第 (4) 款组价后指定分包给有能力承担此项工程的其他承包人</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2、总价合同。</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总价包含的风险范围：</w:t>
      </w:r>
      <w:r>
        <w:rPr>
          <w:rFonts w:hint="eastAsia" w:ascii="仿宋" w:hAnsi="仿宋" w:eastAsia="仿宋" w:cs="华文仿宋"/>
          <w:szCs w:val="21"/>
          <w:u w:val="single"/>
        </w:rPr>
        <w:t>/</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风险费用的计算方法：</w:t>
      </w:r>
      <w:r>
        <w:rPr>
          <w:rFonts w:hint="eastAsia" w:ascii="仿宋" w:hAnsi="仿宋" w:eastAsia="仿宋" w:cs="华文仿宋"/>
          <w:szCs w:val="21"/>
          <w:u w:val="single"/>
        </w:rPr>
        <w:t>无</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风险范围以外合同价格的调整方法：</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u w:val="single"/>
        </w:rPr>
        <w:t>无</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3、其他价格方式：</w:t>
      </w:r>
      <w:r>
        <w:rPr>
          <w:rFonts w:hint="eastAsia" w:ascii="仿宋" w:hAnsi="仿宋" w:eastAsia="仿宋" w:cs="华文仿宋"/>
          <w:szCs w:val="21"/>
          <w:u w:val="single"/>
        </w:rPr>
        <w:t xml:space="preserve">/ </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12.2预付款</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12.2.1预付款的支付</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预付款支付比例或金额：</w:t>
      </w:r>
      <w:r>
        <w:rPr>
          <w:rFonts w:hint="eastAsia" w:ascii="仿宋" w:hAnsi="仿宋" w:eastAsia="仿宋" w:cs="华文仿宋"/>
          <w:szCs w:val="21"/>
          <w:u w:val="single"/>
        </w:rPr>
        <w:t>/</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预付款支付期限：</w:t>
      </w:r>
      <w:r>
        <w:rPr>
          <w:rFonts w:hint="eastAsia" w:ascii="仿宋" w:hAnsi="仿宋" w:eastAsia="仿宋" w:cs="华文仿宋"/>
          <w:szCs w:val="21"/>
          <w:u w:val="single"/>
        </w:rPr>
        <w:t>/</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预付款扣回的方式：</w:t>
      </w:r>
      <w:r>
        <w:rPr>
          <w:rFonts w:hint="eastAsia" w:ascii="仿宋" w:hAnsi="仿宋" w:eastAsia="仿宋" w:cs="华文仿宋"/>
          <w:szCs w:val="21"/>
          <w:u w:val="single"/>
        </w:rPr>
        <w:t>/</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12.2.2预付款担保</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承包人提交预付款担保的期限：</w:t>
      </w:r>
      <w:r>
        <w:rPr>
          <w:rFonts w:hint="eastAsia" w:ascii="仿宋" w:hAnsi="仿宋" w:eastAsia="仿宋" w:cs="华文仿宋"/>
          <w:szCs w:val="21"/>
          <w:u w:val="single"/>
        </w:rPr>
        <w:t>/</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预付款担保的形式为：</w:t>
      </w:r>
      <w:r>
        <w:rPr>
          <w:rFonts w:hint="eastAsia" w:ascii="仿宋" w:hAnsi="仿宋" w:eastAsia="仿宋" w:cs="华文仿宋"/>
          <w:szCs w:val="21"/>
          <w:u w:val="single"/>
        </w:rPr>
        <w:t>/</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12.3计量</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12.3.1计量原则</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工程量计算规则：</w:t>
      </w:r>
      <w:r>
        <w:rPr>
          <w:rFonts w:hint="eastAsia" w:ascii="仿宋" w:hAnsi="仿宋" w:eastAsia="仿宋" w:cs="华文仿宋"/>
          <w:szCs w:val="21"/>
          <w:u w:val="single"/>
        </w:rPr>
        <w:t>按通用条款执行</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12.3.2计量周期</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关于计量周期的约定：</w:t>
      </w:r>
      <w:r>
        <w:rPr>
          <w:rFonts w:hint="eastAsia" w:ascii="仿宋" w:hAnsi="仿宋" w:eastAsia="仿宋" w:cs="华文仿宋"/>
          <w:szCs w:val="21"/>
          <w:u w:val="single"/>
        </w:rPr>
        <w:t>按通用条款执行</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12.3.3单价合同的计量</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关于单价合同计量的约定：</w:t>
      </w:r>
      <w:r>
        <w:rPr>
          <w:rFonts w:hint="eastAsia" w:ascii="仿宋" w:hAnsi="仿宋" w:eastAsia="仿宋" w:cs="华文仿宋"/>
          <w:szCs w:val="21"/>
          <w:u w:val="single"/>
        </w:rPr>
        <w:t>按通用条款执行</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12.3.4总价合同的计量</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关于总价合同计量的约定：</w:t>
      </w:r>
      <w:r>
        <w:rPr>
          <w:rFonts w:hint="eastAsia" w:ascii="仿宋" w:hAnsi="仿宋" w:eastAsia="仿宋" w:cs="华文仿宋"/>
          <w:szCs w:val="21"/>
          <w:u w:val="single"/>
        </w:rPr>
        <w:t>无</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12.3.5总价合同采用支付分解表计量支付的，是否适用第12.3.4项〔总价合同的计量〕约定进行计量：</w:t>
      </w:r>
      <w:r>
        <w:rPr>
          <w:rFonts w:hint="eastAsia" w:ascii="仿宋" w:hAnsi="仿宋" w:eastAsia="仿宋" w:cs="华文仿宋"/>
          <w:szCs w:val="21"/>
          <w:u w:val="single"/>
        </w:rPr>
        <w:t>无</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12.3.6其他价格形式合同的计量</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其他价格形式的计量方式和程序：</w:t>
      </w:r>
      <w:r>
        <w:rPr>
          <w:rFonts w:hint="eastAsia" w:ascii="仿宋" w:hAnsi="仿宋" w:eastAsia="仿宋" w:cs="华文仿宋"/>
          <w:szCs w:val="21"/>
          <w:u w:val="single"/>
        </w:rPr>
        <w:t>无</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12.4工程进度款支付</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12.4.1付款周期</w:t>
      </w:r>
    </w:p>
    <w:p>
      <w:pPr>
        <w:spacing w:line="360" w:lineRule="auto"/>
        <w:ind w:firstLine="420" w:firstLineChars="200"/>
        <w:jc w:val="left"/>
        <w:rPr>
          <w:rFonts w:ascii="仿宋" w:hAnsi="仿宋" w:eastAsia="仿宋" w:cs="华文仿宋"/>
          <w:szCs w:val="21"/>
          <w:u w:val="single"/>
        </w:rPr>
      </w:pPr>
      <w:r>
        <w:rPr>
          <w:rFonts w:hint="eastAsia" w:ascii="仿宋" w:hAnsi="仿宋" w:eastAsia="仿宋" w:cs="华文仿宋"/>
          <w:szCs w:val="21"/>
        </w:rPr>
        <w:t>关于付款周期的约定：</w:t>
      </w:r>
      <w:r>
        <w:rPr>
          <w:rFonts w:hint="eastAsia" w:ascii="仿宋" w:hAnsi="仿宋" w:eastAsia="仿宋" w:cs="华文仿宋"/>
          <w:szCs w:val="21"/>
          <w:u w:val="single"/>
        </w:rPr>
        <w:t>合同签订后至所有施工完成，工程验收合格后，并提交完整的审计材料，支付至已完成工程价款的80%，通过结算审计完成后一年内支付至结算价款97%，余款3%的质保金在缺陷责任期满之后无息退回</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u w:val="single"/>
        </w:rPr>
        <w:t>发包人支付给承包人的工程款，承包人只能用于本工程有关的劳力、材料、机械等费用，不得移作它用。发包人有权对承包人工程款的使用进行监督，如工程款用于支付与本工程无关的费用，发包人将立即停止付款。特殊情况下，发包人有权直接进行支付，并在下一次计量款中予以扣除。进度款的支付需经有权审计部门认可</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u w:val="single"/>
        </w:rPr>
      </w:pPr>
      <w:r>
        <w:rPr>
          <w:rFonts w:hint="eastAsia" w:ascii="仿宋" w:hAnsi="仿宋" w:eastAsia="仿宋" w:cs="华文仿宋"/>
          <w:szCs w:val="21"/>
          <w:u w:val="single"/>
        </w:rPr>
        <w:t>注：在结算过程中，若发现进度款支付超出实际已完成工程价款的情况，承包单位按规定在结算后 30 日内向发包单位返还多收的工程进度款。</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12.4.2进度付款申请单的编制</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关于进度付款申请单编制的约定：</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u w:val="single"/>
        </w:rPr>
        <w:t>满足付款要求时由承包方编制付款申请</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12.4.3进度付款申请单的提交</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(1)单价合同进度付款申请单提交的约定：</w:t>
      </w:r>
      <w:r>
        <w:rPr>
          <w:rFonts w:hint="eastAsia" w:ascii="仿宋" w:hAnsi="仿宋" w:eastAsia="仿宋" w:cs="华文仿宋"/>
          <w:szCs w:val="21"/>
          <w:u w:val="single"/>
        </w:rPr>
        <w:t>由承包人提交，监理、审计审核，发包人批准</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(2)总价合同进度付款申请单提交的约定：</w:t>
      </w:r>
      <w:r>
        <w:rPr>
          <w:rFonts w:hint="eastAsia" w:ascii="仿宋" w:hAnsi="仿宋" w:eastAsia="仿宋" w:cs="华文仿宋"/>
          <w:szCs w:val="21"/>
          <w:u w:val="single"/>
        </w:rPr>
        <w:t>无</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(3)其他价格形式合同进度付款申请单提交的约定：</w:t>
      </w:r>
      <w:r>
        <w:rPr>
          <w:rFonts w:hint="eastAsia" w:ascii="仿宋" w:hAnsi="仿宋" w:eastAsia="仿宋" w:cs="华文仿宋"/>
          <w:szCs w:val="21"/>
          <w:u w:val="single"/>
        </w:rPr>
        <w:t>无</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12.4.4进度款审核和支付</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(1)监理人审查并报送发包人的期限：</w:t>
      </w:r>
      <w:r>
        <w:rPr>
          <w:rFonts w:hint="eastAsia" w:ascii="仿宋" w:hAnsi="仿宋" w:eastAsia="仿宋" w:cs="华文仿宋"/>
          <w:szCs w:val="21"/>
          <w:u w:val="single"/>
        </w:rPr>
        <w:t>按通用条款执行</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发包人完成审批并签发进度款支付证书的期限：</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u w:val="single"/>
        </w:rPr>
        <w:t>按通用条款执行</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(2)发包人支付进度款的期限：</w:t>
      </w:r>
      <w:r>
        <w:rPr>
          <w:rFonts w:hint="eastAsia" w:ascii="仿宋" w:hAnsi="仿宋" w:eastAsia="仿宋" w:cs="华文仿宋"/>
          <w:szCs w:val="21"/>
          <w:u w:val="single"/>
        </w:rPr>
        <w:t>按通用条款执行</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发包人逾期支付进度款的违约金的计算方式：</w:t>
      </w:r>
      <w:r>
        <w:rPr>
          <w:rFonts w:hint="eastAsia" w:ascii="仿宋" w:hAnsi="仿宋" w:eastAsia="仿宋" w:cs="华文仿宋"/>
          <w:szCs w:val="21"/>
          <w:u w:val="single"/>
        </w:rPr>
        <w:t>无</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12.4.6支付分解表的编制</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2、总价合同支付分解表的编制与审批：</w:t>
      </w:r>
      <w:r>
        <w:rPr>
          <w:rFonts w:hint="eastAsia" w:ascii="仿宋" w:hAnsi="仿宋" w:eastAsia="仿宋" w:cs="华文仿宋"/>
          <w:szCs w:val="21"/>
          <w:u w:val="single"/>
        </w:rPr>
        <w:t>无</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3、单价合同的总价项目支付分解表的编制与审批：</w:t>
      </w:r>
      <w:r>
        <w:rPr>
          <w:rFonts w:hint="eastAsia" w:ascii="仿宋" w:hAnsi="仿宋" w:eastAsia="仿宋" w:cs="华文仿宋"/>
          <w:szCs w:val="21"/>
          <w:u w:val="single"/>
        </w:rPr>
        <w:t>无</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13.验收和工程试车</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13.1分部分项工程验收</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13.1.2监理人不能按时进行验收时，应提前</w:t>
      </w:r>
      <w:r>
        <w:rPr>
          <w:rFonts w:hint="eastAsia" w:ascii="仿宋" w:hAnsi="仿宋" w:eastAsia="仿宋" w:cs="华文仿宋"/>
          <w:szCs w:val="21"/>
          <w:u w:val="single"/>
        </w:rPr>
        <w:t>24</w:t>
      </w:r>
      <w:r>
        <w:rPr>
          <w:rFonts w:hint="eastAsia" w:ascii="仿宋" w:hAnsi="仿宋" w:eastAsia="仿宋" w:cs="华文仿宋"/>
          <w:szCs w:val="21"/>
        </w:rPr>
        <w:t>小时提交书面延期要求。</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关于延期最长不得超过：</w:t>
      </w:r>
      <w:r>
        <w:rPr>
          <w:rFonts w:hint="eastAsia" w:ascii="仿宋" w:hAnsi="仿宋" w:eastAsia="仿宋" w:cs="华文仿宋"/>
          <w:szCs w:val="21"/>
          <w:u w:val="single"/>
        </w:rPr>
        <w:t>24</w:t>
      </w:r>
      <w:r>
        <w:rPr>
          <w:rFonts w:hint="eastAsia" w:ascii="仿宋" w:hAnsi="仿宋" w:eastAsia="仿宋" w:cs="华文仿宋"/>
          <w:szCs w:val="21"/>
        </w:rPr>
        <w:t>小时。</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13.2竣工验收</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13.2.2竣工验收程序</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关于竣工验收程序的约定：</w:t>
      </w:r>
    </w:p>
    <w:p>
      <w:pPr>
        <w:spacing w:line="360" w:lineRule="auto"/>
        <w:ind w:firstLine="420" w:firstLineChars="200"/>
        <w:jc w:val="left"/>
        <w:rPr>
          <w:rFonts w:ascii="仿宋" w:hAnsi="仿宋" w:eastAsia="仿宋" w:cs="华文仿宋"/>
          <w:szCs w:val="21"/>
          <w:u w:val="single"/>
        </w:rPr>
      </w:pPr>
      <w:r>
        <w:rPr>
          <w:rFonts w:hint="eastAsia" w:ascii="仿宋" w:hAnsi="仿宋" w:eastAsia="仿宋" w:cs="华文仿宋"/>
          <w:szCs w:val="21"/>
          <w:u w:val="single"/>
        </w:rPr>
        <w:t>（1）本工程执行第三方验收</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u w:val="single"/>
        </w:rPr>
      </w:pPr>
      <w:r>
        <w:rPr>
          <w:rFonts w:hint="eastAsia" w:ascii="仿宋" w:hAnsi="仿宋" w:eastAsia="仿宋" w:cs="华文仿宋"/>
          <w:szCs w:val="21"/>
          <w:u w:val="single"/>
        </w:rPr>
        <w:t>（2）承包人向监理人报送竣工验收申请报告，监理人应在收到竣工验收申请报告后14天内完成审查并报送发包人。监理人审查后认为尚不具备验收条件的，应通知承包人在竣工验收前承包人还需完成的工作内容，承包人应在完成监理人通知的全部工作内容后，再次提交竣工验收申请报告</w:t>
      </w:r>
      <w:r>
        <w:rPr>
          <w:rFonts w:hint="eastAsia" w:ascii="仿宋" w:hAnsi="仿宋" w:eastAsia="仿宋" w:cs="华文仿宋"/>
          <w:szCs w:val="21"/>
        </w:rPr>
        <w:t xml:space="preserve">； </w:t>
      </w:r>
    </w:p>
    <w:p>
      <w:pPr>
        <w:spacing w:line="360" w:lineRule="auto"/>
        <w:ind w:firstLine="420" w:firstLineChars="200"/>
        <w:jc w:val="left"/>
        <w:rPr>
          <w:rFonts w:ascii="仿宋" w:hAnsi="仿宋" w:eastAsia="仿宋" w:cs="华文仿宋"/>
          <w:szCs w:val="21"/>
          <w:u w:val="single"/>
        </w:rPr>
      </w:pPr>
      <w:r>
        <w:rPr>
          <w:rFonts w:hint="eastAsia" w:ascii="仿宋" w:hAnsi="仿宋" w:eastAsia="仿宋" w:cs="华文仿宋"/>
          <w:szCs w:val="21"/>
          <w:u w:val="single"/>
        </w:rPr>
        <w:t>（3）监理人审查后认为已具备竣工验收条件的，应将竣工验收申请报告提交发包人，发包人应在收到经监理人审核的竣工验收申请报告后28天内审批完毕并组织监理人、承包人、设计人、第三方验收等相关单位完成竣工验收</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u w:val="single"/>
        </w:rPr>
      </w:pPr>
      <w:r>
        <w:rPr>
          <w:rFonts w:hint="eastAsia" w:ascii="仿宋" w:hAnsi="仿宋" w:eastAsia="仿宋" w:cs="华文仿宋"/>
          <w:szCs w:val="21"/>
          <w:u w:val="single"/>
        </w:rPr>
        <w:t>（4）竣工验收合格的，发包人应在验收合格后14天内向承包人签发工程接收证书。发包人无正当理由逾期不颁发工程接收证书的，自验收合格后第15天起视为已颁发工程接收证书</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u w:val="single"/>
        </w:rPr>
      </w:pPr>
      <w:r>
        <w:rPr>
          <w:rFonts w:hint="eastAsia" w:ascii="仿宋" w:hAnsi="仿宋" w:eastAsia="仿宋" w:cs="华文仿宋"/>
          <w:szCs w:val="21"/>
          <w:u w:val="single"/>
        </w:rPr>
        <w:t>（5）竣工验收不合格的，监理人应按照验收意见发出指示，要求承包人对不合格工程返工、修复或采取其他补救措施，由此增加的费用和（或）延误的工期由承包人承担。承包人在完成不合格工程的返工、修复或采取其他补救措施后，应重新提交竣工验收申请报告，并按本项约定的程序重新进行验收</w:t>
      </w:r>
      <w:r>
        <w:rPr>
          <w:rFonts w:hint="eastAsia" w:ascii="仿宋" w:hAnsi="仿宋" w:eastAsia="仿宋" w:cs="华文仿宋"/>
          <w:szCs w:val="21"/>
        </w:rPr>
        <w:t>；</w:t>
      </w:r>
      <w:r>
        <w:rPr>
          <w:rFonts w:hint="eastAsia" w:ascii="仿宋" w:hAnsi="仿宋" w:eastAsia="仿宋" w:cs="华文仿宋"/>
          <w:szCs w:val="21"/>
          <w:u w:val="single"/>
        </w:rPr>
        <w:t xml:space="preserve"> </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u w:val="single"/>
        </w:rPr>
        <w:t>（6）工程未经验收或验收不合格，发包人擅自使用的，应在转移占有工程后7天内向承包人颁发工程接收证书；发包人无正当理由逾期不颁发工程接收证书的，自转移占有后第15天起视为已颁发工程接收证书</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发包人不按照本项约定组织竣工验收、颁发工程接收证书的违约金的计算方法：</w:t>
      </w:r>
      <w:r>
        <w:rPr>
          <w:rFonts w:hint="eastAsia" w:ascii="仿宋" w:hAnsi="仿宋" w:eastAsia="仿宋" w:cs="华文仿宋"/>
          <w:szCs w:val="21"/>
          <w:u w:val="single"/>
        </w:rPr>
        <w:t>无</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13.2.5移交、接收全部与部分工程</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承包人向发包人移交工程的期限：</w:t>
      </w:r>
      <w:r>
        <w:rPr>
          <w:rFonts w:hint="eastAsia" w:ascii="仿宋" w:hAnsi="仿宋" w:eastAsia="仿宋" w:cs="华文仿宋"/>
          <w:szCs w:val="21"/>
          <w:u w:val="single"/>
        </w:rPr>
        <w:t>按通用条款执行</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发包人未按本合同约定接收全部或部分工程的，违约金的计算方法为：</w:t>
      </w:r>
      <w:r>
        <w:rPr>
          <w:rFonts w:hint="eastAsia" w:ascii="仿宋" w:hAnsi="仿宋" w:eastAsia="仿宋" w:cs="华文仿宋"/>
          <w:szCs w:val="21"/>
          <w:u w:val="single"/>
        </w:rPr>
        <w:t>无</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承包人未按时移交工程的，违约金的计算方法为：</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u w:val="single"/>
        </w:rPr>
        <w:t>每延迟一天处以5000元的经济补偿</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13.3工程试车</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13.3.1试车程序</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工程试车内容：</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u w:val="single"/>
        </w:rPr>
        <w:t xml:space="preserve">/ </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(1)单机无负荷试车费用由</w:t>
      </w:r>
      <w:r>
        <w:rPr>
          <w:rFonts w:hint="eastAsia" w:ascii="仿宋" w:hAnsi="仿宋" w:eastAsia="仿宋" w:cs="华文仿宋"/>
          <w:szCs w:val="21"/>
          <w:u w:val="single"/>
        </w:rPr>
        <w:t xml:space="preserve">/     </w:t>
      </w:r>
      <w:r>
        <w:rPr>
          <w:rFonts w:hint="eastAsia" w:ascii="仿宋" w:hAnsi="仿宋" w:eastAsia="仿宋" w:cs="华文仿宋"/>
          <w:szCs w:val="21"/>
        </w:rPr>
        <w:t>承担；</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(2)无负荷联动试车费用由</w:t>
      </w:r>
      <w:r>
        <w:rPr>
          <w:rFonts w:hint="eastAsia" w:ascii="仿宋" w:hAnsi="仿宋" w:eastAsia="仿宋" w:cs="华文仿宋"/>
          <w:szCs w:val="21"/>
          <w:u w:val="single"/>
        </w:rPr>
        <w:t xml:space="preserve">/     </w:t>
      </w:r>
      <w:r>
        <w:rPr>
          <w:rFonts w:hint="eastAsia" w:ascii="仿宋" w:hAnsi="仿宋" w:eastAsia="仿宋" w:cs="华文仿宋"/>
          <w:szCs w:val="21"/>
        </w:rPr>
        <w:t>承担。</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13.3.3投料试车</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关于投料试车相关事项的约定：</w:t>
      </w:r>
      <w:r>
        <w:rPr>
          <w:rFonts w:hint="eastAsia" w:ascii="仿宋" w:hAnsi="仿宋" w:eastAsia="仿宋" w:cs="华文仿宋"/>
          <w:szCs w:val="21"/>
          <w:u w:val="single"/>
        </w:rPr>
        <w:t xml:space="preserve">/ </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13.6竣工退场</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13.6.1竣工退场</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承包人完成竣工退场的期限：</w:t>
      </w:r>
      <w:r>
        <w:rPr>
          <w:rFonts w:hint="eastAsia" w:ascii="仿宋" w:hAnsi="仿宋" w:eastAsia="仿宋" w:cs="华文仿宋"/>
          <w:szCs w:val="21"/>
          <w:u w:val="single"/>
        </w:rPr>
        <w:t>取得工程竣工验收证书后10天内，对工程本身及施工场地进行全面清理，做到工完场清。竣工清场费用由承包人承担。承包人未按发包人要求清场或者清场未达到合同约定的，发包人有权委托其他人进行清场，所发生的金额从拟支付给承包人的款项中扣除</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14.竣工结算</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14.1竣工付款申请</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承包人提交竣工付款申请单的期限：</w:t>
      </w:r>
      <w:r>
        <w:rPr>
          <w:rFonts w:hint="eastAsia" w:ascii="仿宋" w:hAnsi="仿宋" w:eastAsia="仿宋" w:cs="华文仿宋"/>
          <w:szCs w:val="21"/>
          <w:u w:val="single"/>
        </w:rPr>
        <w:t>按通用条款执行</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竣工付款申请单应包括的内容：</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bCs/>
          <w:szCs w:val="21"/>
          <w:u w:val="single"/>
        </w:rPr>
        <w:t>经审计核减率在5%（含）以内的工程项目，审计费用由本街道承担；核减率在5% -10%（含）的工程项目，审计费用由本街道和施工单位各承担50%；核减率超过10%（不含）以上的工程项目，审计费用由施工单位全部承担</w:t>
      </w:r>
      <w:r>
        <w:rPr>
          <w:rFonts w:hint="eastAsia" w:ascii="仿宋" w:hAnsi="仿宋" w:eastAsia="仿宋" w:cs="华文仿宋"/>
          <w:bCs/>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14.2竣工结算审核</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发包人审批竣工付款申请单的期限：</w:t>
      </w:r>
      <w:r>
        <w:rPr>
          <w:rFonts w:hint="eastAsia" w:ascii="仿宋" w:hAnsi="仿宋" w:eastAsia="仿宋" w:cs="华文仿宋"/>
          <w:szCs w:val="21"/>
          <w:u w:val="single"/>
        </w:rPr>
        <w:t>（1）工程完工后一个月内承包人提供伍套完整的竣工图和竣工结算及其他资料。竣工图纸和资料必须符合城建档案馆要求。如有延误，发包人将对承包人处以1000元/天的违约金。 （2）承包人不按期交付合格竣工图及竣工资料，发包人有权拒绝与承包人进行结算，承包人亦无权要求发包人支付工程款，由此造成的损失由承包人自行承担。设施设备竣工必须与发包人人员做现场点验，相关产品说明书、合格证、质保书做书面交接。（3）在承包人完成以上1、2条款后的一个月内，承包人向监理工程师递交竣工结算报告及完整的结算资料，经监理初审后，报发包人审核。双方按照协议约定书的合同价款、专用条款及相关协议约定的合同价款调整内容，进行工程竣工结算。 （4）发包人收到承包人竣工结算报告时将分别组织审计单位进行核实，完成工程最终审计后按专用条款26.1支付工程款。 在审计过程中发包人不接受承包人提交的任何补充资料（除非这些补充资料的内容被证实是发生在工程完工以后的），所有遗漏的结算资料发包人将视为承包人做出的优惠。 （5）承包人在计算工程量时必须按竣工图分专业计算，竣工图以外的变更签证部分，分专业另行计算。变更签证凡在竣工图上标明的，不得重复计算。 （6）针对工程量发生变化的隐蔽工程及发包人提出的对已完成的分项工程进行变更，承包人应在施工前将施工方案报发包人及监理工程师确认；对于有可能重复利用的材料、设备，承包人应小心保护，属承包人拆除时未采取保护措施或拆除后保护不当的，由承包人负责赔偿损失。 （7）办理签证时，变更、签证结算费用编制应按“一单一价”的原则，即每一份变更、签证附一份造价核定单。一份签证单上只能申报一项内容。 （8）工程变更及现场签证统一使用规定格式的现场签证单，并按照相应规定执行。所有工程变更及现场签证均应有监理单位、发包人项目代表人员签字方为有效。 （9）为避免签证出现混乱、重复结算，承包人在办理签证时必须明确每份签证的具体原因、施工部位、施工时间、签证的编号等，否则不予办理。 （10）承包人发生的所有违约金、罚款等相应扣款项，均由监理工程师在当月的工程量审核单中注明事由及发生金额，由发包人在当月工程款支付单中予以注明扣除。所有变更及签证产生的费用均在竣工结算中办理。 （11）按国家规定由承包人交纳的各种税收、劳动保险费及其他费用已包含在本工程造价内，由承包人负责向税收等部门交纳。 （12）承包人如不按要求内容配合的，或配合不及时，发包人按1000元/次予以处罚，并且由此影响其他工程项目施工的责任和费用由承包人负责</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发包人完成竣工付款的期限：</w:t>
      </w:r>
      <w:r>
        <w:rPr>
          <w:rFonts w:hint="eastAsia" w:ascii="仿宋" w:hAnsi="仿宋" w:eastAsia="仿宋" w:cs="华文仿宋"/>
          <w:szCs w:val="21"/>
          <w:u w:val="single"/>
        </w:rPr>
        <w:t>按通用条款执行</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关于竣工付款证书异议部分复核的方式和程序：</w:t>
      </w:r>
      <w:r>
        <w:rPr>
          <w:rFonts w:hint="eastAsia" w:ascii="仿宋" w:hAnsi="仿宋" w:eastAsia="仿宋" w:cs="华文仿宋"/>
          <w:szCs w:val="21"/>
          <w:u w:val="single"/>
        </w:rPr>
        <w:t>按通用条款执行</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14.4最终结清</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14.4.1最终结清申请单</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承包人提交最终结清申请单的份数：</w:t>
      </w:r>
      <w:r>
        <w:rPr>
          <w:rFonts w:hint="eastAsia" w:ascii="仿宋" w:hAnsi="仿宋" w:eastAsia="仿宋" w:cs="华文仿宋"/>
          <w:szCs w:val="21"/>
          <w:u w:val="single"/>
        </w:rPr>
        <w:t>一式伍份</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承包人提交最终结算申请单的期限：</w:t>
      </w:r>
      <w:r>
        <w:rPr>
          <w:rFonts w:hint="eastAsia" w:ascii="仿宋" w:hAnsi="仿宋" w:eastAsia="仿宋" w:cs="华文仿宋"/>
          <w:szCs w:val="21"/>
          <w:u w:val="single"/>
        </w:rPr>
        <w:t>按通用条款执行</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14.4.2最终结清证书和支付</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(1)发包人完成最终结清申请单的审批并颁发最终结清证书的期限：</w:t>
      </w:r>
      <w:r>
        <w:rPr>
          <w:rFonts w:hint="eastAsia" w:ascii="仿宋" w:hAnsi="仿宋" w:eastAsia="仿宋" w:cs="华文仿宋"/>
          <w:szCs w:val="21"/>
          <w:u w:val="single"/>
        </w:rPr>
        <w:t>按通用条款执行</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(2)发包人完成支付的期限：</w:t>
      </w:r>
      <w:r>
        <w:rPr>
          <w:rFonts w:hint="eastAsia" w:ascii="仿宋" w:hAnsi="仿宋" w:eastAsia="仿宋" w:cs="华文仿宋"/>
          <w:szCs w:val="21"/>
          <w:u w:val="single"/>
        </w:rPr>
        <w:t>按通用条款执行</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15.缺陷责任期与保修</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15.2缺陷责任期</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缺陷责任期的具体期限：</w:t>
      </w:r>
      <w:r>
        <w:rPr>
          <w:rFonts w:hint="eastAsia" w:ascii="仿宋" w:hAnsi="仿宋" w:eastAsia="仿宋" w:cs="华文仿宋"/>
          <w:szCs w:val="21"/>
          <w:u w:val="single"/>
        </w:rPr>
        <w:t>24个月</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15.3质量保证金</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关于是否扣留质量保证金的约定：</w:t>
      </w:r>
      <w:r>
        <w:rPr>
          <w:rFonts w:hint="eastAsia" w:ascii="仿宋" w:hAnsi="仿宋" w:eastAsia="仿宋" w:cs="华文仿宋"/>
        </w:rPr>
        <w:t>是</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15.3.1承包人提供质量保证金的方式</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质量保证金采用以下第</w:t>
      </w:r>
      <w:r>
        <w:rPr>
          <w:rFonts w:hint="eastAsia" w:ascii="仿宋" w:hAnsi="仿宋" w:eastAsia="仿宋" w:cs="华文仿宋"/>
        </w:rPr>
        <w:t>2</w:t>
      </w:r>
      <w:r>
        <w:rPr>
          <w:rFonts w:hint="eastAsia" w:ascii="仿宋" w:hAnsi="仿宋" w:eastAsia="仿宋" w:cs="华文仿宋"/>
          <w:szCs w:val="21"/>
        </w:rPr>
        <w:t>种方式：</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(1)质量保证金保函，保证金额为：</w:t>
      </w:r>
      <w:r>
        <w:rPr>
          <w:rFonts w:hint="eastAsia" w:ascii="仿宋" w:hAnsi="仿宋" w:eastAsia="仿宋" w:cs="华文仿宋"/>
          <w:szCs w:val="21"/>
          <w:u w:val="single"/>
        </w:rPr>
        <w:t>无</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(2)</w:t>
      </w:r>
      <w:r>
        <w:rPr>
          <w:rFonts w:hint="eastAsia" w:ascii="仿宋" w:hAnsi="仿宋" w:eastAsia="仿宋" w:cs="华文仿宋"/>
        </w:rPr>
        <w:t>3</w:t>
      </w:r>
      <w:r>
        <w:rPr>
          <w:rFonts w:hint="eastAsia" w:ascii="仿宋" w:hAnsi="仿宋" w:eastAsia="仿宋" w:cs="华文仿宋"/>
          <w:szCs w:val="21"/>
        </w:rPr>
        <w:t>%的工程款；</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(3)其他方式：</w:t>
      </w:r>
      <w:r>
        <w:rPr>
          <w:rFonts w:hint="eastAsia" w:ascii="仿宋" w:hAnsi="仿宋" w:eastAsia="仿宋" w:cs="华文仿宋"/>
          <w:szCs w:val="21"/>
          <w:u w:val="single"/>
        </w:rPr>
        <w:t>无</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15.3.2质量保证金的扣留</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质量保证金的扣留采取以下第</w:t>
      </w:r>
      <w:r>
        <w:rPr>
          <w:rFonts w:hint="eastAsia" w:ascii="仿宋" w:hAnsi="仿宋" w:eastAsia="仿宋" w:cs="华文仿宋"/>
        </w:rPr>
        <w:t>2</w:t>
      </w:r>
      <w:r>
        <w:rPr>
          <w:rFonts w:hint="eastAsia" w:ascii="仿宋" w:hAnsi="仿宋" w:eastAsia="仿宋" w:cs="华文仿宋"/>
          <w:szCs w:val="21"/>
        </w:rPr>
        <w:t>种方式：</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(1)在支付工程进度款时逐次扣留，在此情形下，质量保证金的计算基数不包括预付款的支付、扣回以及价格调整的金额；</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(2)工程竣工结算时一次性扣留质量保证金；</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(3)其他扣留方式：</w:t>
      </w:r>
      <w:r>
        <w:rPr>
          <w:rFonts w:hint="eastAsia" w:ascii="仿宋" w:hAnsi="仿宋" w:eastAsia="仿宋" w:cs="华文仿宋"/>
          <w:szCs w:val="21"/>
          <w:u w:val="single"/>
        </w:rPr>
        <w:t>无</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关于质量保证金的补充约定：</w:t>
      </w:r>
      <w:r>
        <w:rPr>
          <w:rFonts w:hint="eastAsia" w:ascii="仿宋" w:hAnsi="仿宋" w:eastAsia="仿宋" w:cs="华文仿宋"/>
          <w:szCs w:val="21"/>
          <w:u w:val="single"/>
        </w:rPr>
        <w:t>在本工程缺陷责任期满后一次性支付给承包人（不计息）</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15.4保修</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15.4.1保修责任</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工程保修期为：</w:t>
      </w:r>
      <w:r>
        <w:rPr>
          <w:rFonts w:hint="eastAsia" w:ascii="仿宋" w:hAnsi="仿宋" w:eastAsia="仿宋" w:cs="华文仿宋"/>
          <w:szCs w:val="21"/>
          <w:u w:val="single"/>
        </w:rPr>
        <w:t xml:space="preserve">质量保修期从工程实际竣工之日算起。分单项竣工验收的工程，按单项工程分别计算质量保修期。双方根据国家有关规定，结合具体工程约定质量保修期如下： （1）地基基础工程和主体结构工程为设计文件规定的该工程合理使用年限； （2）屋面防水工程、有防水要求的卫生间、房间和外墙面的防渗漏为 5 年； （3）装修工程为 2 年； （4）电气管线、给排水管道、设备安装工程为 2 年； （5）供热与供冷系统为 2 个采暧期、供冷期； （6）给排水设施、道路等配套工程为 2 年； （7）其他项目保修期限约定如下：本工程的其他项目保修期为 2 年 </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15.4.3修复通知</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承包人收到保修通知并到达工程现场的合理时间：</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u w:val="single"/>
        </w:rPr>
        <w:t>（1）属于保修范围和内容的项目，承包人应在接到修理通知之日后3天内派人修理。承包人不在约定期限内，派人修理，发包人可委托其他人员修理，保修费用从质量保证金内扣除。 （2）发生须紧急抢修事故(如上水跑水、暖气漏水漏气、等)，承包人接到事故通知后，应立即到达事故现场抢修。非承包人施工质量引起的事故，抢修费用由发包人承担。 （3）在国家规定的工程合理使用期限内，承包人确保地基基础工程和主体结构的质量。因承包人原因致使工程在合理使用期限内造成人身和财产损害的，承包人应承担损害赔偿责任</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16.违约</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16.1发包人违约</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16.1.1发包人违约的情形</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发包人违约的其他情形：</w:t>
      </w:r>
      <w:r>
        <w:rPr>
          <w:rFonts w:hint="eastAsia" w:ascii="仿宋" w:hAnsi="仿宋" w:eastAsia="仿宋" w:cs="华文仿宋"/>
          <w:szCs w:val="21"/>
          <w:u w:val="single"/>
        </w:rPr>
        <w:t>按通用条款执行</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16.1.2发包人违约的责任</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发包人违约责任的承担方式和计算方法：</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(1)因发包人原因未能在计划开工日期前7天内下达开工通知的违约责任：</w:t>
      </w:r>
      <w:r>
        <w:rPr>
          <w:rFonts w:hint="eastAsia" w:ascii="仿宋" w:hAnsi="仿宋" w:eastAsia="仿宋" w:cs="华文仿宋"/>
          <w:szCs w:val="21"/>
          <w:u w:val="single"/>
        </w:rPr>
        <w:t>无</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(2)因发包人原因未能按合同约定支付合同价款的违约责任：</w:t>
      </w:r>
      <w:r>
        <w:rPr>
          <w:rFonts w:hint="eastAsia" w:ascii="仿宋" w:hAnsi="仿宋" w:eastAsia="仿宋" w:cs="华文仿宋"/>
          <w:szCs w:val="21"/>
          <w:u w:val="single"/>
        </w:rPr>
        <w:t>无</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(3)发包人违反第10.1款〔变更的范围〕第(2)项约定，自行实施被取消的工作或转由他人实施的违约责任：</w:t>
      </w:r>
      <w:r>
        <w:rPr>
          <w:rFonts w:hint="eastAsia" w:ascii="仿宋" w:hAnsi="仿宋" w:eastAsia="仿宋" w:cs="华文仿宋"/>
          <w:szCs w:val="21"/>
          <w:u w:val="single"/>
        </w:rPr>
        <w:t>无</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(4)发包人提供的材料、工程设备的规格、数量或质量不符合合同约定，或因发包人原因导致交货日期延误或交货地点变更等情况的违约责任：</w:t>
      </w:r>
      <w:r>
        <w:rPr>
          <w:rFonts w:hint="eastAsia" w:ascii="仿宋" w:hAnsi="仿宋" w:eastAsia="仿宋" w:cs="华文仿宋"/>
          <w:szCs w:val="21"/>
          <w:u w:val="single"/>
        </w:rPr>
        <w:t>无</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(5)因发包人违反合同约定造成暂停施工的违约责任：</w:t>
      </w:r>
      <w:r>
        <w:rPr>
          <w:rFonts w:hint="eastAsia" w:ascii="仿宋" w:hAnsi="仿宋" w:eastAsia="仿宋" w:cs="华文仿宋"/>
          <w:szCs w:val="21"/>
          <w:u w:val="single"/>
        </w:rPr>
        <w:t>无</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(6)发包人无正当理由没有在约定期限内发出复工指示，导致承包人无法复工的违约责任：</w:t>
      </w:r>
      <w:r>
        <w:rPr>
          <w:rFonts w:hint="eastAsia" w:ascii="仿宋" w:hAnsi="仿宋" w:eastAsia="仿宋" w:cs="华文仿宋"/>
          <w:szCs w:val="21"/>
          <w:u w:val="single"/>
        </w:rPr>
        <w:t>无</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(7)其他：</w:t>
      </w:r>
      <w:r>
        <w:rPr>
          <w:rFonts w:hint="eastAsia" w:ascii="仿宋" w:hAnsi="仿宋" w:eastAsia="仿宋" w:cs="华文仿宋"/>
          <w:szCs w:val="21"/>
          <w:u w:val="single"/>
        </w:rPr>
        <w:t>无</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16.1.3因发包人违约解除合同</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承包人按16.1.1项〔发包人违约的情形〕约定暂停施工满</w:t>
      </w:r>
      <w:r>
        <w:rPr>
          <w:rFonts w:hint="eastAsia" w:ascii="仿宋" w:hAnsi="仿宋" w:eastAsia="仿宋" w:cs="华文仿宋"/>
        </w:rPr>
        <w:t>30</w:t>
      </w:r>
      <w:r>
        <w:rPr>
          <w:rFonts w:hint="eastAsia" w:ascii="仿宋" w:hAnsi="仿宋" w:eastAsia="仿宋" w:cs="华文仿宋"/>
          <w:szCs w:val="21"/>
        </w:rPr>
        <w:t>天后发包人仍不纠正其违约行为并致使合同目的不能实现的，承包人有权解除合同。</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16.2承包人违约</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16.2.1承包人违约的情形</w:t>
      </w:r>
    </w:p>
    <w:p>
      <w:pPr>
        <w:spacing w:line="360" w:lineRule="auto"/>
        <w:ind w:firstLine="420" w:firstLineChars="200"/>
        <w:jc w:val="left"/>
        <w:rPr>
          <w:rFonts w:ascii="仿宋" w:hAnsi="仿宋" w:eastAsia="仿宋" w:cs="华文仿宋"/>
          <w:szCs w:val="21"/>
          <w:u w:val="single"/>
        </w:rPr>
      </w:pPr>
      <w:r>
        <w:rPr>
          <w:rFonts w:hint="eastAsia" w:ascii="仿宋" w:hAnsi="仿宋" w:eastAsia="仿宋" w:cs="华文仿宋"/>
          <w:szCs w:val="21"/>
        </w:rPr>
        <w:t>承包人违约的其他情形：</w:t>
      </w:r>
      <w:r>
        <w:rPr>
          <w:rFonts w:hint="eastAsia" w:ascii="仿宋" w:hAnsi="仿宋" w:eastAsia="仿宋" w:cs="华文仿宋"/>
          <w:szCs w:val="21"/>
          <w:u w:val="single"/>
        </w:rPr>
        <w:t>（1）承包人承包的工程质量必须符合国家质量验收标准及图纸要求，如不符合国家质量验收标准及图纸要求，所发生的一切返工费用及由此给发包人造成的经济损失均由承包人承担，并按工程结算价款的1%予以处罚，此项赔偿并不能解除中标单位完成工程的责任及合同规定的其他责任。如因施工质量导致安全事故，由承包人承担事故处理的一切费用、工程的恢复费用及因此而造成后续工程延误费用</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u w:val="single"/>
        </w:rPr>
      </w:pPr>
      <w:r>
        <w:rPr>
          <w:rFonts w:hint="eastAsia" w:ascii="仿宋" w:hAnsi="仿宋" w:eastAsia="仿宋" w:cs="华文仿宋"/>
          <w:szCs w:val="21"/>
          <w:u w:val="single"/>
        </w:rPr>
        <w:t xml:space="preserve"> （2） 承包人应对工程质量及因工程质量发生的纠纷承担责任。因承包人原因工程质量达不到合格等级，发包人有权单方终止合同，承包人无权要求发包人给付工程款，并应按本合同总价款2%的标准向发包人支付违约金；如承包人支付了违约金后仍不能弥补因其工程质量达不到合同约定等级而给发包人造成的经济损失，承包人还应赔偿发包人的实际经济损失</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u w:val="single"/>
        </w:rPr>
      </w:pPr>
      <w:r>
        <w:rPr>
          <w:rFonts w:hint="eastAsia" w:ascii="仿宋" w:hAnsi="仿宋" w:eastAsia="仿宋" w:cs="华文仿宋"/>
          <w:szCs w:val="21"/>
          <w:u w:val="single"/>
        </w:rPr>
        <w:t>（3）对于承包人在施工阶段一切违背本合同文件条款和国家有关规定的行为，发包人有权就有关事项书面发出通知。如承包人在接获发包人要求纠正的书面通知后十天内仍未遵照执行时，则发包人有权直接招请其他承包人执行该书面通知所需的任何工作，由此产生的费用和发包人的相关损失，发包人可作为债务向承包人索还或在根据本合同文件内应付或届期应付承包人的款项内扣除，支付执行者</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u w:val="single"/>
        </w:rPr>
      </w:pPr>
      <w:r>
        <w:rPr>
          <w:rFonts w:hint="eastAsia" w:ascii="仿宋" w:hAnsi="仿宋" w:eastAsia="仿宋" w:cs="华文仿宋"/>
          <w:szCs w:val="21"/>
          <w:u w:val="single"/>
        </w:rPr>
        <w:t>（4）发包人可以书面形式通知承包人要求其暂停履行合同规定的全部或部分义务，通知应说明暂停履行的义务、有效日期和理由，承包人应就此暂停履行其义务（除照管工程所需的部分外）直到发包人签发恢复履行的书面通知</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u w:val="single"/>
        </w:rPr>
        <w:t>（5）施工中承包人无法按工期要求完成相应内容并造成工期延误达到总进度10%以上时，发包人有权单方终止合同，以现场审计完成工程量进行清算，承包人无权要求发包人进行赔偿</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16.2.2承包人违约的责任</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承包人违约责任的承担方式和计算方法：</w:t>
      </w:r>
    </w:p>
    <w:p>
      <w:pPr>
        <w:spacing w:line="360" w:lineRule="auto"/>
        <w:ind w:firstLine="420" w:firstLineChars="200"/>
        <w:jc w:val="left"/>
        <w:rPr>
          <w:rFonts w:ascii="仿宋" w:hAnsi="仿宋" w:eastAsia="仿宋" w:cs="华文仿宋"/>
          <w:szCs w:val="21"/>
          <w:u w:val="single"/>
        </w:rPr>
      </w:pPr>
      <w:r>
        <w:rPr>
          <w:rFonts w:hint="eastAsia" w:ascii="仿宋" w:hAnsi="仿宋" w:eastAsia="仿宋" w:cs="华文仿宋"/>
          <w:szCs w:val="21"/>
          <w:u w:val="single"/>
        </w:rPr>
        <w:t>（1）在施工期间承包人如发生重大质量和安全事故，必须承担事故处理的一切费用、工程的恢复费用及因此造成后续工程延期费用，发包人有权勒令其退场，或减少其承包内容，所造成的损失由承包人承担</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u w:val="single"/>
        </w:rPr>
        <w:t>（2）承包人不按期交付合格竣工图及竣工资料，发包人将推迟审核承包人决算时间，由此造成的损失由承包人承担</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16.2.3因承包人违约解除合同</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关于承包人违约解除合同的特别约定：</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u w:val="single"/>
        </w:rPr>
        <w:t>本工程必须由承包人自行完成，不准转包或擅自分包，否则，发包人有权要求承包人退场，一切损失均由承包方承担，并视情节向建设行政主管部门报告</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发包人继续使用承包人在施工现场的材料、设备、临时工程、承包人文件和由承包人或以其名义编制的其他文件的费用承担方式：</w:t>
      </w:r>
      <w:r>
        <w:rPr>
          <w:rFonts w:hint="eastAsia" w:ascii="仿宋" w:hAnsi="仿宋" w:eastAsia="仿宋" w:cs="华文仿宋"/>
          <w:szCs w:val="21"/>
          <w:u w:val="single"/>
        </w:rPr>
        <w:t>如有，另行协商</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17.不可抗力</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17.1不可抗力的确认</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除通用合同条款约定的不可抗力事件之外，视为不可抗力的其他情形：</w:t>
      </w:r>
      <w:r>
        <w:rPr>
          <w:rFonts w:hint="eastAsia" w:ascii="仿宋" w:hAnsi="仿宋" w:eastAsia="仿宋" w:cs="华文仿宋"/>
          <w:szCs w:val="21"/>
          <w:u w:val="single"/>
        </w:rPr>
        <w:t>按通用条款执行，含政府强制性停工，经济损失相互不承担违约责任</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17.4因不可抗力解除合同</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合同解除后，发包人应在商定或确定发包人应支付款项后</w:t>
      </w:r>
      <w:r>
        <w:rPr>
          <w:rFonts w:hint="eastAsia" w:ascii="仿宋" w:hAnsi="仿宋" w:eastAsia="仿宋" w:cs="华文仿宋"/>
        </w:rPr>
        <w:t>15</w:t>
      </w:r>
      <w:r>
        <w:rPr>
          <w:rFonts w:hint="eastAsia" w:ascii="仿宋" w:hAnsi="仿宋" w:eastAsia="仿宋" w:cs="华文仿宋"/>
          <w:szCs w:val="21"/>
        </w:rPr>
        <w:t>天内完成款项的支付。</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18.保险</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18.1工程保险</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关于工程保险的特别约定：</w:t>
      </w:r>
      <w:r>
        <w:rPr>
          <w:rFonts w:hint="eastAsia" w:ascii="仿宋" w:hAnsi="仿宋" w:eastAsia="仿宋" w:cs="华文仿宋"/>
          <w:szCs w:val="21"/>
          <w:u w:val="single"/>
        </w:rPr>
        <w:t>相关工程保险已包含在招投标文件，发包人应投保建筑工程一切险或安装工程一切险；发包人委托承包人投保的，因投保产生的保险费和其他相关费用由承包人承担</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18.3其他保险</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关于其他保险的约定：</w:t>
      </w:r>
      <w:r>
        <w:rPr>
          <w:rFonts w:hint="eastAsia" w:ascii="仿宋" w:hAnsi="仿宋" w:eastAsia="仿宋" w:cs="华文仿宋"/>
          <w:szCs w:val="21"/>
          <w:u w:val="single"/>
        </w:rPr>
        <w:t>按通用条款执行</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承包人是否应为其施工设备等办理财产保险：</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u w:val="single"/>
        </w:rPr>
        <w:t>承包人必须为其施工设备办理保险</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18.7通知义务</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关于变更保险合同时的通知义务的约定：</w:t>
      </w:r>
    </w:p>
    <w:p>
      <w:pPr>
        <w:spacing w:line="360" w:lineRule="auto"/>
        <w:ind w:firstLine="420" w:firstLineChars="200"/>
        <w:jc w:val="left"/>
        <w:rPr>
          <w:rFonts w:ascii="仿宋" w:hAnsi="仿宋" w:eastAsia="仿宋" w:cs="华文仿宋"/>
          <w:szCs w:val="21"/>
          <w:u w:val="single"/>
        </w:rPr>
      </w:pPr>
      <w:r>
        <w:rPr>
          <w:rFonts w:hint="eastAsia" w:ascii="仿宋" w:hAnsi="仿宋" w:eastAsia="仿宋" w:cs="华文仿宋"/>
          <w:szCs w:val="21"/>
          <w:u w:val="single"/>
        </w:rPr>
        <w:t>发包人变更除工伤保险之外的保险合同时，应事先征得承包人同意，并通知监理人；承包人变更除工伤保险之外的保险合同时，应事先征得发包人同意，并通知监理人</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u w:val="single"/>
        </w:rPr>
        <w:t>保险事故发生时，投保人应按照保险合同规定的条件和期限及时向保险人报告。发包人和承包人应当在知道保险事故发生后及时通知对方</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20.争议解决</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20.3争议评审</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合同当事人是否同意将工程争议提交争议评审小组决定：</w:t>
      </w:r>
      <w:r>
        <w:rPr>
          <w:rFonts w:hint="eastAsia" w:ascii="仿宋" w:hAnsi="仿宋" w:eastAsia="仿宋" w:cs="华文仿宋"/>
          <w:szCs w:val="21"/>
          <w:u w:val="single"/>
        </w:rPr>
        <w:t>否</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20.3.1争议评审小组的确定</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争议评审小组成员的确定：</w:t>
      </w:r>
      <w:r>
        <w:rPr>
          <w:rFonts w:hint="eastAsia" w:ascii="仿宋" w:hAnsi="仿宋" w:eastAsia="仿宋" w:cs="华文仿宋"/>
          <w:szCs w:val="21"/>
          <w:u w:val="single"/>
        </w:rPr>
        <w:t>按通用条款执行</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选定争议评审员的期限：</w:t>
      </w:r>
      <w:r>
        <w:rPr>
          <w:rFonts w:hint="eastAsia" w:ascii="仿宋" w:hAnsi="仿宋" w:eastAsia="仿宋" w:cs="华文仿宋"/>
          <w:szCs w:val="21"/>
          <w:u w:val="single"/>
        </w:rPr>
        <w:t>按通用条款执行</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争议评审小组成员的报酬承担方式：</w:t>
      </w:r>
      <w:r>
        <w:rPr>
          <w:rFonts w:hint="eastAsia" w:ascii="仿宋" w:hAnsi="仿宋" w:eastAsia="仿宋" w:cs="华文仿宋"/>
          <w:szCs w:val="21"/>
          <w:u w:val="single"/>
        </w:rPr>
        <w:t>按通用条款执行</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其他事项的约定：</w:t>
      </w:r>
      <w:r>
        <w:rPr>
          <w:rFonts w:hint="eastAsia" w:ascii="仿宋" w:hAnsi="仿宋" w:eastAsia="仿宋" w:cs="华文仿宋"/>
          <w:szCs w:val="21"/>
          <w:u w:val="single"/>
        </w:rPr>
        <w:t>按通用条款执行</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20.3.2争议评审小组的决定</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合同当事人关于本项的约定：</w:t>
      </w:r>
      <w:r>
        <w:rPr>
          <w:rFonts w:hint="eastAsia" w:ascii="仿宋" w:hAnsi="仿宋" w:eastAsia="仿宋" w:cs="华文仿宋"/>
          <w:szCs w:val="21"/>
          <w:u w:val="single"/>
        </w:rPr>
        <w:t>按通用条款执行</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20.4仲裁或诉讼</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因合同及合同有关事项发生的争议，按下列第</w:t>
      </w:r>
      <w:r>
        <w:rPr>
          <w:rFonts w:hint="eastAsia" w:ascii="仿宋" w:hAnsi="仿宋" w:eastAsia="仿宋" w:cs="华文仿宋"/>
        </w:rPr>
        <w:t>2</w:t>
      </w:r>
      <w:r>
        <w:rPr>
          <w:rFonts w:hint="eastAsia" w:ascii="仿宋" w:hAnsi="仿宋" w:eastAsia="仿宋" w:cs="华文仿宋"/>
          <w:szCs w:val="21"/>
        </w:rPr>
        <w:t>种方式解决：</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(1)向</w:t>
      </w:r>
      <w:r>
        <w:rPr>
          <w:rFonts w:hint="eastAsia" w:ascii="仿宋" w:hAnsi="仿宋" w:eastAsia="仿宋" w:cs="华文仿宋"/>
          <w:szCs w:val="21"/>
          <w:u w:val="single"/>
        </w:rPr>
        <w:t>约定</w:t>
      </w:r>
      <w:r>
        <w:rPr>
          <w:rFonts w:hint="eastAsia" w:ascii="仿宋" w:hAnsi="仿宋" w:eastAsia="仿宋" w:cs="华文仿宋"/>
          <w:szCs w:val="21"/>
        </w:rPr>
        <w:t>仲裁委员会申请仲裁；</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(2)向</w:t>
      </w:r>
      <w:r>
        <w:rPr>
          <w:rFonts w:hint="eastAsia" w:ascii="仿宋" w:hAnsi="仿宋" w:eastAsia="仿宋" w:cs="华文仿宋"/>
          <w:szCs w:val="21"/>
          <w:u w:val="single"/>
        </w:rPr>
        <w:t>工程所在地</w:t>
      </w:r>
      <w:r>
        <w:rPr>
          <w:rFonts w:hint="eastAsia" w:ascii="仿宋" w:hAnsi="仿宋" w:eastAsia="仿宋" w:cs="华文仿宋"/>
          <w:szCs w:val="21"/>
        </w:rPr>
        <w:t>人民法院起诉。</w:t>
      </w:r>
    </w:p>
    <w:p>
      <w:pPr>
        <w:adjustRightInd w:val="0"/>
        <w:snapToGrid w:val="0"/>
        <w:spacing w:line="500" w:lineRule="exact"/>
        <w:ind w:firstLine="420" w:firstLineChars="200"/>
        <w:rPr>
          <w:rFonts w:ascii="仿宋" w:hAnsi="仿宋" w:eastAsia="仿宋" w:cs="华文仿宋"/>
          <w:szCs w:val="21"/>
        </w:rPr>
      </w:pPr>
    </w:p>
    <w:p>
      <w:pPr>
        <w:adjustRightInd w:val="0"/>
        <w:snapToGrid w:val="0"/>
        <w:spacing w:line="500" w:lineRule="exact"/>
        <w:ind w:firstLine="420" w:firstLineChars="200"/>
        <w:rPr>
          <w:rFonts w:ascii="仿宋" w:hAnsi="仿宋" w:eastAsia="仿宋" w:cs="华文仿宋"/>
          <w:szCs w:val="21"/>
        </w:rPr>
      </w:pPr>
      <w:r>
        <w:rPr>
          <w:rFonts w:hint="eastAsia" w:ascii="仿宋" w:hAnsi="仿宋" w:eastAsia="仿宋" w:cs="华文仿宋"/>
          <w:szCs w:val="21"/>
        </w:rPr>
        <w:t>发包人：  (公章)                   承包人：  (公章)</w:t>
      </w:r>
    </w:p>
    <w:p>
      <w:pPr>
        <w:adjustRightInd w:val="0"/>
        <w:snapToGrid w:val="0"/>
        <w:spacing w:line="500" w:lineRule="exact"/>
        <w:ind w:firstLine="420" w:firstLineChars="200"/>
        <w:rPr>
          <w:rFonts w:ascii="仿宋" w:hAnsi="仿宋" w:eastAsia="仿宋" w:cs="华文仿宋"/>
          <w:szCs w:val="21"/>
          <w:u w:val="single"/>
        </w:rPr>
      </w:pPr>
    </w:p>
    <w:p>
      <w:pPr>
        <w:adjustRightInd w:val="0"/>
        <w:snapToGrid w:val="0"/>
        <w:spacing w:line="500" w:lineRule="exact"/>
        <w:ind w:firstLine="420" w:firstLineChars="200"/>
        <w:rPr>
          <w:rFonts w:ascii="仿宋" w:hAnsi="仿宋" w:eastAsia="仿宋" w:cs="华文仿宋"/>
          <w:szCs w:val="21"/>
        </w:rPr>
      </w:pPr>
      <w:r>
        <w:rPr>
          <w:rFonts w:hint="eastAsia" w:ascii="仿宋" w:hAnsi="仿宋" w:eastAsia="仿宋" w:cs="华文仿宋"/>
          <w:szCs w:val="21"/>
        </w:rPr>
        <w:t>法定代表人或其委托代理人：        法定代表人或其委托代理人：</w:t>
      </w:r>
    </w:p>
    <w:p>
      <w:pPr>
        <w:adjustRightInd w:val="0"/>
        <w:snapToGrid w:val="0"/>
        <w:spacing w:line="500" w:lineRule="exact"/>
        <w:ind w:firstLine="420" w:firstLineChars="200"/>
        <w:rPr>
          <w:rFonts w:ascii="仿宋" w:hAnsi="仿宋" w:eastAsia="仿宋" w:cs="华文仿宋"/>
          <w:szCs w:val="21"/>
        </w:rPr>
      </w:pPr>
      <w:r>
        <w:rPr>
          <w:rFonts w:hint="eastAsia" w:ascii="仿宋" w:hAnsi="仿宋" w:eastAsia="仿宋" w:cs="华文仿宋"/>
          <w:szCs w:val="21"/>
        </w:rPr>
        <w:t>（签字）                         （签字）</w:t>
      </w:r>
    </w:p>
    <w:p>
      <w:pPr>
        <w:adjustRightInd w:val="0"/>
        <w:snapToGrid w:val="0"/>
        <w:spacing w:line="500" w:lineRule="exact"/>
        <w:ind w:firstLine="420" w:firstLineChars="200"/>
        <w:rPr>
          <w:rFonts w:ascii="仿宋" w:hAnsi="仿宋" w:eastAsia="仿宋" w:cs="华文仿宋"/>
          <w:szCs w:val="21"/>
          <w:u w:val="single"/>
        </w:rPr>
      </w:pPr>
    </w:p>
    <w:p>
      <w:pPr>
        <w:tabs>
          <w:tab w:val="left" w:pos="4410"/>
        </w:tabs>
        <w:adjustRightInd w:val="0"/>
        <w:snapToGrid w:val="0"/>
        <w:spacing w:line="500" w:lineRule="exact"/>
        <w:ind w:firstLine="420" w:firstLineChars="200"/>
        <w:rPr>
          <w:rFonts w:ascii="仿宋" w:hAnsi="仿宋" w:eastAsia="仿宋" w:cs="华文仿宋"/>
          <w:szCs w:val="21"/>
        </w:rPr>
      </w:pPr>
      <w:r>
        <w:rPr>
          <w:rFonts w:hint="eastAsia" w:ascii="仿宋" w:hAnsi="仿宋" w:eastAsia="仿宋" w:cs="华文仿宋"/>
          <w:szCs w:val="21"/>
        </w:rPr>
        <w:t>组织机构代码：              组织机构代码：</w:t>
      </w:r>
    </w:p>
    <w:p>
      <w:pPr>
        <w:adjustRightInd w:val="0"/>
        <w:snapToGrid w:val="0"/>
        <w:spacing w:line="500" w:lineRule="exact"/>
        <w:ind w:firstLine="420" w:firstLineChars="200"/>
        <w:rPr>
          <w:rFonts w:ascii="仿宋" w:hAnsi="仿宋" w:eastAsia="仿宋" w:cs="华文仿宋"/>
          <w:szCs w:val="21"/>
        </w:rPr>
      </w:pPr>
      <w:r>
        <w:rPr>
          <w:rFonts w:hint="eastAsia" w:ascii="仿宋" w:hAnsi="仿宋" w:eastAsia="仿宋" w:cs="华文仿宋"/>
          <w:szCs w:val="21"/>
        </w:rPr>
        <w:t>地  址：                    地  址：</w:t>
      </w:r>
    </w:p>
    <w:p>
      <w:pPr>
        <w:adjustRightInd w:val="0"/>
        <w:snapToGrid w:val="0"/>
        <w:spacing w:line="500" w:lineRule="exact"/>
        <w:ind w:firstLine="420" w:firstLineChars="200"/>
        <w:rPr>
          <w:rFonts w:ascii="仿宋" w:hAnsi="仿宋" w:eastAsia="仿宋" w:cs="华文仿宋"/>
          <w:szCs w:val="21"/>
        </w:rPr>
      </w:pPr>
      <w:r>
        <w:rPr>
          <w:rFonts w:hint="eastAsia" w:ascii="仿宋" w:hAnsi="仿宋" w:eastAsia="仿宋" w:cs="华文仿宋"/>
          <w:szCs w:val="21"/>
        </w:rPr>
        <w:t>邮政编码：                  邮政编码：</w:t>
      </w:r>
    </w:p>
    <w:p>
      <w:pPr>
        <w:adjustRightInd w:val="0"/>
        <w:snapToGrid w:val="0"/>
        <w:spacing w:line="500" w:lineRule="exact"/>
        <w:ind w:firstLine="420" w:firstLineChars="200"/>
        <w:rPr>
          <w:rFonts w:ascii="仿宋" w:hAnsi="仿宋" w:eastAsia="仿宋" w:cs="华文仿宋"/>
          <w:szCs w:val="21"/>
        </w:rPr>
      </w:pPr>
      <w:r>
        <w:rPr>
          <w:rFonts w:hint="eastAsia" w:ascii="仿宋" w:hAnsi="仿宋" w:eastAsia="仿宋" w:cs="华文仿宋"/>
          <w:szCs w:val="21"/>
        </w:rPr>
        <w:t>法定代表人：                法定代表人：</w:t>
      </w:r>
    </w:p>
    <w:p>
      <w:pPr>
        <w:adjustRightInd w:val="0"/>
        <w:snapToGrid w:val="0"/>
        <w:spacing w:line="500" w:lineRule="exact"/>
        <w:ind w:firstLine="420" w:firstLineChars="200"/>
        <w:rPr>
          <w:rFonts w:ascii="仿宋" w:hAnsi="仿宋" w:eastAsia="仿宋" w:cs="华文仿宋"/>
          <w:szCs w:val="21"/>
        </w:rPr>
      </w:pPr>
      <w:r>
        <w:rPr>
          <w:rFonts w:hint="eastAsia" w:ascii="仿宋" w:hAnsi="仿宋" w:eastAsia="仿宋" w:cs="华文仿宋"/>
          <w:szCs w:val="21"/>
        </w:rPr>
        <w:t>委托代理人：                委托代理人：</w:t>
      </w:r>
    </w:p>
    <w:p>
      <w:pPr>
        <w:adjustRightInd w:val="0"/>
        <w:snapToGrid w:val="0"/>
        <w:spacing w:line="500" w:lineRule="exact"/>
        <w:ind w:firstLine="420" w:firstLineChars="200"/>
        <w:rPr>
          <w:rFonts w:ascii="仿宋" w:hAnsi="仿宋" w:eastAsia="仿宋" w:cs="华文仿宋"/>
          <w:szCs w:val="21"/>
        </w:rPr>
      </w:pPr>
      <w:r>
        <w:rPr>
          <w:rFonts w:hint="eastAsia" w:ascii="仿宋" w:hAnsi="仿宋" w:eastAsia="仿宋" w:cs="华文仿宋"/>
          <w:szCs w:val="21"/>
        </w:rPr>
        <w:t>电  话：                    电  话：</w:t>
      </w:r>
    </w:p>
    <w:p>
      <w:pPr>
        <w:adjustRightInd w:val="0"/>
        <w:snapToGrid w:val="0"/>
        <w:spacing w:line="500" w:lineRule="exact"/>
        <w:ind w:firstLine="420" w:firstLineChars="200"/>
        <w:rPr>
          <w:rFonts w:ascii="仿宋" w:hAnsi="仿宋" w:eastAsia="仿宋" w:cs="华文仿宋"/>
          <w:szCs w:val="21"/>
        </w:rPr>
      </w:pPr>
      <w:r>
        <w:rPr>
          <w:rFonts w:hint="eastAsia" w:ascii="仿宋" w:hAnsi="仿宋" w:eastAsia="仿宋" w:cs="华文仿宋"/>
          <w:szCs w:val="21"/>
        </w:rPr>
        <w:t>传  真：                    传  真：</w:t>
      </w:r>
    </w:p>
    <w:p>
      <w:pPr>
        <w:adjustRightInd w:val="0"/>
        <w:snapToGrid w:val="0"/>
        <w:spacing w:line="500" w:lineRule="exact"/>
        <w:ind w:firstLine="420" w:firstLineChars="200"/>
        <w:rPr>
          <w:rFonts w:ascii="仿宋" w:hAnsi="仿宋" w:eastAsia="仿宋" w:cs="华文仿宋"/>
          <w:szCs w:val="21"/>
        </w:rPr>
      </w:pPr>
      <w:r>
        <w:rPr>
          <w:rFonts w:hint="eastAsia" w:ascii="仿宋" w:hAnsi="仿宋" w:eastAsia="仿宋" w:cs="华文仿宋"/>
          <w:szCs w:val="21"/>
        </w:rPr>
        <w:t>电子信箱：                  电子信箱：</w:t>
      </w:r>
    </w:p>
    <w:p>
      <w:pPr>
        <w:adjustRightInd w:val="0"/>
        <w:snapToGrid w:val="0"/>
        <w:spacing w:line="500" w:lineRule="exact"/>
        <w:ind w:firstLine="420" w:firstLineChars="200"/>
        <w:rPr>
          <w:rFonts w:ascii="仿宋" w:hAnsi="仿宋" w:eastAsia="仿宋" w:cs="华文仿宋"/>
          <w:szCs w:val="21"/>
        </w:rPr>
      </w:pPr>
      <w:r>
        <w:rPr>
          <w:rFonts w:hint="eastAsia" w:ascii="仿宋" w:hAnsi="仿宋" w:eastAsia="仿宋" w:cs="华文仿宋"/>
          <w:szCs w:val="21"/>
        </w:rPr>
        <w:t>开户银行：                  开户银行：</w:t>
      </w:r>
    </w:p>
    <w:p>
      <w:pPr>
        <w:adjustRightInd w:val="0"/>
        <w:snapToGrid w:val="0"/>
        <w:spacing w:line="500" w:lineRule="exact"/>
        <w:ind w:firstLine="420" w:firstLineChars="200"/>
        <w:rPr>
          <w:rFonts w:ascii="仿宋" w:hAnsi="仿宋" w:eastAsia="仿宋" w:cs="华文仿宋"/>
          <w:szCs w:val="21"/>
        </w:rPr>
      </w:pPr>
      <w:r>
        <w:rPr>
          <w:rFonts w:hint="eastAsia" w:ascii="仿宋" w:hAnsi="仿宋" w:eastAsia="仿宋" w:cs="华文仿宋"/>
          <w:szCs w:val="21"/>
        </w:rPr>
        <w:t>账  号：                    账  号：</w:t>
      </w:r>
    </w:p>
    <w:p>
      <w:pPr>
        <w:widowControl/>
        <w:jc w:val="left"/>
        <w:rPr>
          <w:rFonts w:ascii="仿宋" w:hAnsi="仿宋" w:eastAsia="仿宋" w:cs="华文仿宋"/>
          <w:szCs w:val="21"/>
        </w:rPr>
      </w:pPr>
      <w:r>
        <w:rPr>
          <w:rFonts w:ascii="仿宋" w:hAnsi="仿宋" w:eastAsia="仿宋" w:cs="华文仿宋"/>
          <w:szCs w:val="21"/>
        </w:rPr>
        <w:br w:type="page"/>
      </w:r>
    </w:p>
    <w:p>
      <w:pPr>
        <w:spacing w:line="400" w:lineRule="exact"/>
        <w:rPr>
          <w:rFonts w:ascii="仿宋" w:hAnsi="仿宋" w:eastAsia="仿宋" w:cs="华文仿宋"/>
          <w:szCs w:val="21"/>
        </w:rPr>
      </w:pPr>
      <w:r>
        <w:rPr>
          <w:rFonts w:hint="eastAsia" w:ascii="仿宋" w:hAnsi="仿宋" w:eastAsia="仿宋" w:cs="华文仿宋"/>
          <w:szCs w:val="21"/>
        </w:rPr>
        <w:t>附件1：                 施工现场大气污染防治措施承诺书</w:t>
      </w:r>
    </w:p>
    <w:p>
      <w:pPr>
        <w:spacing w:line="400" w:lineRule="exact"/>
        <w:rPr>
          <w:rFonts w:ascii="仿宋" w:hAnsi="仿宋" w:eastAsia="仿宋" w:cs="华文仿宋"/>
          <w:szCs w:val="21"/>
        </w:rPr>
      </w:pPr>
    </w:p>
    <w:p>
      <w:pPr>
        <w:spacing w:line="380" w:lineRule="exact"/>
        <w:rPr>
          <w:rFonts w:ascii="仿宋" w:hAnsi="仿宋" w:eastAsia="仿宋" w:cs="华文仿宋"/>
          <w:szCs w:val="21"/>
        </w:rPr>
      </w:pPr>
      <w:r>
        <w:rPr>
          <w:rFonts w:hint="eastAsia" w:ascii="仿宋" w:hAnsi="仿宋" w:eastAsia="仿宋" w:cs="华文仿宋"/>
          <w:szCs w:val="21"/>
          <w:u w:val="single"/>
          <w:lang w:eastAsia="zh-CN"/>
        </w:rPr>
        <w:t>南京大厂九村幼儿园</w:t>
      </w:r>
      <w:r>
        <w:rPr>
          <w:rFonts w:hint="eastAsia" w:ascii="仿宋" w:hAnsi="仿宋" w:eastAsia="仿宋" w:cs="华文仿宋"/>
          <w:szCs w:val="21"/>
        </w:rPr>
        <w:t>：</w:t>
      </w:r>
    </w:p>
    <w:p>
      <w:pPr>
        <w:spacing w:line="380" w:lineRule="exact"/>
        <w:ind w:firstLine="420" w:firstLineChars="200"/>
        <w:rPr>
          <w:rFonts w:ascii="仿宋" w:hAnsi="仿宋" w:eastAsia="仿宋" w:cs="华文仿宋"/>
          <w:szCs w:val="21"/>
        </w:rPr>
      </w:pPr>
      <w:r>
        <w:rPr>
          <w:rFonts w:hint="eastAsia" w:ascii="仿宋" w:hAnsi="仿宋" w:eastAsia="仿宋" w:cs="华文仿宋"/>
          <w:szCs w:val="21"/>
        </w:rPr>
        <w:t>如我单位中标，在</w:t>
      </w:r>
      <w:r>
        <w:rPr>
          <w:rFonts w:hint="eastAsia" w:ascii="仿宋" w:hAnsi="仿宋" w:eastAsia="仿宋" w:cs="华文仿宋"/>
          <w:szCs w:val="21"/>
          <w:u w:val="single"/>
        </w:rPr>
        <w:t>项目名称</w:t>
      </w:r>
      <w:r>
        <w:rPr>
          <w:rFonts w:hint="eastAsia" w:ascii="仿宋" w:hAnsi="仿宋" w:eastAsia="仿宋" w:cs="华文仿宋"/>
          <w:szCs w:val="21"/>
        </w:rPr>
        <w:t>的施工过程中，我公司郑重承诺：</w:t>
      </w:r>
    </w:p>
    <w:p>
      <w:pPr>
        <w:spacing w:line="380" w:lineRule="exact"/>
        <w:ind w:firstLine="420" w:firstLineChars="200"/>
        <w:rPr>
          <w:rFonts w:ascii="仿宋" w:hAnsi="仿宋" w:eastAsia="仿宋" w:cs="华文仿宋"/>
          <w:szCs w:val="21"/>
        </w:rPr>
      </w:pPr>
      <w:r>
        <w:rPr>
          <w:rFonts w:hint="eastAsia" w:ascii="仿宋" w:hAnsi="仿宋" w:eastAsia="仿宋" w:cs="华文仿宋"/>
          <w:szCs w:val="21"/>
        </w:rPr>
        <w:t>1、施工现场禁止使用国一及以下和排放不达标的非道路移动机械（如有）。</w:t>
      </w:r>
    </w:p>
    <w:p>
      <w:pPr>
        <w:spacing w:line="380" w:lineRule="exact"/>
        <w:ind w:firstLine="420" w:firstLineChars="200"/>
        <w:rPr>
          <w:rFonts w:ascii="仿宋" w:hAnsi="仿宋" w:eastAsia="仿宋" w:cs="华文仿宋"/>
          <w:szCs w:val="21"/>
        </w:rPr>
      </w:pPr>
      <w:r>
        <w:rPr>
          <w:rFonts w:hint="eastAsia" w:ascii="仿宋" w:hAnsi="仿宋" w:eastAsia="仿宋" w:cs="华文仿宋"/>
          <w:szCs w:val="21"/>
        </w:rPr>
        <w:t>2、施工现场全部使用水性建筑涂料（如有）。</w:t>
      </w:r>
    </w:p>
    <w:p>
      <w:pPr>
        <w:spacing w:line="380" w:lineRule="exact"/>
        <w:ind w:firstLine="420" w:firstLineChars="200"/>
        <w:rPr>
          <w:rFonts w:ascii="仿宋" w:hAnsi="仿宋" w:eastAsia="仿宋" w:cs="华文仿宋"/>
          <w:szCs w:val="21"/>
        </w:rPr>
      </w:pPr>
      <w:r>
        <w:rPr>
          <w:rFonts w:hint="eastAsia" w:ascii="仿宋" w:hAnsi="仿宋" w:eastAsia="仿宋" w:cs="华文仿宋"/>
          <w:szCs w:val="21"/>
        </w:rPr>
        <w:t>如本企业未按上述承诺执行，将依法依规接受查处。</w:t>
      </w:r>
    </w:p>
    <w:p>
      <w:pPr>
        <w:spacing w:line="400" w:lineRule="exact"/>
        <w:rPr>
          <w:rFonts w:ascii="仿宋" w:hAnsi="仿宋" w:eastAsia="仿宋" w:cs="华文仿宋"/>
          <w:szCs w:val="21"/>
        </w:rPr>
      </w:pPr>
    </w:p>
    <w:p>
      <w:pPr>
        <w:spacing w:line="400" w:lineRule="exact"/>
        <w:rPr>
          <w:rFonts w:ascii="仿宋" w:hAnsi="仿宋" w:eastAsia="仿宋" w:cs="华文仿宋"/>
          <w:szCs w:val="21"/>
        </w:rPr>
      </w:pPr>
    </w:p>
    <w:p>
      <w:pPr>
        <w:spacing w:line="400" w:lineRule="exact"/>
        <w:rPr>
          <w:rFonts w:ascii="仿宋" w:hAnsi="仿宋" w:eastAsia="仿宋" w:cs="华文仿宋"/>
          <w:szCs w:val="21"/>
        </w:rPr>
      </w:pPr>
    </w:p>
    <w:p>
      <w:pPr>
        <w:spacing w:line="400" w:lineRule="exact"/>
        <w:rPr>
          <w:rFonts w:ascii="仿宋" w:hAnsi="仿宋" w:eastAsia="仿宋" w:cs="华文仿宋"/>
          <w:szCs w:val="21"/>
        </w:rPr>
      </w:pPr>
    </w:p>
    <w:p>
      <w:pPr>
        <w:spacing w:line="400" w:lineRule="exact"/>
        <w:ind w:firstLine="6510" w:firstLineChars="3100"/>
        <w:rPr>
          <w:rFonts w:ascii="仿宋" w:hAnsi="仿宋" w:eastAsia="仿宋" w:cs="华文仿宋"/>
          <w:szCs w:val="21"/>
        </w:rPr>
      </w:pPr>
      <w:r>
        <w:rPr>
          <w:rFonts w:hint="eastAsia" w:ascii="仿宋" w:hAnsi="仿宋" w:eastAsia="仿宋" w:cs="华文仿宋"/>
          <w:szCs w:val="21"/>
        </w:rPr>
        <w:t>承诺企业名称（盖章）</w:t>
      </w:r>
    </w:p>
    <w:p>
      <w:pPr>
        <w:spacing w:line="400" w:lineRule="exact"/>
        <w:rPr>
          <w:rFonts w:ascii="仿宋" w:hAnsi="仿宋" w:eastAsia="仿宋" w:cs="华文仿宋"/>
          <w:szCs w:val="21"/>
        </w:rPr>
      </w:pPr>
      <w:r>
        <w:rPr>
          <w:rFonts w:hint="eastAsia" w:ascii="仿宋" w:hAnsi="仿宋" w:eastAsia="仿宋" w:cs="华文仿宋"/>
          <w:szCs w:val="21"/>
        </w:rPr>
        <w:t xml:space="preserve">                                                                   年  月  日</w:t>
      </w:r>
    </w:p>
    <w:p>
      <w:pPr>
        <w:spacing w:line="400" w:lineRule="exact"/>
        <w:rPr>
          <w:rFonts w:ascii="仿宋" w:hAnsi="仿宋" w:eastAsia="仿宋" w:cs="华文仿宋"/>
          <w:szCs w:val="21"/>
        </w:rPr>
      </w:pPr>
    </w:p>
    <w:p>
      <w:pPr>
        <w:spacing w:line="400" w:lineRule="exact"/>
        <w:rPr>
          <w:rFonts w:ascii="仿宋" w:hAnsi="仿宋" w:eastAsia="仿宋" w:cs="华文仿宋"/>
          <w:szCs w:val="21"/>
        </w:rPr>
      </w:pPr>
    </w:p>
    <w:p>
      <w:pPr>
        <w:spacing w:line="400" w:lineRule="exact"/>
        <w:rPr>
          <w:rFonts w:ascii="仿宋" w:hAnsi="仿宋" w:eastAsia="仿宋" w:cs="华文仿宋"/>
          <w:szCs w:val="21"/>
        </w:rPr>
      </w:pPr>
    </w:p>
    <w:p>
      <w:pPr>
        <w:spacing w:line="400" w:lineRule="exact"/>
        <w:rPr>
          <w:rFonts w:ascii="仿宋" w:hAnsi="仿宋" w:eastAsia="仿宋" w:cs="华文仿宋"/>
          <w:szCs w:val="21"/>
        </w:rPr>
      </w:pPr>
    </w:p>
    <w:p>
      <w:pPr>
        <w:spacing w:line="400" w:lineRule="exact"/>
        <w:rPr>
          <w:rFonts w:ascii="仿宋" w:hAnsi="仿宋" w:eastAsia="仿宋" w:cs="华文仿宋"/>
          <w:szCs w:val="21"/>
        </w:rPr>
      </w:pPr>
    </w:p>
    <w:p>
      <w:pPr>
        <w:spacing w:line="400" w:lineRule="exact"/>
        <w:rPr>
          <w:rFonts w:ascii="仿宋" w:hAnsi="仿宋" w:eastAsia="仿宋" w:cs="华文仿宋"/>
          <w:szCs w:val="21"/>
        </w:rPr>
      </w:pPr>
    </w:p>
    <w:p>
      <w:pPr>
        <w:spacing w:line="400" w:lineRule="exact"/>
        <w:rPr>
          <w:rFonts w:ascii="仿宋" w:hAnsi="仿宋" w:eastAsia="仿宋" w:cs="华文仿宋"/>
          <w:szCs w:val="21"/>
        </w:rPr>
      </w:pPr>
    </w:p>
    <w:p>
      <w:pPr>
        <w:spacing w:line="400" w:lineRule="exact"/>
        <w:rPr>
          <w:rFonts w:ascii="仿宋" w:hAnsi="仿宋" w:eastAsia="仿宋" w:cs="华文仿宋"/>
          <w:szCs w:val="21"/>
        </w:rPr>
      </w:pPr>
    </w:p>
    <w:p>
      <w:pPr>
        <w:spacing w:line="400" w:lineRule="exact"/>
        <w:rPr>
          <w:rFonts w:ascii="仿宋" w:hAnsi="仿宋" w:eastAsia="仿宋" w:cs="华文仿宋"/>
          <w:szCs w:val="21"/>
        </w:rPr>
      </w:pPr>
    </w:p>
    <w:p>
      <w:pPr>
        <w:spacing w:line="400" w:lineRule="exact"/>
        <w:rPr>
          <w:rFonts w:ascii="仿宋" w:hAnsi="仿宋" w:eastAsia="仿宋" w:cs="华文仿宋"/>
          <w:szCs w:val="21"/>
        </w:rPr>
      </w:pPr>
    </w:p>
    <w:p>
      <w:pPr>
        <w:spacing w:line="400" w:lineRule="exact"/>
        <w:rPr>
          <w:rFonts w:ascii="仿宋" w:hAnsi="仿宋" w:eastAsia="仿宋" w:cs="华文仿宋"/>
          <w:szCs w:val="21"/>
        </w:rPr>
      </w:pPr>
    </w:p>
    <w:p>
      <w:pPr>
        <w:spacing w:line="400" w:lineRule="exact"/>
        <w:rPr>
          <w:rFonts w:ascii="仿宋" w:hAnsi="仿宋" w:eastAsia="仿宋" w:cs="华文仿宋"/>
          <w:szCs w:val="21"/>
        </w:rPr>
      </w:pPr>
    </w:p>
    <w:p>
      <w:pPr>
        <w:spacing w:line="400" w:lineRule="exact"/>
        <w:rPr>
          <w:rFonts w:ascii="仿宋" w:hAnsi="仿宋" w:eastAsia="仿宋" w:cs="华文仿宋"/>
          <w:szCs w:val="21"/>
        </w:rPr>
      </w:pPr>
    </w:p>
    <w:p>
      <w:pPr>
        <w:spacing w:line="400" w:lineRule="exact"/>
        <w:rPr>
          <w:rFonts w:ascii="仿宋" w:hAnsi="仿宋" w:eastAsia="仿宋" w:cs="华文仿宋"/>
          <w:szCs w:val="21"/>
        </w:rPr>
      </w:pPr>
    </w:p>
    <w:p>
      <w:pPr>
        <w:spacing w:line="400" w:lineRule="exact"/>
        <w:rPr>
          <w:rFonts w:ascii="仿宋" w:hAnsi="仿宋" w:eastAsia="仿宋" w:cs="华文仿宋"/>
          <w:szCs w:val="21"/>
        </w:rPr>
      </w:pPr>
    </w:p>
    <w:p>
      <w:pPr>
        <w:widowControl/>
        <w:jc w:val="left"/>
        <w:rPr>
          <w:rFonts w:ascii="仿宋" w:hAnsi="仿宋" w:eastAsia="仿宋" w:cs="华文仿宋"/>
          <w:szCs w:val="21"/>
        </w:rPr>
      </w:pPr>
      <w:r>
        <w:rPr>
          <w:rFonts w:ascii="仿宋" w:hAnsi="仿宋" w:eastAsia="仿宋" w:cs="华文仿宋"/>
          <w:szCs w:val="21"/>
        </w:rPr>
        <w:br w:type="page"/>
      </w:r>
    </w:p>
    <w:p>
      <w:pPr>
        <w:spacing w:line="400" w:lineRule="exact"/>
        <w:jc w:val="left"/>
        <w:rPr>
          <w:rFonts w:ascii="仿宋" w:hAnsi="仿宋" w:eastAsia="仿宋" w:cs="华文仿宋"/>
          <w:szCs w:val="21"/>
        </w:rPr>
      </w:pPr>
      <w:r>
        <w:rPr>
          <w:rFonts w:hint="eastAsia" w:ascii="仿宋" w:hAnsi="仿宋" w:eastAsia="仿宋" w:cs="华文仿宋"/>
          <w:szCs w:val="21"/>
        </w:rPr>
        <w:t>附件2：</w:t>
      </w:r>
    </w:p>
    <w:p>
      <w:pPr>
        <w:spacing w:line="400" w:lineRule="exact"/>
        <w:jc w:val="center"/>
        <w:rPr>
          <w:rFonts w:ascii="仿宋" w:hAnsi="仿宋" w:eastAsia="仿宋" w:cs="华文仿宋"/>
          <w:szCs w:val="21"/>
        </w:rPr>
      </w:pPr>
      <w:r>
        <w:rPr>
          <w:rFonts w:hint="eastAsia" w:ascii="仿宋" w:hAnsi="仿宋" w:eastAsia="仿宋" w:cs="华文仿宋"/>
          <w:szCs w:val="21"/>
        </w:rPr>
        <w:t>工 程 质 量 保 修 书</w:t>
      </w:r>
    </w:p>
    <w:p>
      <w:pPr>
        <w:spacing w:line="380" w:lineRule="exact"/>
        <w:ind w:firstLine="210" w:firstLineChars="100"/>
        <w:rPr>
          <w:rFonts w:ascii="仿宋" w:hAnsi="仿宋" w:eastAsia="仿宋" w:cs="华文仿宋"/>
          <w:szCs w:val="21"/>
        </w:rPr>
      </w:pPr>
      <w:r>
        <w:rPr>
          <w:rFonts w:hint="eastAsia" w:ascii="仿宋" w:hAnsi="仿宋" w:eastAsia="仿宋" w:cs="华文仿宋"/>
          <w:szCs w:val="21"/>
        </w:rPr>
        <w:t>发包人（全称）：</w:t>
      </w:r>
      <w:r>
        <w:rPr>
          <w:rFonts w:hint="eastAsia" w:ascii="仿宋" w:hAnsi="仿宋" w:eastAsia="仿宋" w:cs="华文仿宋"/>
          <w:szCs w:val="21"/>
          <w:u w:val="single"/>
          <w:lang w:eastAsia="zh-CN"/>
        </w:rPr>
        <w:t>南京大厂九村幼儿园</w:t>
      </w:r>
      <w:r>
        <w:rPr>
          <w:rFonts w:hint="eastAsia" w:ascii="仿宋" w:hAnsi="仿宋" w:eastAsia="仿宋" w:cs="华文仿宋"/>
          <w:szCs w:val="21"/>
        </w:rPr>
        <w:t>：</w:t>
      </w:r>
    </w:p>
    <w:p>
      <w:pPr>
        <w:spacing w:line="400" w:lineRule="exact"/>
        <w:rPr>
          <w:rFonts w:ascii="仿宋" w:hAnsi="仿宋" w:eastAsia="仿宋" w:cs="华文仿宋"/>
          <w:szCs w:val="21"/>
        </w:rPr>
      </w:pPr>
      <w:r>
        <w:rPr>
          <w:rFonts w:hint="eastAsia" w:ascii="仿宋" w:hAnsi="仿宋" w:eastAsia="仿宋" w:cs="华文仿宋"/>
          <w:szCs w:val="21"/>
        </w:rPr>
        <w:t>　承包人（全称）：</w:t>
      </w:r>
    </w:p>
    <w:p>
      <w:pPr>
        <w:spacing w:line="400" w:lineRule="exact"/>
        <w:rPr>
          <w:rFonts w:ascii="仿宋" w:hAnsi="仿宋" w:eastAsia="仿宋" w:cs="华文仿宋"/>
          <w:szCs w:val="21"/>
        </w:rPr>
      </w:pPr>
      <w:r>
        <w:rPr>
          <w:rFonts w:hint="eastAsia" w:ascii="仿宋" w:hAnsi="仿宋" w:eastAsia="仿宋" w:cs="华文仿宋"/>
          <w:szCs w:val="21"/>
        </w:rPr>
        <w:t>　　发包人和承包人根据《中华人民共和国建筑法》和《建设工程质量管理条例》，经协商一致就（工程全称）签订工程质量保修书。</w:t>
      </w:r>
    </w:p>
    <w:p>
      <w:pPr>
        <w:spacing w:line="400" w:lineRule="exact"/>
        <w:rPr>
          <w:rFonts w:ascii="仿宋" w:hAnsi="仿宋" w:eastAsia="仿宋" w:cs="华文仿宋"/>
          <w:szCs w:val="21"/>
        </w:rPr>
      </w:pPr>
      <w:r>
        <w:rPr>
          <w:rFonts w:hint="eastAsia" w:ascii="仿宋" w:hAnsi="仿宋" w:eastAsia="仿宋" w:cs="华文仿宋"/>
          <w:szCs w:val="21"/>
        </w:rPr>
        <w:t>　　一、工程质量保修范围和内容</w:t>
      </w:r>
    </w:p>
    <w:p>
      <w:pPr>
        <w:spacing w:line="400" w:lineRule="exact"/>
        <w:rPr>
          <w:rFonts w:ascii="仿宋" w:hAnsi="仿宋" w:eastAsia="仿宋" w:cs="华文仿宋"/>
          <w:szCs w:val="21"/>
        </w:rPr>
      </w:pPr>
      <w:r>
        <w:rPr>
          <w:rFonts w:hint="eastAsia" w:ascii="仿宋" w:hAnsi="仿宋" w:eastAsia="仿宋" w:cs="华文仿宋"/>
          <w:szCs w:val="21"/>
        </w:rPr>
        <w:t>　　承包人在质量保修期内，按照有关法律规定和合同约定，承担工程质量保修责任。</w:t>
      </w:r>
    </w:p>
    <w:p>
      <w:pPr>
        <w:spacing w:line="400" w:lineRule="exact"/>
        <w:rPr>
          <w:rFonts w:ascii="仿宋" w:hAnsi="仿宋" w:eastAsia="仿宋" w:cs="华文仿宋"/>
          <w:b/>
          <w:szCs w:val="21"/>
        </w:rPr>
      </w:pPr>
      <w:r>
        <w:rPr>
          <w:rFonts w:hint="eastAsia" w:ascii="仿宋" w:hAnsi="仿宋" w:eastAsia="仿宋" w:cs="华文仿宋"/>
          <w:szCs w:val="21"/>
        </w:rPr>
        <w:t>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p>
    <w:p>
      <w:pPr>
        <w:spacing w:line="400" w:lineRule="exact"/>
        <w:rPr>
          <w:rFonts w:ascii="仿宋" w:hAnsi="仿宋" w:eastAsia="仿宋" w:cs="华文仿宋"/>
          <w:szCs w:val="21"/>
        </w:rPr>
      </w:pPr>
      <w:r>
        <w:rPr>
          <w:rFonts w:hint="eastAsia" w:ascii="仿宋" w:hAnsi="仿宋" w:eastAsia="仿宋" w:cs="华文仿宋"/>
          <w:b/>
          <w:szCs w:val="21"/>
        </w:rPr>
        <w:t>　　</w:t>
      </w:r>
      <w:r>
        <w:rPr>
          <w:rFonts w:hint="eastAsia" w:ascii="仿宋" w:hAnsi="仿宋" w:eastAsia="仿宋" w:cs="华文仿宋"/>
          <w:szCs w:val="21"/>
        </w:rPr>
        <w:t>二、质量保修期</w:t>
      </w:r>
    </w:p>
    <w:p>
      <w:pPr>
        <w:spacing w:line="400" w:lineRule="exact"/>
        <w:ind w:firstLine="420" w:firstLineChars="200"/>
        <w:rPr>
          <w:rFonts w:ascii="仿宋" w:hAnsi="仿宋" w:eastAsia="仿宋" w:cs="华文仿宋"/>
          <w:szCs w:val="21"/>
        </w:rPr>
      </w:pPr>
      <w:r>
        <w:rPr>
          <w:rFonts w:hint="eastAsia" w:ascii="仿宋" w:hAnsi="仿宋" w:eastAsia="仿宋" w:cs="华文仿宋"/>
          <w:szCs w:val="21"/>
        </w:rPr>
        <w:t>根据《建设工程质量管理条例》及有关规定，工程的质量保修期如下：</w:t>
      </w:r>
    </w:p>
    <w:p>
      <w:pPr>
        <w:spacing w:line="400" w:lineRule="exact"/>
        <w:rPr>
          <w:rFonts w:ascii="仿宋" w:hAnsi="仿宋" w:eastAsia="仿宋" w:cs="华文仿宋"/>
          <w:szCs w:val="21"/>
        </w:rPr>
      </w:pPr>
      <w:r>
        <w:rPr>
          <w:rFonts w:hint="eastAsia" w:ascii="仿宋" w:hAnsi="仿宋" w:eastAsia="仿宋" w:cs="华文仿宋"/>
          <w:szCs w:val="21"/>
        </w:rPr>
        <w:t>1．地基基础工程和主体结构工程为设计文件规定的工程合理使用年限；</w:t>
      </w:r>
    </w:p>
    <w:p>
      <w:pPr>
        <w:spacing w:line="400" w:lineRule="exact"/>
        <w:rPr>
          <w:rFonts w:ascii="仿宋" w:hAnsi="仿宋" w:eastAsia="仿宋" w:cs="华文仿宋"/>
          <w:szCs w:val="21"/>
        </w:rPr>
      </w:pPr>
      <w:r>
        <w:rPr>
          <w:rFonts w:hint="eastAsia" w:ascii="仿宋" w:hAnsi="仿宋" w:eastAsia="仿宋" w:cs="华文仿宋"/>
          <w:szCs w:val="21"/>
        </w:rPr>
        <w:t>2．屋面防水工程、有防水要求的卫生间、房间和外墙面的防渗为</w:t>
      </w:r>
      <w:r>
        <w:rPr>
          <w:rFonts w:hint="eastAsia" w:ascii="仿宋" w:hAnsi="仿宋" w:eastAsia="仿宋" w:cs="华文仿宋"/>
          <w:szCs w:val="21"/>
          <w:u w:val="single"/>
        </w:rPr>
        <w:t xml:space="preserve"> 5 </w:t>
      </w:r>
      <w:r>
        <w:rPr>
          <w:rFonts w:hint="eastAsia" w:ascii="仿宋" w:hAnsi="仿宋" w:eastAsia="仿宋" w:cs="华文仿宋"/>
          <w:szCs w:val="21"/>
        </w:rPr>
        <w:t>年；</w:t>
      </w:r>
    </w:p>
    <w:p>
      <w:pPr>
        <w:spacing w:line="400" w:lineRule="exact"/>
        <w:rPr>
          <w:rFonts w:ascii="仿宋" w:hAnsi="仿宋" w:eastAsia="仿宋" w:cs="华文仿宋"/>
          <w:szCs w:val="21"/>
        </w:rPr>
      </w:pPr>
      <w:r>
        <w:rPr>
          <w:rFonts w:hint="eastAsia" w:ascii="仿宋" w:hAnsi="仿宋" w:eastAsia="仿宋" w:cs="华文仿宋"/>
          <w:szCs w:val="21"/>
        </w:rPr>
        <w:t>3．装修工程为</w:t>
      </w:r>
      <w:r>
        <w:rPr>
          <w:rFonts w:hint="eastAsia" w:ascii="仿宋" w:hAnsi="仿宋" w:eastAsia="仿宋" w:cs="华文仿宋"/>
          <w:szCs w:val="21"/>
          <w:u w:val="single"/>
        </w:rPr>
        <w:t>2</w:t>
      </w:r>
      <w:r>
        <w:rPr>
          <w:rFonts w:hint="eastAsia" w:ascii="仿宋" w:hAnsi="仿宋" w:eastAsia="仿宋" w:cs="华文仿宋"/>
          <w:szCs w:val="21"/>
        </w:rPr>
        <w:t>年；</w:t>
      </w:r>
    </w:p>
    <w:p>
      <w:pPr>
        <w:spacing w:line="400" w:lineRule="exact"/>
        <w:rPr>
          <w:rFonts w:ascii="仿宋" w:hAnsi="仿宋" w:eastAsia="仿宋" w:cs="华文仿宋"/>
          <w:szCs w:val="21"/>
        </w:rPr>
      </w:pPr>
      <w:r>
        <w:rPr>
          <w:rFonts w:hint="eastAsia" w:ascii="仿宋" w:hAnsi="仿宋" w:eastAsia="仿宋" w:cs="华文仿宋"/>
          <w:szCs w:val="21"/>
        </w:rPr>
        <w:t>4．电气管线、给排水管道、设备安装工程为</w:t>
      </w:r>
      <w:r>
        <w:rPr>
          <w:rFonts w:hint="eastAsia" w:ascii="仿宋" w:hAnsi="仿宋" w:eastAsia="仿宋" w:cs="华文仿宋"/>
          <w:szCs w:val="21"/>
          <w:u w:val="single"/>
        </w:rPr>
        <w:t>2</w:t>
      </w:r>
      <w:r>
        <w:rPr>
          <w:rFonts w:hint="eastAsia" w:ascii="仿宋" w:hAnsi="仿宋" w:eastAsia="仿宋" w:cs="华文仿宋"/>
          <w:szCs w:val="21"/>
        </w:rPr>
        <w:t>年；</w:t>
      </w:r>
    </w:p>
    <w:p>
      <w:pPr>
        <w:spacing w:line="400" w:lineRule="exact"/>
        <w:rPr>
          <w:rFonts w:ascii="仿宋" w:hAnsi="仿宋" w:eastAsia="仿宋" w:cs="华文仿宋"/>
          <w:szCs w:val="21"/>
        </w:rPr>
      </w:pPr>
      <w:r>
        <w:rPr>
          <w:rFonts w:hint="eastAsia" w:ascii="仿宋" w:hAnsi="仿宋" w:eastAsia="仿宋" w:cs="华文仿宋"/>
          <w:szCs w:val="21"/>
        </w:rPr>
        <w:t>5．供热与供冷系统为</w:t>
      </w:r>
      <w:r>
        <w:rPr>
          <w:rFonts w:hint="eastAsia" w:ascii="仿宋" w:hAnsi="仿宋" w:eastAsia="仿宋" w:cs="华文仿宋"/>
          <w:szCs w:val="21"/>
          <w:u w:val="single"/>
        </w:rPr>
        <w:t>2</w:t>
      </w:r>
      <w:r>
        <w:rPr>
          <w:rFonts w:hint="eastAsia" w:ascii="仿宋" w:hAnsi="仿宋" w:eastAsia="仿宋" w:cs="华文仿宋"/>
          <w:szCs w:val="21"/>
        </w:rPr>
        <w:t>个采暖期、供冷期；</w:t>
      </w:r>
    </w:p>
    <w:p>
      <w:pPr>
        <w:spacing w:line="400" w:lineRule="exact"/>
        <w:rPr>
          <w:rFonts w:ascii="仿宋" w:hAnsi="仿宋" w:eastAsia="仿宋" w:cs="华文仿宋"/>
          <w:szCs w:val="21"/>
        </w:rPr>
      </w:pPr>
      <w:r>
        <w:rPr>
          <w:rFonts w:hint="eastAsia" w:ascii="仿宋" w:hAnsi="仿宋" w:eastAsia="仿宋" w:cs="华文仿宋"/>
          <w:szCs w:val="21"/>
        </w:rPr>
        <w:t>6．住宅小区内的给排水设施、道路等配套工程为</w:t>
      </w:r>
      <w:r>
        <w:rPr>
          <w:rFonts w:hint="eastAsia" w:ascii="仿宋" w:hAnsi="仿宋" w:eastAsia="仿宋" w:cs="华文仿宋"/>
          <w:szCs w:val="21"/>
          <w:u w:val="single"/>
        </w:rPr>
        <w:t>2</w:t>
      </w:r>
      <w:r>
        <w:rPr>
          <w:rFonts w:hint="eastAsia" w:ascii="仿宋" w:hAnsi="仿宋" w:eastAsia="仿宋" w:cs="华文仿宋"/>
          <w:szCs w:val="21"/>
        </w:rPr>
        <w:t>年；</w:t>
      </w:r>
    </w:p>
    <w:p>
      <w:pPr>
        <w:spacing w:line="400" w:lineRule="exact"/>
        <w:rPr>
          <w:rFonts w:ascii="仿宋" w:hAnsi="仿宋" w:eastAsia="仿宋" w:cs="华文仿宋"/>
          <w:szCs w:val="21"/>
        </w:rPr>
      </w:pPr>
      <w:r>
        <w:rPr>
          <w:rFonts w:hint="eastAsia" w:ascii="仿宋" w:hAnsi="仿宋" w:eastAsia="仿宋" w:cs="华文仿宋"/>
          <w:szCs w:val="21"/>
        </w:rPr>
        <w:t>7．其他项目保修期限约定如下：</w:t>
      </w:r>
    </w:p>
    <w:p>
      <w:pPr>
        <w:spacing w:line="400" w:lineRule="exact"/>
        <w:ind w:firstLine="420" w:firstLineChars="200"/>
        <w:rPr>
          <w:rFonts w:ascii="仿宋" w:hAnsi="仿宋" w:eastAsia="仿宋" w:cs="华文仿宋"/>
          <w:szCs w:val="21"/>
        </w:rPr>
      </w:pPr>
      <w:r>
        <w:rPr>
          <w:rFonts w:hint="eastAsia" w:ascii="仿宋" w:hAnsi="仿宋" w:eastAsia="仿宋" w:cs="华文仿宋"/>
          <w:szCs w:val="21"/>
          <w:u w:val="single"/>
        </w:rPr>
        <w:t>本工程质量保修期为2年</w:t>
      </w:r>
      <w:r>
        <w:rPr>
          <w:rFonts w:hint="eastAsia" w:ascii="仿宋" w:hAnsi="仿宋" w:eastAsia="仿宋" w:cs="华文仿宋"/>
          <w:szCs w:val="21"/>
        </w:rPr>
        <w:t>。</w:t>
      </w:r>
    </w:p>
    <w:p>
      <w:pPr>
        <w:spacing w:line="400" w:lineRule="exact"/>
        <w:rPr>
          <w:rFonts w:ascii="仿宋" w:hAnsi="仿宋" w:eastAsia="仿宋" w:cs="华文仿宋"/>
          <w:szCs w:val="21"/>
        </w:rPr>
      </w:pPr>
      <w:r>
        <w:rPr>
          <w:rFonts w:hint="eastAsia" w:ascii="仿宋" w:hAnsi="仿宋" w:eastAsia="仿宋" w:cs="华文仿宋"/>
          <w:szCs w:val="21"/>
        </w:rPr>
        <w:t>　　质量保修期自工程竣工验收合格之日起计算。</w:t>
      </w:r>
    </w:p>
    <w:p>
      <w:pPr>
        <w:spacing w:line="400" w:lineRule="exact"/>
        <w:ind w:firstLine="420" w:firstLineChars="200"/>
        <w:rPr>
          <w:rFonts w:ascii="仿宋" w:hAnsi="仿宋" w:eastAsia="仿宋" w:cs="华文仿宋"/>
          <w:szCs w:val="21"/>
        </w:rPr>
      </w:pPr>
      <w:r>
        <w:rPr>
          <w:rFonts w:hint="eastAsia" w:ascii="仿宋" w:hAnsi="仿宋" w:eastAsia="仿宋" w:cs="华文仿宋"/>
          <w:szCs w:val="21"/>
        </w:rPr>
        <w:t>三、缺陷责任期</w:t>
      </w:r>
    </w:p>
    <w:p>
      <w:pPr>
        <w:spacing w:line="400" w:lineRule="exact"/>
        <w:ind w:firstLine="420" w:firstLineChars="200"/>
        <w:rPr>
          <w:rFonts w:ascii="仿宋" w:hAnsi="仿宋" w:eastAsia="仿宋" w:cs="华文仿宋"/>
          <w:szCs w:val="21"/>
        </w:rPr>
      </w:pPr>
      <w:r>
        <w:rPr>
          <w:rFonts w:hint="eastAsia" w:ascii="仿宋" w:hAnsi="仿宋" w:eastAsia="仿宋" w:cs="华文仿宋"/>
          <w:szCs w:val="21"/>
        </w:rPr>
        <w:t>工程缺陷责任期为</w:t>
      </w:r>
      <w:r>
        <w:rPr>
          <w:rFonts w:hint="eastAsia" w:ascii="仿宋" w:hAnsi="仿宋" w:eastAsia="仿宋" w:cs="华文仿宋"/>
          <w:szCs w:val="21"/>
          <w:u w:val="single"/>
        </w:rPr>
        <w:t>24</w:t>
      </w:r>
      <w:r>
        <w:rPr>
          <w:rFonts w:hint="eastAsia" w:ascii="仿宋" w:hAnsi="仿宋" w:eastAsia="仿宋" w:cs="华文仿宋"/>
          <w:szCs w:val="21"/>
        </w:rPr>
        <w:t>个月，缺陷责任期自工程通过竣工验收之日起计算。单位工程先于全部工程进行验收，单位工程缺陷责任期自单位工程验收合格之日起算。</w:t>
      </w:r>
    </w:p>
    <w:p>
      <w:pPr>
        <w:spacing w:line="400" w:lineRule="exact"/>
        <w:ind w:firstLine="420" w:firstLineChars="200"/>
        <w:rPr>
          <w:rFonts w:ascii="仿宋" w:hAnsi="仿宋" w:eastAsia="仿宋" w:cs="华文仿宋"/>
          <w:szCs w:val="21"/>
        </w:rPr>
      </w:pPr>
      <w:r>
        <w:rPr>
          <w:rFonts w:hint="eastAsia" w:ascii="仿宋" w:hAnsi="仿宋" w:eastAsia="仿宋" w:cs="华文仿宋"/>
          <w:szCs w:val="21"/>
        </w:rPr>
        <w:t>缺陷责任期终止后，发包人应退还剩余的质量保证金。</w:t>
      </w:r>
    </w:p>
    <w:p>
      <w:pPr>
        <w:spacing w:line="400" w:lineRule="exact"/>
        <w:ind w:firstLine="420" w:firstLineChars="200"/>
        <w:jc w:val="left"/>
        <w:rPr>
          <w:rFonts w:ascii="仿宋" w:hAnsi="仿宋" w:eastAsia="仿宋" w:cs="华文仿宋"/>
          <w:szCs w:val="21"/>
        </w:rPr>
      </w:pPr>
      <w:r>
        <w:rPr>
          <w:rFonts w:hint="eastAsia" w:ascii="仿宋" w:hAnsi="仿宋" w:eastAsia="仿宋" w:cs="华文仿宋"/>
          <w:szCs w:val="21"/>
        </w:rPr>
        <w:t>四、质量保修责任</w:t>
      </w:r>
    </w:p>
    <w:p>
      <w:pPr>
        <w:spacing w:line="400" w:lineRule="exact"/>
        <w:rPr>
          <w:rFonts w:ascii="仿宋" w:hAnsi="仿宋" w:eastAsia="仿宋" w:cs="华文仿宋"/>
          <w:szCs w:val="21"/>
        </w:rPr>
      </w:pPr>
      <w:r>
        <w:rPr>
          <w:rFonts w:hint="eastAsia" w:ascii="仿宋" w:hAnsi="仿宋" w:eastAsia="仿宋" w:cs="华文仿宋"/>
          <w:szCs w:val="21"/>
        </w:rPr>
        <w:t>1．属于保修范围、内容的项目，承包人应当在接到保修通知之日起7天内派人保修。承包人不在约定期限内派人保修的，发包人可以委托他人修理。</w:t>
      </w:r>
    </w:p>
    <w:p>
      <w:pPr>
        <w:spacing w:line="400" w:lineRule="exact"/>
        <w:rPr>
          <w:rFonts w:ascii="仿宋" w:hAnsi="仿宋" w:eastAsia="仿宋" w:cs="华文仿宋"/>
          <w:szCs w:val="21"/>
        </w:rPr>
      </w:pPr>
      <w:r>
        <w:rPr>
          <w:rFonts w:hint="eastAsia" w:ascii="仿宋" w:hAnsi="仿宋" w:eastAsia="仿宋" w:cs="华文仿宋"/>
          <w:szCs w:val="21"/>
        </w:rPr>
        <w:t>2．发生紧急事故需抢修的，承包人在接到事故通知后，应当立即到达事故现场抢修。</w:t>
      </w:r>
    </w:p>
    <w:p>
      <w:pPr>
        <w:spacing w:line="400" w:lineRule="exact"/>
        <w:rPr>
          <w:rFonts w:ascii="仿宋" w:hAnsi="仿宋" w:eastAsia="仿宋" w:cs="华文仿宋"/>
          <w:szCs w:val="21"/>
        </w:rPr>
      </w:pPr>
      <w:r>
        <w:rPr>
          <w:rFonts w:hint="eastAsia" w:ascii="仿宋" w:hAnsi="仿宋" w:eastAsia="仿宋" w:cs="华文仿宋"/>
          <w:szCs w:val="21"/>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pPr>
        <w:spacing w:line="400" w:lineRule="exact"/>
        <w:rPr>
          <w:rFonts w:ascii="仿宋" w:hAnsi="仿宋" w:eastAsia="仿宋" w:cs="华文仿宋"/>
          <w:szCs w:val="21"/>
        </w:rPr>
      </w:pPr>
      <w:r>
        <w:rPr>
          <w:rFonts w:hint="eastAsia" w:ascii="仿宋" w:hAnsi="仿宋" w:eastAsia="仿宋" w:cs="华文仿宋"/>
          <w:szCs w:val="21"/>
        </w:rPr>
        <w:t>4．质量保修完成后，由发包人组织验收。</w:t>
      </w:r>
    </w:p>
    <w:p>
      <w:pPr>
        <w:spacing w:line="400" w:lineRule="exact"/>
        <w:rPr>
          <w:rFonts w:ascii="仿宋" w:hAnsi="仿宋" w:eastAsia="仿宋" w:cs="华文仿宋"/>
          <w:szCs w:val="21"/>
        </w:rPr>
      </w:pPr>
      <w:r>
        <w:rPr>
          <w:rFonts w:hint="eastAsia" w:ascii="仿宋" w:hAnsi="仿宋" w:eastAsia="仿宋" w:cs="华文仿宋"/>
          <w:szCs w:val="21"/>
        </w:rPr>
        <w:t>　　五、保修费用</w:t>
      </w:r>
    </w:p>
    <w:p>
      <w:pPr>
        <w:spacing w:line="400" w:lineRule="exact"/>
        <w:rPr>
          <w:rFonts w:ascii="仿宋" w:hAnsi="仿宋" w:eastAsia="仿宋" w:cs="华文仿宋"/>
          <w:szCs w:val="21"/>
        </w:rPr>
      </w:pPr>
      <w:r>
        <w:rPr>
          <w:rFonts w:hint="eastAsia" w:ascii="仿宋" w:hAnsi="仿宋" w:eastAsia="仿宋" w:cs="华文仿宋"/>
          <w:szCs w:val="21"/>
        </w:rPr>
        <w:t>　　保修费用由造成质量缺陷的责任方承担。</w:t>
      </w:r>
    </w:p>
    <w:p>
      <w:pPr>
        <w:spacing w:line="400" w:lineRule="exact"/>
        <w:ind w:firstLine="422" w:firstLineChars="200"/>
        <w:rPr>
          <w:rFonts w:ascii="仿宋" w:hAnsi="仿宋" w:eastAsia="仿宋" w:cs="华文仿宋"/>
          <w:szCs w:val="21"/>
          <w:u w:val="single"/>
        </w:rPr>
      </w:pPr>
      <w:r>
        <w:rPr>
          <w:rFonts w:hint="eastAsia" w:ascii="仿宋" w:hAnsi="仿宋" w:eastAsia="仿宋" w:cs="华文仿宋"/>
          <w:b/>
          <w:szCs w:val="21"/>
        </w:rPr>
        <w:t>六</w:t>
      </w:r>
      <w:r>
        <w:rPr>
          <w:rFonts w:hint="eastAsia" w:ascii="仿宋" w:hAnsi="仿宋" w:eastAsia="仿宋" w:cs="华文仿宋"/>
          <w:szCs w:val="21"/>
        </w:rPr>
        <w:t>、双方约定的其他工程质量保修事项：。</w:t>
      </w:r>
    </w:p>
    <w:p>
      <w:pPr>
        <w:spacing w:line="400" w:lineRule="exact"/>
        <w:ind w:firstLine="420" w:firstLineChars="200"/>
        <w:rPr>
          <w:rFonts w:ascii="仿宋" w:hAnsi="仿宋" w:eastAsia="仿宋" w:cs="华文仿宋"/>
          <w:szCs w:val="21"/>
        </w:rPr>
      </w:pPr>
      <w:r>
        <w:rPr>
          <w:rFonts w:hint="eastAsia" w:ascii="仿宋" w:hAnsi="仿宋" w:eastAsia="仿宋" w:cs="华文仿宋"/>
          <w:szCs w:val="21"/>
        </w:rPr>
        <w:t>工程质量保修书由发包人、承包人在工程竣工验收前共同签署，作为施工合同附件，其有效期限至保修期满。</w:t>
      </w:r>
    </w:p>
    <w:p>
      <w:pPr>
        <w:spacing w:line="400" w:lineRule="exact"/>
        <w:rPr>
          <w:rFonts w:ascii="仿宋" w:hAnsi="仿宋" w:eastAsia="仿宋" w:cs="华文仿宋"/>
          <w:szCs w:val="21"/>
        </w:rPr>
      </w:pPr>
    </w:p>
    <w:p>
      <w:pPr>
        <w:spacing w:line="400" w:lineRule="exact"/>
        <w:rPr>
          <w:rFonts w:ascii="仿宋" w:hAnsi="仿宋" w:eastAsia="仿宋" w:cs="华文仿宋"/>
          <w:szCs w:val="21"/>
        </w:rPr>
      </w:pPr>
      <w:r>
        <w:rPr>
          <w:rFonts w:hint="eastAsia" w:ascii="仿宋" w:hAnsi="仿宋" w:eastAsia="仿宋" w:cs="华文仿宋"/>
          <w:szCs w:val="21"/>
        </w:rPr>
        <w:t>发包人(公章)：                   承包人(公章)：</w:t>
      </w:r>
    </w:p>
    <w:p>
      <w:pPr>
        <w:spacing w:line="400" w:lineRule="exact"/>
        <w:rPr>
          <w:rFonts w:ascii="仿宋" w:hAnsi="仿宋" w:eastAsia="仿宋" w:cs="华文仿宋"/>
          <w:szCs w:val="21"/>
        </w:rPr>
      </w:pPr>
      <w:r>
        <w:rPr>
          <w:rFonts w:hint="eastAsia" w:ascii="仿宋" w:hAnsi="仿宋" w:eastAsia="仿宋" w:cs="华文仿宋"/>
          <w:szCs w:val="21"/>
        </w:rPr>
        <w:t>地  址：                         地  址：</w:t>
      </w:r>
    </w:p>
    <w:p>
      <w:pPr>
        <w:spacing w:line="400" w:lineRule="exact"/>
        <w:rPr>
          <w:rFonts w:ascii="仿宋" w:hAnsi="仿宋" w:eastAsia="仿宋" w:cs="华文仿宋"/>
          <w:szCs w:val="21"/>
        </w:rPr>
      </w:pPr>
      <w:r>
        <w:rPr>
          <w:rFonts w:hint="eastAsia" w:ascii="仿宋" w:hAnsi="仿宋" w:eastAsia="仿宋" w:cs="华文仿宋"/>
          <w:szCs w:val="21"/>
        </w:rPr>
        <w:t>法定代表人(签字)：               法定代表人(签字)：</w:t>
      </w:r>
    </w:p>
    <w:p>
      <w:pPr>
        <w:spacing w:line="400" w:lineRule="exact"/>
        <w:rPr>
          <w:rFonts w:ascii="仿宋" w:hAnsi="仿宋" w:eastAsia="仿宋" w:cs="华文仿宋"/>
          <w:szCs w:val="21"/>
        </w:rPr>
      </w:pPr>
      <w:r>
        <w:rPr>
          <w:rFonts w:hint="eastAsia" w:ascii="仿宋" w:hAnsi="仿宋" w:eastAsia="仿宋" w:cs="华文仿宋"/>
          <w:szCs w:val="21"/>
        </w:rPr>
        <w:t>委托代理人(签字)：               委托代理人(签字)：</w:t>
      </w:r>
    </w:p>
    <w:p>
      <w:pPr>
        <w:spacing w:line="400" w:lineRule="exact"/>
        <w:rPr>
          <w:rFonts w:ascii="仿宋" w:hAnsi="仿宋" w:eastAsia="仿宋" w:cs="华文仿宋"/>
          <w:szCs w:val="21"/>
        </w:rPr>
      </w:pPr>
      <w:r>
        <w:rPr>
          <w:rFonts w:hint="eastAsia" w:ascii="仿宋" w:hAnsi="仿宋" w:eastAsia="仿宋" w:cs="华文仿宋"/>
          <w:szCs w:val="21"/>
        </w:rPr>
        <w:t>电  话：                         电  话：</w:t>
      </w:r>
    </w:p>
    <w:p>
      <w:pPr>
        <w:spacing w:line="400" w:lineRule="exact"/>
        <w:rPr>
          <w:rFonts w:ascii="仿宋" w:hAnsi="仿宋" w:eastAsia="仿宋" w:cs="华文仿宋"/>
          <w:szCs w:val="21"/>
        </w:rPr>
      </w:pPr>
      <w:r>
        <w:rPr>
          <w:rFonts w:hint="eastAsia" w:ascii="仿宋" w:hAnsi="仿宋" w:eastAsia="仿宋" w:cs="华文仿宋"/>
          <w:szCs w:val="21"/>
        </w:rPr>
        <w:t>传  真：                         传  真：</w:t>
      </w:r>
    </w:p>
    <w:p>
      <w:pPr>
        <w:spacing w:line="400" w:lineRule="exact"/>
        <w:rPr>
          <w:rFonts w:ascii="仿宋" w:hAnsi="仿宋" w:eastAsia="仿宋" w:cs="华文仿宋"/>
          <w:szCs w:val="21"/>
        </w:rPr>
      </w:pPr>
      <w:r>
        <w:rPr>
          <w:rFonts w:hint="eastAsia" w:ascii="仿宋" w:hAnsi="仿宋" w:eastAsia="仿宋" w:cs="华文仿宋"/>
          <w:szCs w:val="21"/>
        </w:rPr>
        <w:t>开户银行：                       开户银行：</w:t>
      </w:r>
    </w:p>
    <w:p>
      <w:pPr>
        <w:spacing w:line="400" w:lineRule="exact"/>
        <w:rPr>
          <w:rFonts w:ascii="仿宋" w:hAnsi="仿宋" w:eastAsia="仿宋" w:cs="华文仿宋"/>
          <w:szCs w:val="21"/>
        </w:rPr>
      </w:pPr>
      <w:r>
        <w:rPr>
          <w:rFonts w:hint="eastAsia" w:ascii="仿宋" w:hAnsi="仿宋" w:eastAsia="仿宋" w:cs="华文仿宋"/>
          <w:szCs w:val="21"/>
        </w:rPr>
        <w:t>账  号：                         账 号：</w:t>
      </w:r>
    </w:p>
    <w:p>
      <w:pPr>
        <w:spacing w:line="400" w:lineRule="exact"/>
        <w:rPr>
          <w:rFonts w:ascii="仿宋" w:hAnsi="仿宋" w:eastAsia="仿宋" w:cs="华文仿宋"/>
          <w:szCs w:val="21"/>
        </w:rPr>
      </w:pPr>
      <w:r>
        <w:rPr>
          <w:rFonts w:hint="eastAsia" w:ascii="仿宋" w:hAnsi="仿宋" w:eastAsia="仿宋" w:cs="华文仿宋"/>
          <w:szCs w:val="21"/>
        </w:rPr>
        <w:t>邮政编码：                       邮政编码：</w:t>
      </w:r>
    </w:p>
    <w:p>
      <w:pPr>
        <w:spacing w:line="400" w:lineRule="exact"/>
        <w:rPr>
          <w:rFonts w:ascii="仿宋" w:hAnsi="仿宋" w:eastAsia="仿宋" w:cs="华文仿宋"/>
          <w:szCs w:val="21"/>
        </w:rPr>
      </w:pPr>
    </w:p>
    <w:p>
      <w:pPr>
        <w:spacing w:line="400" w:lineRule="exact"/>
        <w:rPr>
          <w:rFonts w:ascii="仿宋" w:hAnsi="仿宋" w:eastAsia="仿宋" w:cs="华文仿宋"/>
          <w:szCs w:val="21"/>
        </w:rPr>
      </w:pPr>
    </w:p>
    <w:p>
      <w:pPr>
        <w:spacing w:line="400" w:lineRule="exact"/>
        <w:rPr>
          <w:rFonts w:ascii="仿宋" w:hAnsi="仿宋" w:eastAsia="仿宋" w:cs="华文仿宋"/>
          <w:szCs w:val="21"/>
        </w:rPr>
      </w:pPr>
    </w:p>
    <w:p>
      <w:pPr>
        <w:spacing w:line="400" w:lineRule="exact"/>
        <w:rPr>
          <w:rFonts w:ascii="仿宋" w:hAnsi="仿宋" w:eastAsia="仿宋" w:cs="华文仿宋"/>
          <w:szCs w:val="21"/>
        </w:rPr>
      </w:pPr>
    </w:p>
    <w:p>
      <w:pPr>
        <w:spacing w:line="400" w:lineRule="exact"/>
        <w:rPr>
          <w:rFonts w:ascii="仿宋" w:hAnsi="仿宋" w:eastAsia="仿宋" w:cs="华文仿宋"/>
          <w:szCs w:val="21"/>
        </w:rPr>
      </w:pPr>
    </w:p>
    <w:p>
      <w:pPr>
        <w:spacing w:line="400" w:lineRule="exact"/>
        <w:rPr>
          <w:rFonts w:ascii="仿宋" w:hAnsi="仿宋" w:eastAsia="仿宋" w:cs="华文仿宋"/>
          <w:szCs w:val="21"/>
        </w:rPr>
      </w:pPr>
    </w:p>
    <w:p>
      <w:pPr>
        <w:spacing w:line="400" w:lineRule="exact"/>
        <w:rPr>
          <w:rFonts w:ascii="仿宋" w:hAnsi="仿宋" w:eastAsia="仿宋" w:cs="华文仿宋"/>
          <w:szCs w:val="21"/>
        </w:rPr>
      </w:pPr>
    </w:p>
    <w:p>
      <w:pPr>
        <w:spacing w:line="400" w:lineRule="exact"/>
        <w:rPr>
          <w:rFonts w:ascii="仿宋" w:hAnsi="仿宋" w:eastAsia="仿宋" w:cs="华文仿宋"/>
          <w:szCs w:val="21"/>
        </w:rPr>
      </w:pPr>
    </w:p>
    <w:p>
      <w:pPr>
        <w:spacing w:line="400" w:lineRule="exact"/>
        <w:rPr>
          <w:rFonts w:ascii="仿宋" w:hAnsi="仿宋" w:eastAsia="仿宋" w:cs="华文仿宋"/>
          <w:szCs w:val="21"/>
        </w:rPr>
      </w:pPr>
    </w:p>
    <w:p>
      <w:pPr>
        <w:spacing w:line="400" w:lineRule="exact"/>
        <w:rPr>
          <w:rFonts w:ascii="仿宋" w:hAnsi="仿宋" w:eastAsia="仿宋" w:cs="华文仿宋"/>
          <w:szCs w:val="21"/>
        </w:rPr>
      </w:pPr>
    </w:p>
    <w:p>
      <w:pPr>
        <w:spacing w:line="400" w:lineRule="exact"/>
        <w:rPr>
          <w:rFonts w:ascii="仿宋" w:hAnsi="仿宋" w:eastAsia="仿宋" w:cs="华文仿宋"/>
          <w:szCs w:val="21"/>
        </w:rPr>
      </w:pPr>
    </w:p>
    <w:p>
      <w:pPr>
        <w:spacing w:line="400" w:lineRule="exact"/>
        <w:rPr>
          <w:rFonts w:ascii="仿宋" w:hAnsi="仿宋" w:eastAsia="仿宋" w:cs="华文仿宋"/>
          <w:szCs w:val="21"/>
        </w:rPr>
      </w:pPr>
    </w:p>
    <w:p>
      <w:pPr>
        <w:spacing w:line="400" w:lineRule="exact"/>
        <w:rPr>
          <w:rFonts w:ascii="仿宋" w:hAnsi="仿宋" w:eastAsia="仿宋" w:cs="华文仿宋"/>
          <w:szCs w:val="21"/>
        </w:rPr>
      </w:pPr>
    </w:p>
    <w:p>
      <w:pPr>
        <w:widowControl/>
        <w:jc w:val="left"/>
        <w:rPr>
          <w:rFonts w:ascii="仿宋" w:hAnsi="仿宋" w:eastAsia="仿宋" w:cs="华文仿宋"/>
          <w:szCs w:val="21"/>
        </w:rPr>
      </w:pPr>
      <w:r>
        <w:rPr>
          <w:rFonts w:ascii="仿宋" w:hAnsi="仿宋" w:eastAsia="仿宋" w:cs="华文仿宋"/>
          <w:szCs w:val="21"/>
        </w:rPr>
        <w:br w:type="page"/>
      </w:r>
    </w:p>
    <w:p>
      <w:pPr>
        <w:spacing w:line="400" w:lineRule="exact"/>
        <w:jc w:val="left"/>
        <w:rPr>
          <w:rFonts w:ascii="仿宋" w:hAnsi="仿宋" w:eastAsia="仿宋" w:cs="华文仿宋"/>
          <w:szCs w:val="21"/>
        </w:rPr>
      </w:pPr>
      <w:r>
        <w:rPr>
          <w:rFonts w:hint="eastAsia" w:ascii="仿宋" w:hAnsi="仿宋" w:eastAsia="仿宋" w:cs="华文仿宋"/>
          <w:szCs w:val="21"/>
        </w:rPr>
        <w:t xml:space="preserve">附件3：                       </w:t>
      </w:r>
    </w:p>
    <w:p>
      <w:pPr>
        <w:spacing w:line="400" w:lineRule="exact"/>
        <w:jc w:val="center"/>
        <w:rPr>
          <w:rFonts w:ascii="仿宋" w:hAnsi="仿宋" w:eastAsia="仿宋" w:cs="华文仿宋"/>
          <w:szCs w:val="21"/>
        </w:rPr>
      </w:pPr>
      <w:r>
        <w:rPr>
          <w:rFonts w:hint="eastAsia" w:ascii="仿宋" w:hAnsi="仿宋" w:eastAsia="仿宋" w:cs="华文仿宋"/>
          <w:szCs w:val="21"/>
        </w:rPr>
        <w:t>廉  洁  合  同</w:t>
      </w:r>
    </w:p>
    <w:p>
      <w:pPr>
        <w:spacing w:line="400" w:lineRule="exact"/>
        <w:rPr>
          <w:rFonts w:ascii="仿宋" w:hAnsi="仿宋" w:eastAsia="仿宋" w:cs="华文仿宋"/>
          <w:szCs w:val="21"/>
        </w:rPr>
      </w:pPr>
    </w:p>
    <w:p>
      <w:pPr>
        <w:spacing w:line="380" w:lineRule="exact"/>
        <w:rPr>
          <w:rFonts w:ascii="仿宋" w:hAnsi="仿宋" w:eastAsia="仿宋" w:cs="华文仿宋"/>
          <w:szCs w:val="21"/>
        </w:rPr>
      </w:pPr>
      <w:r>
        <w:rPr>
          <w:rFonts w:hint="eastAsia" w:ascii="仿宋" w:hAnsi="仿宋" w:eastAsia="仿宋" w:cs="华文仿宋"/>
          <w:szCs w:val="21"/>
        </w:rPr>
        <w:t>甲方：</w:t>
      </w:r>
      <w:r>
        <w:rPr>
          <w:rFonts w:hint="eastAsia" w:ascii="仿宋" w:hAnsi="仿宋" w:eastAsia="仿宋" w:cs="华文仿宋"/>
          <w:szCs w:val="21"/>
          <w:u w:val="none"/>
          <w:lang w:eastAsia="zh-CN"/>
        </w:rPr>
        <w:t>南京大厂九村幼儿园</w:t>
      </w:r>
      <w:r>
        <w:rPr>
          <w:rFonts w:hint="eastAsia" w:ascii="仿宋" w:hAnsi="仿宋" w:eastAsia="仿宋" w:cs="华文仿宋"/>
          <w:szCs w:val="21"/>
        </w:rPr>
        <w:t>：</w:t>
      </w:r>
    </w:p>
    <w:p>
      <w:pPr>
        <w:spacing w:line="400" w:lineRule="exact"/>
        <w:rPr>
          <w:rFonts w:ascii="仿宋" w:hAnsi="仿宋" w:eastAsia="仿宋" w:cs="华文仿宋"/>
          <w:szCs w:val="21"/>
        </w:rPr>
      </w:pPr>
      <w:r>
        <w:rPr>
          <w:rFonts w:hint="eastAsia" w:ascii="仿宋" w:hAnsi="仿宋" w:eastAsia="仿宋" w:cs="华文仿宋"/>
          <w:szCs w:val="21"/>
        </w:rPr>
        <w:t>乙方：</w:t>
      </w:r>
    </w:p>
    <w:p>
      <w:pPr>
        <w:spacing w:line="400" w:lineRule="exact"/>
        <w:ind w:firstLine="420" w:firstLineChars="200"/>
        <w:rPr>
          <w:rFonts w:ascii="仿宋" w:hAnsi="仿宋" w:eastAsia="仿宋" w:cs="华文仿宋"/>
          <w:szCs w:val="21"/>
        </w:rPr>
      </w:pPr>
      <w:r>
        <w:rPr>
          <w:rFonts w:hint="eastAsia" w:ascii="仿宋" w:hAnsi="仿宋" w:eastAsia="仿宋" w:cs="华文仿宋"/>
          <w:szCs w:val="21"/>
        </w:rPr>
        <w:t>为了在工程项目建设中保持廉洁自律的工作作风，防止各种不正当行为的发生，根据廉政建设的各项规定，结合工程项目的特点，特定立本合同如下：</w:t>
      </w:r>
    </w:p>
    <w:p>
      <w:pPr>
        <w:spacing w:line="400" w:lineRule="exact"/>
        <w:rPr>
          <w:rFonts w:ascii="仿宋" w:hAnsi="仿宋" w:eastAsia="仿宋" w:cs="华文仿宋"/>
          <w:szCs w:val="21"/>
        </w:rPr>
      </w:pPr>
      <w:r>
        <w:rPr>
          <w:rFonts w:hint="eastAsia" w:ascii="仿宋" w:hAnsi="仿宋" w:eastAsia="仿宋" w:cs="华文仿宋"/>
          <w:szCs w:val="21"/>
        </w:rPr>
        <w:t>一、甲乙双方应当自觉遵守国家和所在地区关于工程承发包工作规则和廉政建设的各项规定。</w:t>
      </w:r>
    </w:p>
    <w:p>
      <w:pPr>
        <w:spacing w:line="400" w:lineRule="exact"/>
        <w:rPr>
          <w:rFonts w:ascii="仿宋" w:hAnsi="仿宋" w:eastAsia="仿宋" w:cs="华文仿宋"/>
          <w:szCs w:val="21"/>
        </w:rPr>
      </w:pPr>
      <w:r>
        <w:rPr>
          <w:rFonts w:hint="eastAsia" w:ascii="仿宋" w:hAnsi="仿宋" w:eastAsia="仿宋" w:cs="华文仿宋"/>
          <w:szCs w:val="21"/>
        </w:rPr>
        <w:t>二、甲方及其工作人员不得以任何形式向乙方索要和收受回扣等好处费。</w:t>
      </w:r>
    </w:p>
    <w:p>
      <w:pPr>
        <w:spacing w:line="400" w:lineRule="exact"/>
        <w:rPr>
          <w:rFonts w:ascii="仿宋" w:hAnsi="仿宋" w:eastAsia="仿宋" w:cs="华文仿宋"/>
          <w:szCs w:val="21"/>
        </w:rPr>
      </w:pPr>
      <w:r>
        <w:rPr>
          <w:rFonts w:hint="eastAsia" w:ascii="仿宋" w:hAnsi="仿宋" w:eastAsia="仿宋" w:cs="华文仿宋"/>
          <w:szCs w:val="21"/>
        </w:rPr>
        <w:t>三、甲方工作人员应当保持与乙方的正常业务交往，不得接受乙方的礼金、有价证券和贵重物品，不得在乙方报销任何应由个人支付的费用。</w:t>
      </w:r>
    </w:p>
    <w:p>
      <w:pPr>
        <w:spacing w:line="400" w:lineRule="exact"/>
        <w:rPr>
          <w:rFonts w:ascii="仿宋" w:hAnsi="仿宋" w:eastAsia="仿宋" w:cs="华文仿宋"/>
          <w:szCs w:val="21"/>
        </w:rPr>
      </w:pPr>
      <w:r>
        <w:rPr>
          <w:rFonts w:hint="eastAsia" w:ascii="仿宋" w:hAnsi="仿宋" w:eastAsia="仿宋" w:cs="华文仿宋"/>
          <w:szCs w:val="21"/>
        </w:rPr>
        <w:t>四、甲方工作人员不得参加可能对公正执行公务有影响的宴请和娱乐活动。</w:t>
      </w:r>
    </w:p>
    <w:p>
      <w:pPr>
        <w:spacing w:line="400" w:lineRule="exact"/>
        <w:rPr>
          <w:rFonts w:ascii="仿宋" w:hAnsi="仿宋" w:eastAsia="仿宋" w:cs="华文仿宋"/>
          <w:szCs w:val="21"/>
        </w:rPr>
      </w:pPr>
      <w:r>
        <w:rPr>
          <w:rFonts w:hint="eastAsia" w:ascii="仿宋" w:hAnsi="仿宋" w:eastAsia="仿宋" w:cs="华文仿宋"/>
          <w:szCs w:val="21"/>
        </w:rPr>
        <w:t>五、甲方工作人员不得要求或者接受乙方为其住房装修、婚丧嫁娶、家属和子女的工作安排以及出国提供方便。</w:t>
      </w:r>
    </w:p>
    <w:p>
      <w:pPr>
        <w:spacing w:line="400" w:lineRule="exact"/>
        <w:rPr>
          <w:rFonts w:ascii="仿宋" w:hAnsi="仿宋" w:eastAsia="仿宋" w:cs="华文仿宋"/>
          <w:szCs w:val="21"/>
        </w:rPr>
      </w:pPr>
      <w:r>
        <w:rPr>
          <w:rFonts w:hint="eastAsia" w:ascii="仿宋" w:hAnsi="仿宋" w:eastAsia="仿宋" w:cs="华文仿宋"/>
          <w:szCs w:val="21"/>
        </w:rPr>
        <w:t>六、甲方工作人员不得向乙方介绍家属或者亲友从事与甲方工程有关的材料设备供应、工程分包等经济活动。</w:t>
      </w:r>
    </w:p>
    <w:p>
      <w:pPr>
        <w:spacing w:line="400" w:lineRule="exact"/>
        <w:rPr>
          <w:rFonts w:ascii="仿宋" w:hAnsi="仿宋" w:eastAsia="仿宋" w:cs="华文仿宋"/>
          <w:szCs w:val="21"/>
        </w:rPr>
      </w:pPr>
      <w:r>
        <w:rPr>
          <w:rFonts w:hint="eastAsia" w:ascii="仿宋" w:hAnsi="仿宋" w:eastAsia="仿宋" w:cs="华文仿宋"/>
          <w:szCs w:val="21"/>
        </w:rPr>
        <w:t>七、乙方应当通过正常途径开展相对业务工作，不得为获取某些不正当利益而向甲方工作人员赠送礼金、有价证券和贵重物品等。</w:t>
      </w:r>
    </w:p>
    <w:p>
      <w:pPr>
        <w:spacing w:line="400" w:lineRule="exact"/>
        <w:rPr>
          <w:rFonts w:ascii="仿宋" w:hAnsi="仿宋" w:eastAsia="仿宋" w:cs="华文仿宋"/>
          <w:szCs w:val="21"/>
        </w:rPr>
      </w:pPr>
      <w:r>
        <w:rPr>
          <w:rFonts w:hint="eastAsia" w:ascii="仿宋" w:hAnsi="仿宋" w:eastAsia="仿宋" w:cs="华文仿宋"/>
          <w:szCs w:val="21"/>
        </w:rPr>
        <w:t>八、乙方不得为谋取私利擅自与甲方工作人员就工程承包、工程费用、材料设备供应、工程量变动、工程验收、工程质量问题等进行私下商谈或者达成默契。</w:t>
      </w:r>
    </w:p>
    <w:p>
      <w:pPr>
        <w:spacing w:line="400" w:lineRule="exact"/>
        <w:rPr>
          <w:rFonts w:ascii="仿宋" w:hAnsi="仿宋" w:eastAsia="仿宋" w:cs="华文仿宋"/>
          <w:szCs w:val="21"/>
        </w:rPr>
      </w:pPr>
      <w:r>
        <w:rPr>
          <w:rFonts w:hint="eastAsia" w:ascii="仿宋" w:hAnsi="仿宋" w:eastAsia="仿宋" w:cs="华文仿宋"/>
          <w:szCs w:val="21"/>
        </w:rPr>
        <w:t>九、乙方不得以洽谈业务、签订经济合同为借口，邀请甲方工作人员外出旅游和进入营业性高档娱乐场所。</w:t>
      </w:r>
    </w:p>
    <w:p>
      <w:pPr>
        <w:spacing w:line="400" w:lineRule="exact"/>
        <w:rPr>
          <w:rFonts w:ascii="仿宋" w:hAnsi="仿宋" w:eastAsia="仿宋" w:cs="华文仿宋"/>
          <w:szCs w:val="21"/>
        </w:rPr>
      </w:pPr>
      <w:r>
        <w:rPr>
          <w:rFonts w:hint="eastAsia" w:ascii="仿宋" w:hAnsi="仿宋" w:eastAsia="仿宋" w:cs="华文仿宋"/>
          <w:szCs w:val="21"/>
        </w:rPr>
        <w:t>十、乙方不得为甲方单位和个人购置或者提供通讯工具、交通工具、家电、高档办公用品等物品。</w:t>
      </w:r>
    </w:p>
    <w:p>
      <w:pPr>
        <w:spacing w:line="400" w:lineRule="exact"/>
        <w:rPr>
          <w:rFonts w:ascii="仿宋" w:hAnsi="仿宋" w:eastAsia="仿宋" w:cs="华文仿宋"/>
          <w:szCs w:val="21"/>
        </w:rPr>
      </w:pPr>
      <w:r>
        <w:rPr>
          <w:rFonts w:hint="eastAsia" w:ascii="仿宋" w:hAnsi="仿宋" w:eastAsia="仿宋" w:cs="华文仿宋"/>
          <w:szCs w:val="21"/>
        </w:rPr>
        <w:t>十一、乙方如发现甲方工作人员有违反上述协议者，应向甲方领导或者甲方上级单位举报。甲方不得找任何借口对乙方进行报复。甲方对举报属实和严格遵守廉洁协议的一方，在同等条件下给与承接后续工程的优先邀请抽签权。</w:t>
      </w:r>
    </w:p>
    <w:p>
      <w:pPr>
        <w:spacing w:line="400" w:lineRule="exact"/>
        <w:rPr>
          <w:rFonts w:ascii="仿宋" w:hAnsi="仿宋" w:eastAsia="仿宋" w:cs="华文仿宋"/>
          <w:szCs w:val="21"/>
        </w:rPr>
      </w:pPr>
      <w:r>
        <w:rPr>
          <w:rFonts w:hint="eastAsia" w:ascii="仿宋" w:hAnsi="仿宋" w:eastAsia="仿宋" w:cs="华文仿宋"/>
          <w:szCs w:val="21"/>
        </w:rPr>
        <w:t>十二、甲方发现乙方有违反本协议或者采取不正当的手段行贿甲方工作人员，甲方根据具体情节和造成的后果追究乙方工程合同造价1－5％的违约金。由此给甲方单位造成的损失均有乙方承担，乙方用不正当手段获取的非法所得由甲方单位予以追缴。</w:t>
      </w:r>
    </w:p>
    <w:p>
      <w:pPr>
        <w:spacing w:line="400" w:lineRule="exact"/>
        <w:rPr>
          <w:rFonts w:ascii="仿宋" w:hAnsi="仿宋" w:eastAsia="仿宋" w:cs="华文仿宋"/>
          <w:szCs w:val="21"/>
        </w:rPr>
      </w:pPr>
      <w:r>
        <w:rPr>
          <w:rFonts w:hint="eastAsia" w:ascii="仿宋" w:hAnsi="仿宋" w:eastAsia="仿宋" w:cs="华文仿宋"/>
          <w:szCs w:val="21"/>
        </w:rPr>
        <w:t>十三、本廉洁合同作为本工程承发包合同的附件，与工程承发包合同具有同等法律效力。经协议双方签署后立即生效。</w:t>
      </w:r>
    </w:p>
    <w:p>
      <w:pPr>
        <w:spacing w:line="400" w:lineRule="exact"/>
        <w:rPr>
          <w:rFonts w:ascii="仿宋" w:hAnsi="仿宋" w:eastAsia="仿宋" w:cs="华文仿宋"/>
          <w:szCs w:val="21"/>
        </w:rPr>
      </w:pPr>
      <w:r>
        <w:rPr>
          <w:rFonts w:hint="eastAsia" w:ascii="仿宋" w:hAnsi="仿宋" w:eastAsia="仿宋" w:cs="华文仿宋"/>
          <w:szCs w:val="21"/>
        </w:rPr>
        <w:t>十四、本合同一式陆份，发包人执 叁份，承包人执 叁 份。</w:t>
      </w:r>
    </w:p>
    <w:p>
      <w:pPr>
        <w:spacing w:line="400" w:lineRule="exact"/>
        <w:rPr>
          <w:rFonts w:ascii="仿宋" w:hAnsi="仿宋" w:eastAsia="仿宋" w:cs="华文仿宋"/>
          <w:szCs w:val="21"/>
        </w:rPr>
      </w:pPr>
      <w:r>
        <w:rPr>
          <w:rFonts w:hint="eastAsia" w:ascii="仿宋" w:hAnsi="仿宋" w:eastAsia="仿宋" w:cs="华文仿宋"/>
          <w:szCs w:val="21"/>
        </w:rPr>
        <w:t>（以下无正文）</w:t>
      </w:r>
    </w:p>
    <w:p>
      <w:pPr>
        <w:spacing w:line="400" w:lineRule="exact"/>
        <w:rPr>
          <w:rFonts w:ascii="仿宋" w:hAnsi="仿宋" w:eastAsia="仿宋" w:cs="华文仿宋"/>
          <w:szCs w:val="21"/>
        </w:rPr>
      </w:pPr>
      <w:r>
        <w:rPr>
          <w:rFonts w:hint="eastAsia" w:ascii="仿宋" w:hAnsi="仿宋" w:eastAsia="仿宋" w:cs="华文仿宋"/>
          <w:szCs w:val="21"/>
        </w:rPr>
        <w:t>甲方：（盖章）                      乙方：（盖章）</w:t>
      </w:r>
    </w:p>
    <w:p>
      <w:pPr>
        <w:spacing w:line="400" w:lineRule="exact"/>
        <w:rPr>
          <w:rFonts w:ascii="仿宋" w:hAnsi="仿宋" w:eastAsia="仿宋" w:cs="华文仿宋"/>
          <w:szCs w:val="21"/>
        </w:rPr>
      </w:pPr>
      <w:r>
        <w:rPr>
          <w:rFonts w:hint="eastAsia" w:ascii="仿宋" w:hAnsi="仿宋" w:eastAsia="仿宋" w:cs="华文仿宋"/>
          <w:szCs w:val="21"/>
        </w:rPr>
        <w:t>法定代表人：                        法定代表人：</w:t>
      </w:r>
    </w:p>
    <w:p>
      <w:pPr>
        <w:spacing w:line="400" w:lineRule="exact"/>
        <w:rPr>
          <w:rFonts w:ascii="仿宋" w:hAnsi="仿宋" w:eastAsia="仿宋" w:cs="华文仿宋"/>
          <w:szCs w:val="21"/>
        </w:rPr>
      </w:pPr>
      <w:r>
        <w:rPr>
          <w:rFonts w:hint="eastAsia" w:ascii="仿宋" w:hAnsi="仿宋" w:eastAsia="仿宋" w:cs="华文仿宋"/>
          <w:szCs w:val="21"/>
        </w:rPr>
        <w:t>通讯地址：                          通讯地址：</w:t>
      </w:r>
    </w:p>
    <w:p>
      <w:pPr>
        <w:spacing w:line="400" w:lineRule="exact"/>
        <w:rPr>
          <w:rFonts w:ascii="仿宋" w:hAnsi="仿宋" w:eastAsia="仿宋" w:cs="华文仿宋"/>
          <w:szCs w:val="21"/>
        </w:rPr>
      </w:pPr>
      <w:r>
        <w:rPr>
          <w:rFonts w:hint="eastAsia" w:ascii="仿宋" w:hAnsi="仿宋" w:eastAsia="仿宋" w:cs="华文仿宋"/>
          <w:szCs w:val="21"/>
        </w:rPr>
        <w:t>联系电话：                          联系电话：</w:t>
      </w:r>
    </w:p>
    <w:p>
      <w:pPr>
        <w:spacing w:line="400" w:lineRule="exact"/>
        <w:rPr>
          <w:rFonts w:ascii="仿宋" w:hAnsi="仿宋" w:eastAsia="仿宋" w:cs="华文仿宋"/>
          <w:szCs w:val="21"/>
        </w:rPr>
      </w:pPr>
      <w:r>
        <w:rPr>
          <w:rFonts w:hint="eastAsia" w:ascii="仿宋" w:hAnsi="仿宋" w:eastAsia="仿宋" w:cs="华文仿宋"/>
          <w:szCs w:val="21"/>
        </w:rPr>
        <w:t>签约日期：        年  月  日        签约日期：       年  月  日</w:t>
      </w:r>
    </w:p>
    <w:p>
      <w:pPr>
        <w:spacing w:line="400" w:lineRule="exact"/>
        <w:rPr>
          <w:rFonts w:ascii="仿宋" w:hAnsi="仿宋" w:eastAsia="仿宋" w:cs="华文仿宋"/>
          <w:szCs w:val="21"/>
        </w:rPr>
      </w:pPr>
    </w:p>
    <w:p>
      <w:pPr>
        <w:spacing w:line="400" w:lineRule="exact"/>
        <w:rPr>
          <w:rFonts w:ascii="仿宋" w:hAnsi="仿宋" w:eastAsia="仿宋" w:cs="华文仿宋"/>
          <w:szCs w:val="21"/>
        </w:rPr>
      </w:pPr>
    </w:p>
    <w:p>
      <w:pPr>
        <w:spacing w:line="400" w:lineRule="exact"/>
        <w:rPr>
          <w:rFonts w:ascii="仿宋" w:hAnsi="仿宋" w:eastAsia="仿宋" w:cs="华文仿宋"/>
          <w:szCs w:val="21"/>
        </w:rPr>
      </w:pPr>
    </w:p>
    <w:p>
      <w:pPr>
        <w:spacing w:line="400" w:lineRule="exact"/>
        <w:rPr>
          <w:rFonts w:ascii="仿宋" w:hAnsi="仿宋" w:eastAsia="仿宋" w:cs="华文仿宋"/>
          <w:szCs w:val="21"/>
        </w:rPr>
      </w:pPr>
    </w:p>
    <w:p>
      <w:pPr>
        <w:rPr>
          <w:rFonts w:ascii="仿宋" w:hAnsi="仿宋" w:eastAsia="仿宋" w:cs="华文仿宋"/>
          <w:szCs w:val="21"/>
        </w:rPr>
      </w:pPr>
    </w:p>
    <w:p>
      <w:pPr>
        <w:rPr>
          <w:rFonts w:ascii="仿宋" w:hAnsi="仿宋" w:eastAsia="仿宋" w:cs="华文仿宋"/>
          <w:szCs w:val="21"/>
        </w:rPr>
      </w:pPr>
    </w:p>
    <w:p>
      <w:pPr>
        <w:rPr>
          <w:rFonts w:ascii="仿宋" w:hAnsi="仿宋" w:eastAsia="仿宋" w:cs="华文仿宋"/>
          <w:szCs w:val="21"/>
        </w:rPr>
      </w:pPr>
    </w:p>
    <w:p>
      <w:pPr>
        <w:rPr>
          <w:rFonts w:ascii="仿宋" w:hAnsi="仿宋" w:eastAsia="仿宋" w:cs="华文仿宋"/>
          <w:szCs w:val="21"/>
        </w:rPr>
      </w:pPr>
    </w:p>
    <w:p>
      <w:pPr>
        <w:rPr>
          <w:rFonts w:ascii="仿宋" w:hAnsi="仿宋" w:eastAsia="仿宋" w:cs="华文仿宋"/>
          <w:szCs w:val="21"/>
        </w:rPr>
      </w:pPr>
    </w:p>
    <w:p>
      <w:pPr>
        <w:rPr>
          <w:rFonts w:ascii="仿宋" w:hAnsi="仿宋" w:eastAsia="仿宋" w:cs="华文仿宋"/>
          <w:szCs w:val="21"/>
        </w:rPr>
      </w:pPr>
    </w:p>
    <w:p>
      <w:pPr>
        <w:rPr>
          <w:rFonts w:ascii="仿宋" w:hAnsi="仿宋" w:eastAsia="仿宋" w:cs="华文仿宋"/>
          <w:szCs w:val="21"/>
        </w:rPr>
      </w:pPr>
    </w:p>
    <w:p>
      <w:pPr>
        <w:rPr>
          <w:rFonts w:ascii="仿宋" w:hAnsi="仿宋" w:eastAsia="仿宋" w:cs="华文仿宋"/>
          <w:szCs w:val="21"/>
        </w:rPr>
      </w:pPr>
    </w:p>
    <w:p>
      <w:pPr>
        <w:rPr>
          <w:rFonts w:ascii="仿宋" w:hAnsi="仿宋" w:eastAsia="仿宋" w:cs="华文仿宋"/>
          <w:szCs w:val="21"/>
        </w:rPr>
      </w:pPr>
    </w:p>
    <w:p>
      <w:pPr>
        <w:rPr>
          <w:rFonts w:ascii="仿宋" w:hAnsi="仿宋" w:eastAsia="仿宋" w:cs="华文仿宋"/>
          <w:szCs w:val="21"/>
        </w:rPr>
      </w:pPr>
    </w:p>
    <w:p>
      <w:pPr>
        <w:rPr>
          <w:rFonts w:ascii="仿宋" w:hAnsi="仿宋" w:eastAsia="仿宋" w:cs="华文仿宋"/>
          <w:szCs w:val="21"/>
        </w:rPr>
      </w:pPr>
    </w:p>
    <w:p>
      <w:pPr>
        <w:rPr>
          <w:rFonts w:ascii="仿宋" w:hAnsi="仿宋" w:eastAsia="仿宋" w:cs="华文仿宋"/>
          <w:szCs w:val="21"/>
        </w:rPr>
      </w:pPr>
    </w:p>
    <w:p>
      <w:pPr>
        <w:rPr>
          <w:rFonts w:ascii="仿宋" w:hAnsi="仿宋" w:eastAsia="仿宋" w:cs="华文仿宋"/>
          <w:szCs w:val="21"/>
        </w:rPr>
      </w:pPr>
    </w:p>
    <w:p>
      <w:pPr>
        <w:rPr>
          <w:rFonts w:ascii="仿宋" w:hAnsi="仿宋" w:eastAsia="仿宋" w:cs="华文仿宋"/>
          <w:szCs w:val="21"/>
        </w:rPr>
      </w:pPr>
    </w:p>
    <w:p>
      <w:pPr>
        <w:rPr>
          <w:rFonts w:ascii="仿宋" w:hAnsi="仿宋" w:eastAsia="仿宋" w:cs="华文仿宋"/>
          <w:szCs w:val="21"/>
        </w:rPr>
      </w:pPr>
    </w:p>
    <w:p>
      <w:pPr>
        <w:rPr>
          <w:rFonts w:ascii="仿宋" w:hAnsi="仿宋" w:eastAsia="仿宋" w:cs="华文仿宋"/>
        </w:rPr>
      </w:pPr>
    </w:p>
    <w:p>
      <w:pPr>
        <w:rPr>
          <w:rFonts w:ascii="仿宋" w:hAnsi="仿宋" w:eastAsia="仿宋" w:cs="华文仿宋"/>
        </w:rPr>
      </w:pPr>
    </w:p>
    <w:p>
      <w:pPr>
        <w:jc w:val="center"/>
        <w:rPr>
          <w:rFonts w:ascii="仿宋" w:hAnsi="仿宋" w:eastAsia="仿宋"/>
          <w:b/>
          <w:snapToGrid w:val="0"/>
          <w:sz w:val="32"/>
          <w:szCs w:val="32"/>
        </w:rPr>
      </w:pPr>
    </w:p>
    <w:p>
      <w:pPr>
        <w:jc w:val="center"/>
        <w:rPr>
          <w:rFonts w:ascii="仿宋" w:hAnsi="仿宋" w:eastAsia="仿宋"/>
          <w:b/>
          <w:snapToGrid w:val="0"/>
          <w:sz w:val="32"/>
          <w:szCs w:val="32"/>
        </w:rPr>
      </w:pPr>
    </w:p>
    <w:p>
      <w:pPr>
        <w:jc w:val="center"/>
        <w:rPr>
          <w:rFonts w:ascii="仿宋" w:hAnsi="仿宋" w:eastAsia="仿宋"/>
          <w:b/>
          <w:snapToGrid w:val="0"/>
          <w:sz w:val="32"/>
          <w:szCs w:val="32"/>
        </w:rPr>
      </w:pPr>
    </w:p>
    <w:p>
      <w:pPr>
        <w:widowControl/>
        <w:jc w:val="left"/>
        <w:rPr>
          <w:rFonts w:ascii="仿宋" w:hAnsi="仿宋" w:eastAsia="仿宋"/>
          <w:b/>
          <w:snapToGrid w:val="0"/>
          <w:sz w:val="32"/>
          <w:szCs w:val="32"/>
        </w:rPr>
      </w:pPr>
      <w:bookmarkStart w:id="72" w:name="_Toc138926744"/>
      <w:bookmarkStart w:id="73" w:name="_Toc732511441"/>
      <w:r>
        <w:rPr>
          <w:rFonts w:ascii="仿宋" w:hAnsi="仿宋" w:eastAsia="仿宋"/>
          <w:b/>
          <w:snapToGrid w:val="0"/>
          <w:sz w:val="32"/>
          <w:szCs w:val="32"/>
        </w:rPr>
        <w:br w:type="page"/>
      </w:r>
    </w:p>
    <w:p>
      <w:pPr>
        <w:spacing w:line="400" w:lineRule="exact"/>
        <w:jc w:val="left"/>
        <w:rPr>
          <w:rFonts w:ascii="仿宋" w:hAnsi="仿宋" w:eastAsia="仿宋" w:cs="华文仿宋"/>
          <w:szCs w:val="21"/>
        </w:rPr>
      </w:pPr>
      <w:r>
        <w:rPr>
          <w:rFonts w:hint="eastAsia" w:ascii="仿宋" w:hAnsi="仿宋" w:eastAsia="仿宋" w:cs="华文仿宋"/>
          <w:szCs w:val="21"/>
        </w:rPr>
        <w:t>附件</w:t>
      </w:r>
      <w:r>
        <w:rPr>
          <w:rFonts w:ascii="仿宋" w:hAnsi="仿宋" w:eastAsia="仿宋" w:cs="华文仿宋"/>
          <w:szCs w:val="21"/>
        </w:rPr>
        <w:t>4</w:t>
      </w:r>
      <w:r>
        <w:rPr>
          <w:rFonts w:hint="eastAsia" w:ascii="仿宋" w:hAnsi="仿宋" w:eastAsia="仿宋" w:cs="华文仿宋"/>
          <w:szCs w:val="21"/>
        </w:rPr>
        <w:t xml:space="preserve">：                       </w:t>
      </w:r>
    </w:p>
    <w:p>
      <w:pPr>
        <w:spacing w:line="400" w:lineRule="exact"/>
        <w:jc w:val="center"/>
        <w:rPr>
          <w:rFonts w:ascii="仿宋" w:hAnsi="仿宋" w:eastAsia="仿宋" w:cs="华文仿宋"/>
          <w:szCs w:val="21"/>
        </w:rPr>
      </w:pPr>
      <w:r>
        <w:rPr>
          <w:rFonts w:hint="eastAsia" w:ascii="仿宋" w:hAnsi="仿宋" w:eastAsia="仿宋" w:cs="华文仿宋"/>
          <w:szCs w:val="21"/>
        </w:rPr>
        <w:t>工程竣工结算资料报送承诺书</w:t>
      </w:r>
    </w:p>
    <w:p>
      <w:pPr>
        <w:spacing w:line="380" w:lineRule="exact"/>
        <w:rPr>
          <w:rFonts w:ascii="仿宋" w:hAnsi="仿宋" w:eastAsia="仿宋" w:cs="华文仿宋"/>
          <w:szCs w:val="21"/>
        </w:rPr>
      </w:pPr>
      <w:r>
        <w:rPr>
          <w:rFonts w:hint="eastAsia" w:ascii="仿宋" w:hAnsi="仿宋" w:eastAsia="仿宋" w:cs="华文仿宋"/>
          <w:szCs w:val="21"/>
          <w:u w:val="single"/>
          <w:lang w:eastAsia="zh-CN"/>
        </w:rPr>
        <w:t>南京大厂九村幼儿园</w:t>
      </w:r>
      <w:r>
        <w:rPr>
          <w:rFonts w:hint="eastAsia" w:ascii="仿宋" w:hAnsi="仿宋" w:eastAsia="仿宋" w:cs="华文仿宋"/>
          <w:szCs w:val="21"/>
        </w:rPr>
        <w:t>：</w:t>
      </w:r>
    </w:p>
    <w:p>
      <w:pPr>
        <w:spacing w:line="360" w:lineRule="auto"/>
        <w:ind w:firstLine="480" w:firstLineChars="200"/>
        <w:rPr>
          <w:rFonts w:ascii="仿宋" w:hAnsi="仿宋" w:eastAsia="仿宋" w:cs="宋体"/>
          <w:sz w:val="24"/>
          <w:szCs w:val="28"/>
        </w:rPr>
      </w:pPr>
      <w:r>
        <w:rPr>
          <w:rFonts w:hint="eastAsia" w:ascii="仿宋" w:hAnsi="仿宋" w:eastAsia="仿宋" w:cs="宋体"/>
          <w:sz w:val="24"/>
          <w:szCs w:val="28"/>
        </w:rPr>
        <w:t>我们对送审的</w:t>
      </w:r>
      <w:r>
        <w:rPr>
          <w:rFonts w:hint="eastAsia" w:ascii="仿宋" w:hAnsi="仿宋" w:eastAsia="仿宋" w:cs="宋体"/>
          <w:sz w:val="24"/>
          <w:szCs w:val="28"/>
          <w:u w:val="single"/>
        </w:rPr>
        <w:t xml:space="preserve">              </w:t>
      </w:r>
      <w:r>
        <w:rPr>
          <w:rFonts w:hint="eastAsia" w:ascii="仿宋" w:hAnsi="仿宋" w:eastAsia="仿宋" w:cs="宋体"/>
          <w:sz w:val="24"/>
          <w:szCs w:val="28"/>
        </w:rPr>
        <w:t>工程竣工结算资料进行如下郑重承诺：</w:t>
      </w:r>
    </w:p>
    <w:p>
      <w:pPr>
        <w:spacing w:line="360" w:lineRule="auto"/>
        <w:ind w:firstLine="480" w:firstLineChars="200"/>
        <w:rPr>
          <w:rFonts w:ascii="仿宋" w:hAnsi="仿宋" w:eastAsia="仿宋" w:cs="宋体"/>
          <w:sz w:val="24"/>
          <w:szCs w:val="28"/>
        </w:rPr>
      </w:pPr>
      <w:r>
        <w:rPr>
          <w:rFonts w:hint="eastAsia" w:ascii="仿宋" w:hAnsi="仿宋" w:eastAsia="仿宋" w:cs="宋体"/>
          <w:sz w:val="24"/>
          <w:szCs w:val="28"/>
        </w:rPr>
        <w:t>一、在本工程的结算审计过程中，我们将积极主动配合街道审计部门及街道委托的造价咨询公司勘察现场，核对资料等相关审计工作。</w:t>
      </w:r>
    </w:p>
    <w:p>
      <w:pPr>
        <w:spacing w:line="360" w:lineRule="auto"/>
        <w:ind w:firstLine="480" w:firstLineChars="200"/>
        <w:rPr>
          <w:rFonts w:ascii="仿宋" w:hAnsi="仿宋" w:eastAsia="仿宋" w:cs="宋体"/>
          <w:sz w:val="24"/>
          <w:szCs w:val="28"/>
        </w:rPr>
      </w:pPr>
      <w:r>
        <w:rPr>
          <w:rFonts w:hint="eastAsia" w:ascii="仿宋" w:hAnsi="仿宋" w:eastAsia="仿宋" w:cs="宋体"/>
          <w:sz w:val="24"/>
          <w:szCs w:val="28"/>
        </w:rPr>
        <w:t>二、我们对报送的与审计相关的“工程竣工结算书”及“工程竣工结算资料”的真实性、完整性及有效性负责。若存在弄虚作假及违法违纪等行为，我们应承担相应的经济责任和法律责任。</w:t>
      </w:r>
    </w:p>
    <w:p>
      <w:pPr>
        <w:spacing w:line="360" w:lineRule="auto"/>
        <w:ind w:firstLine="480" w:firstLineChars="200"/>
        <w:rPr>
          <w:rFonts w:ascii="仿宋" w:hAnsi="仿宋" w:eastAsia="仿宋" w:cs="宋体"/>
          <w:sz w:val="24"/>
          <w:szCs w:val="28"/>
        </w:rPr>
      </w:pPr>
      <w:r>
        <w:rPr>
          <w:rFonts w:hint="eastAsia" w:ascii="仿宋" w:hAnsi="仿宋" w:eastAsia="仿宋" w:cs="宋体"/>
          <w:sz w:val="24"/>
          <w:szCs w:val="28"/>
        </w:rPr>
        <w:t>三、保证竣工验收后30日之内结算资料一次性送至街道审计部门，街道审计部门在竣工结算审计过程中不再接受任何经济性资料。并承诺：</w:t>
      </w:r>
    </w:p>
    <w:p>
      <w:pPr>
        <w:spacing w:line="360" w:lineRule="auto"/>
        <w:ind w:firstLine="480" w:firstLineChars="200"/>
        <w:rPr>
          <w:rFonts w:ascii="仿宋" w:hAnsi="仿宋" w:eastAsia="仿宋" w:cs="宋体"/>
          <w:sz w:val="24"/>
          <w:szCs w:val="28"/>
        </w:rPr>
      </w:pPr>
      <w:r>
        <w:rPr>
          <w:rFonts w:hint="eastAsia" w:ascii="仿宋" w:hAnsi="仿宋" w:eastAsia="仿宋" w:cs="宋体"/>
          <w:sz w:val="24"/>
          <w:szCs w:val="28"/>
        </w:rPr>
        <w:t>1、如在审计过程中发现所提交的“工程竣工结算资料”存在遗漏，我们将放弃遗漏资料部分的结算金额；</w:t>
      </w:r>
    </w:p>
    <w:p>
      <w:pPr>
        <w:spacing w:line="360" w:lineRule="auto"/>
        <w:ind w:firstLine="480" w:firstLineChars="200"/>
        <w:rPr>
          <w:rFonts w:ascii="仿宋" w:hAnsi="仿宋" w:eastAsia="仿宋" w:cs="宋体"/>
          <w:sz w:val="24"/>
          <w:szCs w:val="28"/>
        </w:rPr>
      </w:pPr>
      <w:r>
        <w:rPr>
          <w:rFonts w:hint="eastAsia" w:ascii="仿宋" w:hAnsi="仿宋" w:eastAsia="仿宋" w:cs="宋体"/>
          <w:sz w:val="24"/>
          <w:szCs w:val="28"/>
        </w:rPr>
        <w:t>2、如在审计过程中发现所提交的“工程竣工结算书”存在漏项和少计工程量，我们将放弃漏项和少计工程量部分的结算金额；</w:t>
      </w:r>
    </w:p>
    <w:p>
      <w:pPr>
        <w:spacing w:line="360" w:lineRule="auto"/>
        <w:ind w:firstLine="480" w:firstLineChars="200"/>
        <w:rPr>
          <w:rFonts w:ascii="仿宋" w:hAnsi="仿宋" w:eastAsia="仿宋" w:cs="宋体"/>
          <w:sz w:val="24"/>
          <w:szCs w:val="28"/>
        </w:rPr>
      </w:pPr>
      <w:r>
        <w:rPr>
          <w:rFonts w:hint="eastAsia" w:ascii="仿宋" w:hAnsi="仿宋" w:eastAsia="仿宋" w:cs="宋体"/>
          <w:sz w:val="24"/>
          <w:szCs w:val="28"/>
        </w:rPr>
        <w:t>3、如在审计过程中发现所提交涉及造价较大子目的工序报验及隐蔽工程报验资料存在遗漏，我们将放弃遗漏资料部分的结算金额；</w:t>
      </w:r>
    </w:p>
    <w:p>
      <w:pPr>
        <w:spacing w:line="360" w:lineRule="auto"/>
        <w:ind w:firstLine="480" w:firstLineChars="200"/>
        <w:rPr>
          <w:rFonts w:ascii="仿宋" w:hAnsi="仿宋" w:eastAsia="仿宋" w:cs="宋体"/>
          <w:sz w:val="24"/>
          <w:szCs w:val="28"/>
        </w:rPr>
      </w:pPr>
      <w:r>
        <w:rPr>
          <w:rFonts w:hint="eastAsia" w:ascii="仿宋" w:hAnsi="仿宋" w:eastAsia="仿宋" w:cs="宋体"/>
          <w:sz w:val="24"/>
          <w:szCs w:val="28"/>
        </w:rPr>
        <w:t>4、工程结算核减造价的资料缺或不全的，街道可以根据现场实际情况直接核减。</w:t>
      </w:r>
    </w:p>
    <w:p>
      <w:pPr>
        <w:spacing w:line="360" w:lineRule="auto"/>
        <w:ind w:firstLine="480" w:firstLineChars="200"/>
        <w:rPr>
          <w:rFonts w:ascii="仿宋" w:hAnsi="仿宋" w:eastAsia="仿宋" w:cs="宋体"/>
          <w:sz w:val="24"/>
          <w:szCs w:val="28"/>
        </w:rPr>
      </w:pPr>
      <w:r>
        <w:rPr>
          <w:rFonts w:hint="eastAsia" w:ascii="仿宋" w:hAnsi="仿宋" w:eastAsia="仿宋" w:cs="宋体"/>
          <w:sz w:val="24"/>
          <w:szCs w:val="28"/>
        </w:rPr>
        <w:t>四、完成结算审计初稿后，如因我们不积极配合等原因造成审计时间延长，审计时间相应顺延，街道不承担责任。自审计报告意见稿（含电子稿）送达之日起 10 个工作日内，将书面意见反馈给街道，逾期不反馈视为无异议。</w:t>
      </w:r>
    </w:p>
    <w:p>
      <w:pPr>
        <w:spacing w:line="360" w:lineRule="auto"/>
        <w:rPr>
          <w:rFonts w:ascii="仿宋" w:hAnsi="仿宋" w:eastAsia="仿宋" w:cs="宋体"/>
          <w:sz w:val="24"/>
          <w:szCs w:val="28"/>
        </w:rPr>
      </w:pPr>
      <w:r>
        <w:rPr>
          <w:rFonts w:hint="eastAsia" w:ascii="仿宋" w:hAnsi="仿宋" w:eastAsia="仿宋" w:cs="宋体"/>
          <w:sz w:val="24"/>
          <w:szCs w:val="28"/>
        </w:rPr>
        <w:t xml:space="preserve">     特此承诺！</w:t>
      </w:r>
    </w:p>
    <w:p>
      <w:pPr>
        <w:spacing w:line="360" w:lineRule="auto"/>
        <w:ind w:firstLine="4080" w:firstLineChars="1700"/>
        <w:rPr>
          <w:rFonts w:ascii="仿宋" w:hAnsi="仿宋" w:eastAsia="仿宋" w:cs="宋体"/>
          <w:sz w:val="24"/>
          <w:szCs w:val="28"/>
        </w:rPr>
      </w:pPr>
      <w:r>
        <w:rPr>
          <w:rFonts w:hint="eastAsia" w:ascii="仿宋" w:hAnsi="仿宋" w:eastAsia="仿宋" w:cs="宋体"/>
          <w:sz w:val="24"/>
          <w:szCs w:val="28"/>
        </w:rPr>
        <w:t xml:space="preserve"> 施工单位（盖章）：</w:t>
      </w:r>
    </w:p>
    <w:p>
      <w:pPr>
        <w:spacing w:line="360" w:lineRule="auto"/>
        <w:ind w:firstLine="480" w:firstLineChars="200"/>
        <w:jc w:val="right"/>
        <w:rPr>
          <w:rFonts w:ascii="仿宋" w:hAnsi="仿宋" w:eastAsia="仿宋" w:cs="宋体"/>
          <w:sz w:val="24"/>
          <w:szCs w:val="28"/>
        </w:rPr>
      </w:pPr>
      <w:r>
        <w:rPr>
          <w:rFonts w:hint="eastAsia" w:ascii="仿宋" w:hAnsi="仿宋" w:eastAsia="仿宋" w:cs="宋体"/>
          <w:sz w:val="24"/>
          <w:szCs w:val="28"/>
        </w:rPr>
        <w:t xml:space="preserve">                </w:t>
      </w:r>
    </w:p>
    <w:p>
      <w:pPr>
        <w:spacing w:line="360" w:lineRule="auto"/>
        <w:ind w:firstLine="4080" w:firstLineChars="1700"/>
        <w:rPr>
          <w:rFonts w:ascii="仿宋" w:hAnsi="仿宋" w:eastAsia="仿宋" w:cs="宋体"/>
          <w:sz w:val="24"/>
          <w:szCs w:val="28"/>
        </w:rPr>
      </w:pPr>
      <w:r>
        <w:rPr>
          <w:rFonts w:hint="eastAsia" w:ascii="仿宋" w:hAnsi="仿宋" w:eastAsia="仿宋" w:cs="宋体"/>
          <w:sz w:val="24"/>
          <w:szCs w:val="28"/>
        </w:rPr>
        <w:t xml:space="preserve"> 法定代表人：</w:t>
      </w:r>
    </w:p>
    <w:p>
      <w:pPr>
        <w:spacing w:line="360" w:lineRule="auto"/>
        <w:rPr>
          <w:rFonts w:ascii="仿宋" w:hAnsi="仿宋" w:eastAsia="仿宋" w:cs="宋体"/>
          <w:sz w:val="24"/>
          <w:szCs w:val="28"/>
        </w:rPr>
      </w:pPr>
    </w:p>
    <w:p>
      <w:pPr>
        <w:spacing w:line="360" w:lineRule="auto"/>
        <w:rPr>
          <w:rFonts w:ascii="仿宋" w:hAnsi="仿宋" w:eastAsia="仿宋" w:cs="宋体"/>
          <w:sz w:val="24"/>
          <w:szCs w:val="28"/>
        </w:rPr>
      </w:pPr>
      <w:r>
        <w:rPr>
          <w:rFonts w:hint="eastAsia" w:ascii="仿宋" w:hAnsi="仿宋" w:eastAsia="仿宋" w:cs="宋体"/>
          <w:sz w:val="24"/>
          <w:szCs w:val="28"/>
        </w:rPr>
        <w:t xml:space="preserve">                                   日期：</w:t>
      </w:r>
    </w:p>
    <w:p>
      <w:pPr>
        <w:widowControl/>
        <w:jc w:val="left"/>
        <w:rPr>
          <w:rFonts w:ascii="仿宋" w:hAnsi="仿宋" w:eastAsia="仿宋"/>
          <w:b/>
          <w:snapToGrid w:val="0"/>
          <w:sz w:val="32"/>
          <w:szCs w:val="32"/>
        </w:rPr>
      </w:pPr>
    </w:p>
    <w:p>
      <w:pPr>
        <w:jc w:val="center"/>
        <w:outlineLvl w:val="0"/>
        <w:rPr>
          <w:rFonts w:ascii="仿宋" w:hAnsi="仿宋" w:eastAsia="仿宋"/>
          <w:b/>
          <w:snapToGrid w:val="0"/>
          <w:sz w:val="32"/>
          <w:szCs w:val="32"/>
        </w:rPr>
      </w:pPr>
      <w:bookmarkStart w:id="74" w:name="_Toc164756707"/>
      <w:r>
        <w:rPr>
          <w:rFonts w:hint="eastAsia" w:ascii="仿宋" w:hAnsi="仿宋" w:eastAsia="仿宋"/>
          <w:b/>
          <w:snapToGrid w:val="0"/>
          <w:sz w:val="32"/>
          <w:szCs w:val="32"/>
        </w:rPr>
        <w:t>第四章 工程量清单、编制说明、材料品牌参考表</w:t>
      </w:r>
      <w:bookmarkEnd w:id="72"/>
      <w:bookmarkEnd w:id="73"/>
      <w:r>
        <w:rPr>
          <w:rFonts w:hint="eastAsia" w:ascii="仿宋" w:hAnsi="仿宋" w:eastAsia="仿宋"/>
          <w:b/>
          <w:snapToGrid w:val="0"/>
          <w:sz w:val="32"/>
          <w:szCs w:val="32"/>
        </w:rPr>
        <w:t>等</w:t>
      </w:r>
      <w:bookmarkEnd w:id="74"/>
    </w:p>
    <w:p>
      <w:pPr>
        <w:tabs>
          <w:tab w:val="left" w:pos="0"/>
          <w:tab w:val="left" w:pos="1134"/>
        </w:tabs>
        <w:adjustRightInd w:val="0"/>
        <w:snapToGrid w:val="0"/>
        <w:spacing w:line="300" w:lineRule="auto"/>
        <w:jc w:val="center"/>
        <w:rPr>
          <w:rFonts w:ascii="仿宋" w:hAnsi="仿宋" w:eastAsia="仿宋"/>
          <w:b/>
          <w:snapToGrid w:val="0"/>
          <w:sz w:val="24"/>
        </w:rPr>
      </w:pPr>
    </w:p>
    <w:p>
      <w:pPr>
        <w:tabs>
          <w:tab w:val="left" w:pos="0"/>
          <w:tab w:val="left" w:pos="1134"/>
        </w:tabs>
        <w:adjustRightInd w:val="0"/>
        <w:snapToGrid w:val="0"/>
        <w:spacing w:line="300" w:lineRule="auto"/>
        <w:jc w:val="center"/>
        <w:rPr>
          <w:rFonts w:ascii="仿宋" w:hAnsi="仿宋" w:eastAsia="仿宋"/>
          <w:b/>
          <w:snapToGrid w:val="0"/>
          <w:sz w:val="24"/>
        </w:rPr>
      </w:pPr>
      <w:r>
        <w:rPr>
          <w:rFonts w:hint="eastAsia" w:ascii="仿宋" w:hAnsi="仿宋" w:eastAsia="仿宋"/>
          <w:b/>
          <w:snapToGrid w:val="0"/>
          <w:sz w:val="24"/>
        </w:rPr>
        <w:t xml:space="preserve">（链接: https://pan.baidu.com/s/1YUEyWzf_QxMbItcUQX867g?pwd=ttjg </w:t>
      </w:r>
    </w:p>
    <w:p>
      <w:pPr>
        <w:tabs>
          <w:tab w:val="left" w:pos="0"/>
          <w:tab w:val="left" w:pos="1134"/>
        </w:tabs>
        <w:adjustRightInd w:val="0"/>
        <w:snapToGrid w:val="0"/>
        <w:spacing w:line="300" w:lineRule="auto"/>
        <w:jc w:val="center"/>
        <w:rPr>
          <w:rFonts w:ascii="仿宋" w:hAnsi="仿宋" w:eastAsia="仿宋"/>
          <w:b/>
          <w:snapToGrid w:val="0"/>
          <w:sz w:val="24"/>
        </w:rPr>
      </w:pPr>
      <w:r>
        <w:rPr>
          <w:rFonts w:hint="eastAsia" w:ascii="仿宋" w:hAnsi="仿宋" w:eastAsia="仿宋"/>
          <w:b/>
          <w:snapToGrid w:val="0"/>
          <w:sz w:val="24"/>
        </w:rPr>
        <w:t>提取码: ttjg）</w:t>
      </w:r>
    </w:p>
    <w:p>
      <w:pPr>
        <w:widowControl/>
        <w:jc w:val="left"/>
        <w:rPr>
          <w:rFonts w:ascii="仿宋" w:hAnsi="仿宋" w:eastAsia="仿宋"/>
          <w:b/>
          <w:snapToGrid w:val="0"/>
          <w:sz w:val="32"/>
          <w:szCs w:val="32"/>
        </w:rPr>
      </w:pPr>
      <w:bookmarkStart w:id="75" w:name="_Toc138926745"/>
      <w:bookmarkStart w:id="76" w:name="_Toc1943524283"/>
      <w:bookmarkStart w:id="77" w:name="_Toc25686"/>
      <w:r>
        <w:rPr>
          <w:rFonts w:ascii="仿宋" w:hAnsi="仿宋" w:eastAsia="仿宋"/>
          <w:b/>
          <w:snapToGrid w:val="0"/>
          <w:sz w:val="32"/>
          <w:szCs w:val="32"/>
        </w:rPr>
        <w:br w:type="page"/>
      </w:r>
    </w:p>
    <w:p>
      <w:pPr>
        <w:adjustRightInd w:val="0"/>
        <w:snapToGrid w:val="0"/>
        <w:spacing w:line="360" w:lineRule="auto"/>
        <w:jc w:val="center"/>
        <w:outlineLvl w:val="0"/>
        <w:rPr>
          <w:rFonts w:ascii="仿宋" w:hAnsi="仿宋" w:eastAsia="仿宋"/>
          <w:b/>
          <w:snapToGrid w:val="0"/>
          <w:sz w:val="32"/>
          <w:szCs w:val="32"/>
        </w:rPr>
      </w:pPr>
      <w:bookmarkStart w:id="78" w:name="_Toc164756708"/>
      <w:r>
        <w:rPr>
          <w:rFonts w:hint="eastAsia" w:ascii="仿宋" w:hAnsi="仿宋" w:eastAsia="仿宋"/>
          <w:b/>
          <w:snapToGrid w:val="0"/>
          <w:sz w:val="32"/>
          <w:szCs w:val="32"/>
        </w:rPr>
        <w:t>第五章 投标文件</w:t>
      </w:r>
      <w:r>
        <w:rPr>
          <w:rFonts w:ascii="仿宋" w:hAnsi="仿宋" w:eastAsia="仿宋"/>
          <w:b/>
          <w:snapToGrid w:val="0"/>
          <w:sz w:val="32"/>
          <w:szCs w:val="32"/>
        </w:rPr>
        <w:t>(</w:t>
      </w:r>
      <w:r>
        <w:rPr>
          <w:rFonts w:hint="eastAsia" w:ascii="仿宋" w:hAnsi="仿宋" w:eastAsia="仿宋"/>
          <w:b/>
          <w:snapToGrid w:val="0"/>
          <w:sz w:val="32"/>
          <w:szCs w:val="32"/>
        </w:rPr>
        <w:t>格式</w:t>
      </w:r>
      <w:r>
        <w:rPr>
          <w:rFonts w:ascii="仿宋" w:hAnsi="仿宋" w:eastAsia="仿宋"/>
          <w:b/>
          <w:snapToGrid w:val="0"/>
          <w:sz w:val="32"/>
          <w:szCs w:val="32"/>
        </w:rPr>
        <w:t>)</w:t>
      </w:r>
      <w:bookmarkEnd w:id="75"/>
      <w:bookmarkEnd w:id="76"/>
      <w:bookmarkEnd w:id="77"/>
      <w:bookmarkEnd w:id="78"/>
    </w:p>
    <w:p>
      <w:pPr>
        <w:pStyle w:val="12"/>
        <w:spacing w:line="264" w:lineRule="auto"/>
        <w:jc w:val="center"/>
        <w:rPr>
          <w:rFonts w:ascii="仿宋" w:hAnsi="仿宋" w:eastAsia="仿宋"/>
          <w:sz w:val="36"/>
        </w:rPr>
      </w:pPr>
    </w:p>
    <w:p>
      <w:pPr>
        <w:pStyle w:val="12"/>
        <w:spacing w:line="264" w:lineRule="auto"/>
        <w:jc w:val="center"/>
        <w:rPr>
          <w:rFonts w:ascii="仿宋" w:hAnsi="仿宋" w:eastAsia="仿宋"/>
          <w:sz w:val="36"/>
        </w:rPr>
      </w:pPr>
      <w:r>
        <w:rPr>
          <w:rFonts w:hint="eastAsia" w:ascii="仿宋" w:hAnsi="仿宋" w:eastAsia="仿宋"/>
          <w:sz w:val="36"/>
        </w:rPr>
        <w:t>（封  面）</w:t>
      </w:r>
    </w:p>
    <w:p>
      <w:pPr>
        <w:pStyle w:val="12"/>
        <w:spacing w:line="264" w:lineRule="auto"/>
        <w:jc w:val="center"/>
        <w:rPr>
          <w:rFonts w:ascii="仿宋" w:hAnsi="仿宋" w:eastAsia="仿宋"/>
          <w:sz w:val="36"/>
        </w:rPr>
      </w:pPr>
    </w:p>
    <w:p>
      <w:pPr>
        <w:pStyle w:val="12"/>
        <w:spacing w:line="264" w:lineRule="auto"/>
        <w:jc w:val="center"/>
        <w:rPr>
          <w:rFonts w:ascii="仿宋" w:hAnsi="仿宋" w:eastAsia="仿宋"/>
          <w:sz w:val="36"/>
        </w:rPr>
      </w:pPr>
      <w:r>
        <w:rPr>
          <w:rFonts w:ascii="仿宋" w:hAnsi="仿宋" w:eastAsia="仿宋"/>
          <w:sz w:val="36"/>
        </w:rPr>
        <w:t>__________________________________</w:t>
      </w:r>
      <w:r>
        <w:rPr>
          <w:rFonts w:hint="eastAsia" w:ascii="仿宋" w:hAnsi="仿宋" w:eastAsia="仿宋"/>
          <w:sz w:val="44"/>
        </w:rPr>
        <w:t>工程</w:t>
      </w:r>
    </w:p>
    <w:p>
      <w:pPr>
        <w:pStyle w:val="12"/>
        <w:spacing w:line="264" w:lineRule="auto"/>
        <w:jc w:val="center"/>
        <w:rPr>
          <w:rFonts w:ascii="仿宋" w:hAnsi="仿宋" w:eastAsia="仿宋"/>
          <w:sz w:val="36"/>
        </w:rPr>
      </w:pPr>
    </w:p>
    <w:p>
      <w:pPr>
        <w:pStyle w:val="12"/>
        <w:spacing w:line="264" w:lineRule="auto"/>
        <w:jc w:val="center"/>
        <w:rPr>
          <w:rFonts w:ascii="仿宋" w:hAnsi="仿宋" w:eastAsia="仿宋"/>
          <w:sz w:val="36"/>
        </w:rPr>
      </w:pPr>
    </w:p>
    <w:p>
      <w:pPr>
        <w:pStyle w:val="12"/>
        <w:spacing w:line="264" w:lineRule="auto"/>
        <w:jc w:val="center"/>
        <w:rPr>
          <w:rFonts w:ascii="仿宋" w:hAnsi="仿宋" w:eastAsia="仿宋"/>
          <w:b/>
          <w:sz w:val="84"/>
        </w:rPr>
      </w:pPr>
      <w:r>
        <w:rPr>
          <w:rFonts w:hint="eastAsia" w:ascii="仿宋" w:hAnsi="仿宋" w:eastAsia="仿宋"/>
          <w:b/>
          <w:sz w:val="84"/>
        </w:rPr>
        <w:t>投标文件</w:t>
      </w:r>
    </w:p>
    <w:p>
      <w:pPr>
        <w:pStyle w:val="12"/>
        <w:spacing w:line="264" w:lineRule="auto"/>
        <w:ind w:firstLine="3300" w:firstLineChars="1100"/>
        <w:rPr>
          <w:rFonts w:ascii="仿宋" w:hAnsi="仿宋" w:eastAsia="仿宋"/>
          <w:snapToGrid w:val="0"/>
          <w:sz w:val="30"/>
        </w:rPr>
      </w:pPr>
    </w:p>
    <w:p>
      <w:pPr>
        <w:pStyle w:val="12"/>
        <w:spacing w:line="264" w:lineRule="auto"/>
        <w:ind w:firstLine="3080" w:firstLineChars="1100"/>
        <w:rPr>
          <w:rFonts w:ascii="仿宋" w:hAnsi="仿宋" w:eastAsia="仿宋"/>
          <w:sz w:val="28"/>
        </w:rPr>
      </w:pPr>
    </w:p>
    <w:p>
      <w:pPr>
        <w:pStyle w:val="12"/>
        <w:spacing w:line="264" w:lineRule="auto"/>
        <w:jc w:val="center"/>
        <w:rPr>
          <w:rFonts w:ascii="仿宋" w:hAnsi="仿宋" w:eastAsia="仿宋"/>
          <w:sz w:val="72"/>
        </w:rPr>
      </w:pPr>
    </w:p>
    <w:p>
      <w:pPr>
        <w:pStyle w:val="12"/>
        <w:spacing w:line="264" w:lineRule="auto"/>
        <w:jc w:val="center"/>
        <w:rPr>
          <w:rFonts w:ascii="仿宋" w:hAnsi="仿宋" w:eastAsia="仿宋"/>
          <w:sz w:val="72"/>
        </w:rPr>
      </w:pPr>
    </w:p>
    <w:p>
      <w:pPr>
        <w:pStyle w:val="12"/>
        <w:spacing w:line="264" w:lineRule="auto"/>
        <w:jc w:val="center"/>
        <w:rPr>
          <w:rFonts w:ascii="仿宋" w:hAnsi="仿宋" w:eastAsia="仿宋"/>
          <w:sz w:val="72"/>
        </w:rPr>
      </w:pPr>
    </w:p>
    <w:p>
      <w:pPr>
        <w:pStyle w:val="12"/>
        <w:spacing w:line="264" w:lineRule="auto"/>
        <w:jc w:val="center"/>
        <w:rPr>
          <w:rFonts w:ascii="仿宋" w:hAnsi="仿宋" w:eastAsia="仿宋"/>
          <w:sz w:val="72"/>
        </w:rPr>
      </w:pPr>
    </w:p>
    <w:p>
      <w:pPr>
        <w:pStyle w:val="12"/>
        <w:spacing w:line="600" w:lineRule="auto"/>
        <w:ind w:firstLine="600" w:firstLineChars="200"/>
        <w:rPr>
          <w:rFonts w:ascii="仿宋" w:hAnsi="仿宋" w:eastAsia="仿宋"/>
          <w:sz w:val="30"/>
        </w:rPr>
      </w:pPr>
      <w:r>
        <w:rPr>
          <w:rFonts w:hint="eastAsia" w:ascii="仿宋" w:hAnsi="仿宋" w:eastAsia="仿宋"/>
          <w:sz w:val="30"/>
        </w:rPr>
        <w:t>投标人（公章）</w:t>
      </w:r>
      <w:r>
        <w:rPr>
          <w:rFonts w:ascii="仿宋" w:hAnsi="仿宋" w:eastAsia="仿宋"/>
          <w:sz w:val="30"/>
        </w:rPr>
        <w:t>：</w:t>
      </w:r>
    </w:p>
    <w:p>
      <w:pPr>
        <w:pStyle w:val="12"/>
        <w:spacing w:line="600" w:lineRule="auto"/>
        <w:ind w:firstLine="600" w:firstLineChars="200"/>
        <w:rPr>
          <w:rFonts w:ascii="仿宋" w:hAnsi="仿宋" w:eastAsia="仿宋"/>
          <w:sz w:val="30"/>
        </w:rPr>
      </w:pPr>
      <w:r>
        <w:rPr>
          <w:rFonts w:hint="eastAsia" w:ascii="仿宋" w:hAnsi="仿宋" w:eastAsia="仿宋"/>
          <w:sz w:val="30"/>
        </w:rPr>
        <w:t>法定代表人或委托代理人（签字或盖章）</w:t>
      </w:r>
      <w:r>
        <w:rPr>
          <w:rFonts w:ascii="仿宋" w:hAnsi="仿宋" w:eastAsia="仿宋"/>
          <w:sz w:val="30"/>
        </w:rPr>
        <w:t>：</w:t>
      </w:r>
    </w:p>
    <w:p>
      <w:pPr>
        <w:pStyle w:val="12"/>
        <w:spacing w:line="600" w:lineRule="auto"/>
        <w:ind w:firstLine="600" w:firstLineChars="200"/>
        <w:rPr>
          <w:rFonts w:ascii="仿宋" w:hAnsi="仿宋" w:eastAsia="仿宋"/>
          <w:sz w:val="72"/>
        </w:rPr>
      </w:pPr>
      <w:r>
        <w:rPr>
          <w:rFonts w:hint="eastAsia" w:ascii="仿宋" w:hAnsi="仿宋" w:eastAsia="仿宋"/>
          <w:sz w:val="30"/>
        </w:rPr>
        <w:t>日期：</w:t>
      </w:r>
      <w:r>
        <w:rPr>
          <w:rFonts w:ascii="仿宋" w:hAnsi="仿宋" w:eastAsia="仿宋"/>
          <w:sz w:val="30"/>
        </w:rPr>
        <w:t>_______</w:t>
      </w:r>
      <w:r>
        <w:rPr>
          <w:rFonts w:hint="eastAsia" w:ascii="仿宋" w:hAnsi="仿宋" w:eastAsia="仿宋"/>
          <w:sz w:val="30"/>
        </w:rPr>
        <w:t>年</w:t>
      </w:r>
      <w:r>
        <w:rPr>
          <w:rFonts w:ascii="仿宋" w:hAnsi="仿宋" w:eastAsia="仿宋"/>
          <w:sz w:val="30"/>
        </w:rPr>
        <w:t>____</w:t>
      </w:r>
      <w:r>
        <w:rPr>
          <w:rFonts w:hint="eastAsia" w:ascii="仿宋" w:hAnsi="仿宋" w:eastAsia="仿宋"/>
          <w:sz w:val="30"/>
        </w:rPr>
        <w:t>月</w:t>
      </w:r>
      <w:r>
        <w:rPr>
          <w:rFonts w:ascii="仿宋" w:hAnsi="仿宋" w:eastAsia="仿宋"/>
          <w:sz w:val="30"/>
        </w:rPr>
        <w:t>____</w:t>
      </w:r>
      <w:r>
        <w:rPr>
          <w:rFonts w:hint="eastAsia" w:ascii="仿宋" w:hAnsi="仿宋" w:eastAsia="仿宋"/>
          <w:sz w:val="30"/>
        </w:rPr>
        <w:t>日</w:t>
      </w:r>
    </w:p>
    <w:p>
      <w:pPr>
        <w:widowControl/>
        <w:jc w:val="left"/>
        <w:rPr>
          <w:rFonts w:ascii="仿宋" w:hAnsi="仿宋" w:eastAsia="仿宋"/>
          <w:b/>
          <w:snapToGrid w:val="0"/>
          <w:sz w:val="32"/>
          <w:szCs w:val="32"/>
        </w:rPr>
      </w:pPr>
      <w:bookmarkStart w:id="79" w:name="_Toc17811908"/>
      <w:bookmarkStart w:id="80" w:name="_Toc138926746"/>
      <w:bookmarkStart w:id="81" w:name="_Toc27053"/>
      <w:bookmarkStart w:id="82" w:name="_Toc1586353511"/>
      <w:r>
        <w:rPr>
          <w:rFonts w:ascii="仿宋" w:hAnsi="仿宋" w:eastAsia="仿宋"/>
          <w:b/>
          <w:snapToGrid w:val="0"/>
          <w:sz w:val="32"/>
          <w:szCs w:val="32"/>
        </w:rPr>
        <w:br w:type="page"/>
      </w:r>
    </w:p>
    <w:p>
      <w:pPr>
        <w:adjustRightInd w:val="0"/>
        <w:snapToGrid w:val="0"/>
        <w:spacing w:line="360" w:lineRule="auto"/>
        <w:jc w:val="center"/>
        <w:outlineLvl w:val="1"/>
        <w:rPr>
          <w:rFonts w:ascii="仿宋" w:hAnsi="仿宋" w:eastAsia="仿宋"/>
          <w:b/>
          <w:snapToGrid w:val="0"/>
          <w:sz w:val="32"/>
          <w:szCs w:val="32"/>
        </w:rPr>
      </w:pPr>
      <w:bookmarkStart w:id="83" w:name="_Toc164756709"/>
      <w:r>
        <w:rPr>
          <w:rFonts w:hint="eastAsia" w:ascii="仿宋" w:hAnsi="仿宋" w:eastAsia="仿宋"/>
          <w:b/>
          <w:snapToGrid w:val="0"/>
          <w:sz w:val="32"/>
          <w:szCs w:val="32"/>
        </w:rPr>
        <w:t>一、投标函</w:t>
      </w:r>
      <w:bookmarkEnd w:id="79"/>
      <w:bookmarkEnd w:id="80"/>
      <w:bookmarkEnd w:id="81"/>
      <w:bookmarkEnd w:id="82"/>
      <w:bookmarkEnd w:id="83"/>
    </w:p>
    <w:p>
      <w:pPr>
        <w:spacing w:line="380" w:lineRule="exact"/>
        <w:rPr>
          <w:rFonts w:ascii="仿宋" w:hAnsi="仿宋" w:eastAsia="仿宋" w:cs="华文仿宋"/>
          <w:szCs w:val="21"/>
        </w:rPr>
      </w:pPr>
      <w:r>
        <w:rPr>
          <w:rFonts w:hint="eastAsia" w:ascii="仿宋" w:hAnsi="仿宋" w:eastAsia="仿宋"/>
          <w:sz w:val="24"/>
        </w:rPr>
        <w:t>致：</w:t>
      </w:r>
      <w:r>
        <w:rPr>
          <w:rFonts w:hint="eastAsia" w:ascii="仿宋" w:hAnsi="仿宋" w:eastAsia="仿宋" w:cs="华文仿宋"/>
          <w:szCs w:val="21"/>
          <w:u w:val="single"/>
          <w:lang w:eastAsia="zh-CN"/>
        </w:rPr>
        <w:t>南京大厂九村幼儿园</w:t>
      </w:r>
      <w:r>
        <w:rPr>
          <w:rFonts w:hint="eastAsia" w:ascii="仿宋" w:hAnsi="仿宋" w:eastAsia="仿宋" w:cs="华文仿宋"/>
          <w:szCs w:val="21"/>
        </w:rPr>
        <w:t>：</w:t>
      </w:r>
    </w:p>
    <w:p>
      <w:pPr>
        <w:pStyle w:val="12"/>
        <w:adjustRightInd w:val="0"/>
        <w:snapToGrid w:val="0"/>
        <w:spacing w:line="360" w:lineRule="auto"/>
        <w:ind w:firstLine="240" w:firstLineChars="100"/>
        <w:rPr>
          <w:rFonts w:ascii="仿宋" w:hAnsi="仿宋" w:eastAsia="仿宋"/>
          <w:sz w:val="24"/>
        </w:rPr>
      </w:pPr>
      <w:r>
        <w:rPr>
          <w:rFonts w:hint="eastAsia" w:ascii="仿宋" w:hAnsi="仿宋" w:eastAsia="仿宋"/>
          <w:sz w:val="24"/>
        </w:rPr>
        <w:t>1、根据已收到</w:t>
      </w:r>
      <w:r>
        <w:rPr>
          <w:rFonts w:hint="eastAsia" w:ascii="仿宋" w:hAnsi="仿宋" w:eastAsia="仿宋"/>
          <w:sz w:val="24"/>
          <w:u w:val="single"/>
        </w:rPr>
        <w:t xml:space="preserve">        </w:t>
      </w:r>
      <w:r>
        <w:rPr>
          <w:rFonts w:hint="eastAsia" w:ascii="仿宋" w:hAnsi="仿宋" w:eastAsia="仿宋"/>
          <w:sz w:val="24"/>
        </w:rPr>
        <w:t>工程的招标文件，我单位经考察现场和研究上述工程招标文件的投标须知、合同条件、技术规范、图纸、工程量清单和其他有关文件后，我方愿以人民币元的总价：</w:t>
      </w:r>
      <w:r>
        <w:rPr>
          <w:rFonts w:hint="eastAsia" w:ascii="仿宋" w:hAnsi="仿宋" w:eastAsia="仿宋"/>
          <w:sz w:val="24"/>
          <w:u w:val="single"/>
        </w:rPr>
        <w:t xml:space="preserve">          </w:t>
      </w:r>
      <w:r>
        <w:rPr>
          <w:rFonts w:hint="eastAsia" w:ascii="仿宋" w:hAnsi="仿宋" w:eastAsia="仿宋"/>
          <w:sz w:val="24"/>
        </w:rPr>
        <w:t>元，(大写：</w:t>
      </w:r>
      <w:r>
        <w:rPr>
          <w:rFonts w:hint="eastAsia" w:ascii="仿宋" w:hAnsi="仿宋" w:eastAsia="仿宋"/>
          <w:sz w:val="24"/>
          <w:u w:val="single"/>
        </w:rPr>
        <w:t xml:space="preserve">        </w:t>
      </w:r>
      <w:r>
        <w:rPr>
          <w:rFonts w:hint="eastAsia" w:ascii="仿宋" w:hAnsi="仿宋" w:eastAsia="仿宋"/>
          <w:sz w:val="24"/>
        </w:rPr>
        <w:t>元)，按上述招标文件中的所有要求、合同条件、技术规范、图纸、工程量清单的条件承包上述工程的施工、竣工和保修。</w:t>
      </w:r>
    </w:p>
    <w:p>
      <w:pPr>
        <w:pStyle w:val="12"/>
        <w:adjustRightInd w:val="0"/>
        <w:snapToGrid w:val="0"/>
        <w:spacing w:line="360" w:lineRule="auto"/>
        <w:ind w:firstLine="480" w:firstLineChars="200"/>
        <w:rPr>
          <w:rFonts w:ascii="仿宋" w:hAnsi="仿宋" w:eastAsia="仿宋"/>
          <w:sz w:val="24"/>
        </w:rPr>
      </w:pPr>
      <w:r>
        <w:rPr>
          <w:rFonts w:hint="eastAsia" w:ascii="仿宋" w:hAnsi="仿宋" w:eastAsia="仿宋"/>
          <w:sz w:val="24"/>
        </w:rPr>
        <w:t>2、一旦我方中标，我方保证在</w:t>
      </w:r>
      <w:r>
        <w:rPr>
          <w:rFonts w:ascii="仿宋" w:hAnsi="仿宋" w:eastAsia="仿宋"/>
          <w:sz w:val="24"/>
        </w:rPr>
        <w:t>______</w:t>
      </w:r>
      <w:r>
        <w:rPr>
          <w:rFonts w:hint="eastAsia" w:ascii="仿宋" w:hAnsi="仿宋" w:eastAsia="仿宋"/>
          <w:sz w:val="24"/>
        </w:rPr>
        <w:t>日历天内竣工并移交整个工程。</w:t>
      </w:r>
    </w:p>
    <w:p>
      <w:pPr>
        <w:pStyle w:val="12"/>
        <w:adjustRightInd w:val="0"/>
        <w:snapToGrid w:val="0"/>
        <w:spacing w:line="360" w:lineRule="auto"/>
        <w:ind w:firstLine="480" w:firstLineChars="200"/>
        <w:rPr>
          <w:rFonts w:ascii="仿宋" w:hAnsi="仿宋" w:eastAsia="仿宋"/>
          <w:sz w:val="24"/>
        </w:rPr>
      </w:pPr>
      <w:r>
        <w:rPr>
          <w:rFonts w:hint="eastAsia" w:ascii="仿宋" w:hAnsi="仿宋" w:eastAsia="仿宋"/>
          <w:sz w:val="24"/>
        </w:rPr>
        <w:t>3、如果我方中标，将派出</w:t>
      </w:r>
      <w:r>
        <w:rPr>
          <w:rFonts w:ascii="仿宋" w:hAnsi="仿宋" w:eastAsia="仿宋"/>
          <w:sz w:val="24"/>
        </w:rPr>
        <w:t>_______</w:t>
      </w:r>
      <w:r>
        <w:rPr>
          <w:rFonts w:hint="eastAsia" w:ascii="仿宋" w:hAnsi="仿宋" w:eastAsia="仿宋"/>
          <w:sz w:val="24"/>
        </w:rPr>
        <w:t>（项目负责人姓名）作为本工程的项目负责人。</w:t>
      </w:r>
    </w:p>
    <w:p>
      <w:pPr>
        <w:pStyle w:val="12"/>
        <w:adjustRightInd w:val="0"/>
        <w:snapToGrid w:val="0"/>
        <w:spacing w:line="360" w:lineRule="auto"/>
        <w:ind w:firstLine="480" w:firstLineChars="200"/>
        <w:rPr>
          <w:rFonts w:ascii="仿宋" w:hAnsi="仿宋" w:eastAsia="仿宋"/>
          <w:sz w:val="24"/>
        </w:rPr>
      </w:pPr>
      <w:r>
        <w:rPr>
          <w:rFonts w:hint="eastAsia" w:ascii="仿宋" w:hAnsi="仿宋" w:eastAsia="仿宋"/>
          <w:sz w:val="24"/>
        </w:rPr>
        <w:t>4、我方接受招标文件中的工程款预付及支付条件。</w:t>
      </w:r>
    </w:p>
    <w:p>
      <w:pPr>
        <w:pStyle w:val="12"/>
        <w:adjustRightInd w:val="0"/>
        <w:snapToGrid w:val="0"/>
        <w:spacing w:line="360" w:lineRule="auto"/>
        <w:ind w:firstLine="480" w:firstLineChars="200"/>
        <w:rPr>
          <w:rFonts w:ascii="仿宋" w:hAnsi="仿宋" w:eastAsia="仿宋"/>
          <w:sz w:val="24"/>
        </w:rPr>
      </w:pPr>
      <w:r>
        <w:rPr>
          <w:rFonts w:hint="eastAsia" w:ascii="仿宋" w:hAnsi="仿宋" w:eastAsia="仿宋"/>
          <w:sz w:val="24"/>
        </w:rPr>
        <w:t>5、我方同意所递交的投标文件在“投标须知”前附表规定的投标有效期内有效，在此期间内我方的投标有可能中标，我方将受此约束。</w:t>
      </w:r>
    </w:p>
    <w:p>
      <w:pPr>
        <w:pStyle w:val="12"/>
        <w:adjustRightInd w:val="0"/>
        <w:snapToGrid w:val="0"/>
        <w:spacing w:line="360" w:lineRule="auto"/>
        <w:ind w:firstLine="480" w:firstLineChars="200"/>
        <w:rPr>
          <w:rFonts w:ascii="仿宋" w:hAnsi="仿宋" w:eastAsia="仿宋"/>
          <w:sz w:val="24"/>
        </w:rPr>
      </w:pPr>
      <w:r>
        <w:rPr>
          <w:rFonts w:hint="eastAsia" w:ascii="仿宋" w:hAnsi="仿宋" w:eastAsia="仿宋"/>
          <w:sz w:val="24"/>
        </w:rPr>
        <w:t>6、除非另外达成协议并生效，你方的招标文件、中标通知书和本投标文件将构成约束我们双方的合同。</w:t>
      </w:r>
    </w:p>
    <w:p>
      <w:pPr>
        <w:pStyle w:val="12"/>
        <w:adjustRightInd w:val="0"/>
        <w:snapToGrid w:val="0"/>
        <w:spacing w:line="360" w:lineRule="auto"/>
        <w:ind w:firstLine="480" w:firstLineChars="200"/>
        <w:rPr>
          <w:rFonts w:ascii="仿宋" w:hAnsi="仿宋" w:eastAsia="仿宋"/>
          <w:sz w:val="24"/>
        </w:rPr>
      </w:pPr>
      <w:r>
        <w:rPr>
          <w:rFonts w:hint="eastAsia" w:ascii="仿宋" w:hAnsi="仿宋" w:eastAsia="仿宋"/>
          <w:sz w:val="24"/>
        </w:rPr>
        <w:t xml:space="preserve">7、我方承诺本工程质量等级为符合国家质量验收合格标准。 </w:t>
      </w:r>
    </w:p>
    <w:p>
      <w:pPr>
        <w:pStyle w:val="12"/>
        <w:adjustRightInd w:val="0"/>
        <w:snapToGrid w:val="0"/>
        <w:spacing w:line="360" w:lineRule="auto"/>
        <w:ind w:firstLine="480" w:firstLineChars="200"/>
        <w:rPr>
          <w:rFonts w:ascii="仿宋" w:hAnsi="仿宋" w:eastAsia="仿宋"/>
          <w:sz w:val="24"/>
        </w:rPr>
      </w:pPr>
      <w:r>
        <w:rPr>
          <w:rFonts w:hint="eastAsia" w:ascii="仿宋" w:hAnsi="仿宋" w:eastAsia="仿宋"/>
          <w:sz w:val="24"/>
        </w:rPr>
        <w:t>8、我方承诺响应招标文件中关于质量、工期、安全文明奖罚的所有条件，并同意在中标后，完全按照招标文件中提供的合同内容签订施工合同。</w:t>
      </w:r>
    </w:p>
    <w:p>
      <w:pPr>
        <w:pStyle w:val="12"/>
        <w:adjustRightInd w:val="0"/>
        <w:snapToGrid w:val="0"/>
        <w:spacing w:line="360" w:lineRule="auto"/>
        <w:ind w:firstLine="480" w:firstLineChars="200"/>
        <w:rPr>
          <w:rFonts w:ascii="仿宋" w:hAnsi="仿宋" w:eastAsia="仿宋"/>
          <w:sz w:val="24"/>
        </w:rPr>
      </w:pPr>
    </w:p>
    <w:p>
      <w:pPr>
        <w:pStyle w:val="12"/>
        <w:adjustRightInd w:val="0"/>
        <w:snapToGrid w:val="0"/>
        <w:spacing w:line="360" w:lineRule="auto"/>
        <w:ind w:firstLine="480" w:firstLineChars="200"/>
        <w:rPr>
          <w:rFonts w:ascii="仿宋" w:hAnsi="仿宋" w:eastAsia="仿宋"/>
          <w:sz w:val="24"/>
        </w:rPr>
      </w:pPr>
    </w:p>
    <w:p>
      <w:pPr>
        <w:pStyle w:val="12"/>
        <w:adjustRightInd w:val="0"/>
        <w:snapToGrid w:val="0"/>
        <w:spacing w:line="360" w:lineRule="auto"/>
        <w:ind w:firstLine="480" w:firstLineChars="200"/>
        <w:rPr>
          <w:rFonts w:ascii="仿宋" w:hAnsi="仿宋" w:eastAsia="仿宋"/>
          <w:sz w:val="24"/>
        </w:rPr>
      </w:pPr>
      <w:r>
        <w:rPr>
          <w:rFonts w:hint="eastAsia" w:ascii="仿宋" w:hAnsi="仿宋" w:eastAsia="仿宋"/>
          <w:sz w:val="24"/>
        </w:rPr>
        <w:t>投标人：(盖章)</w:t>
      </w:r>
    </w:p>
    <w:p>
      <w:pPr>
        <w:pStyle w:val="12"/>
        <w:adjustRightInd w:val="0"/>
        <w:snapToGrid w:val="0"/>
        <w:spacing w:line="360" w:lineRule="auto"/>
        <w:ind w:firstLine="480" w:firstLineChars="200"/>
        <w:rPr>
          <w:rFonts w:ascii="仿宋" w:hAnsi="仿宋" w:eastAsia="仿宋"/>
          <w:sz w:val="24"/>
        </w:rPr>
      </w:pPr>
      <w:r>
        <w:rPr>
          <w:rFonts w:hint="eastAsia" w:ascii="仿宋" w:hAnsi="仿宋" w:eastAsia="仿宋"/>
          <w:sz w:val="24"/>
        </w:rPr>
        <w:t>法定代表人或委托代理人：(盖章或签字)</w:t>
      </w:r>
    </w:p>
    <w:p>
      <w:pPr>
        <w:pStyle w:val="12"/>
        <w:adjustRightInd w:val="0"/>
        <w:snapToGrid w:val="0"/>
        <w:spacing w:line="360" w:lineRule="auto"/>
        <w:ind w:firstLine="480" w:firstLineChars="200"/>
        <w:rPr>
          <w:rFonts w:ascii="仿宋" w:hAnsi="仿宋" w:eastAsia="仿宋"/>
          <w:sz w:val="24"/>
          <w:u w:val="single"/>
        </w:rPr>
      </w:pPr>
      <w:r>
        <w:rPr>
          <w:rFonts w:hint="eastAsia" w:ascii="仿宋" w:hAnsi="仿宋" w:eastAsia="仿宋"/>
          <w:sz w:val="24"/>
        </w:rPr>
        <w:t>日期：    年  月  日</w:t>
      </w:r>
    </w:p>
    <w:p>
      <w:pPr>
        <w:widowControl/>
        <w:jc w:val="left"/>
        <w:rPr>
          <w:rFonts w:ascii="仿宋" w:hAnsi="仿宋" w:eastAsia="仿宋"/>
          <w:sz w:val="32"/>
          <w:szCs w:val="22"/>
          <w:lang w:bidi="en-US"/>
        </w:rPr>
      </w:pPr>
      <w:r>
        <w:rPr>
          <w:rFonts w:ascii="仿宋" w:hAnsi="仿宋" w:eastAsia="仿宋"/>
          <w:sz w:val="32"/>
        </w:rPr>
        <w:br w:type="page"/>
      </w:r>
    </w:p>
    <w:p>
      <w:pPr>
        <w:pStyle w:val="12"/>
        <w:adjustRightInd w:val="0"/>
        <w:snapToGrid w:val="0"/>
        <w:spacing w:line="360" w:lineRule="auto"/>
        <w:jc w:val="center"/>
        <w:outlineLvl w:val="1"/>
        <w:rPr>
          <w:rFonts w:ascii="仿宋" w:hAnsi="仿宋" w:eastAsia="仿宋"/>
          <w:b/>
          <w:sz w:val="32"/>
        </w:rPr>
      </w:pPr>
      <w:bookmarkStart w:id="84" w:name="_Toc138926747"/>
      <w:bookmarkStart w:id="85" w:name="_Toc164756710"/>
      <w:bookmarkStart w:id="86" w:name="_Toc833981872"/>
      <w:r>
        <w:rPr>
          <w:rFonts w:hint="eastAsia" w:ascii="仿宋" w:hAnsi="仿宋" w:eastAsia="仿宋"/>
          <w:b/>
          <w:sz w:val="32"/>
        </w:rPr>
        <w:t>二、法定代表人资格证明书</w:t>
      </w:r>
      <w:bookmarkEnd w:id="84"/>
      <w:bookmarkEnd w:id="85"/>
      <w:bookmarkEnd w:id="86"/>
    </w:p>
    <w:p>
      <w:pPr>
        <w:pStyle w:val="12"/>
        <w:adjustRightInd w:val="0"/>
        <w:snapToGrid w:val="0"/>
        <w:spacing w:line="360" w:lineRule="auto"/>
        <w:jc w:val="center"/>
        <w:rPr>
          <w:rFonts w:ascii="仿宋" w:hAnsi="仿宋" w:eastAsia="仿宋"/>
          <w:sz w:val="24"/>
        </w:rPr>
      </w:pPr>
    </w:p>
    <w:p>
      <w:pPr>
        <w:pStyle w:val="12"/>
        <w:adjustRightInd w:val="0"/>
        <w:snapToGrid w:val="0"/>
        <w:spacing w:line="360" w:lineRule="auto"/>
        <w:ind w:firstLine="480" w:firstLineChars="200"/>
        <w:rPr>
          <w:rFonts w:ascii="仿宋" w:hAnsi="仿宋" w:eastAsia="仿宋"/>
          <w:sz w:val="24"/>
        </w:rPr>
      </w:pPr>
      <w:r>
        <w:rPr>
          <w:rFonts w:hint="eastAsia" w:ascii="仿宋" w:hAnsi="仿宋" w:eastAsia="仿宋"/>
          <w:sz w:val="24"/>
        </w:rPr>
        <w:t>单位名称：</w:t>
      </w:r>
    </w:p>
    <w:p>
      <w:pPr>
        <w:pStyle w:val="12"/>
        <w:adjustRightInd w:val="0"/>
        <w:snapToGrid w:val="0"/>
        <w:spacing w:line="360" w:lineRule="auto"/>
        <w:ind w:firstLine="480" w:firstLineChars="200"/>
        <w:rPr>
          <w:rFonts w:ascii="仿宋" w:hAnsi="仿宋" w:eastAsia="仿宋"/>
          <w:sz w:val="24"/>
        </w:rPr>
      </w:pPr>
      <w:r>
        <w:rPr>
          <w:rFonts w:hint="eastAsia" w:ascii="仿宋" w:hAnsi="仿宋" w:eastAsia="仿宋"/>
          <w:sz w:val="24"/>
        </w:rPr>
        <w:t>地址：</w:t>
      </w:r>
    </w:p>
    <w:p>
      <w:pPr>
        <w:pStyle w:val="12"/>
        <w:adjustRightInd w:val="0"/>
        <w:snapToGrid w:val="0"/>
        <w:spacing w:line="360" w:lineRule="auto"/>
        <w:ind w:firstLine="480" w:firstLineChars="200"/>
        <w:rPr>
          <w:rFonts w:ascii="仿宋" w:hAnsi="仿宋" w:eastAsia="仿宋"/>
          <w:sz w:val="24"/>
        </w:rPr>
      </w:pPr>
      <w:r>
        <w:rPr>
          <w:rFonts w:hint="eastAsia" w:ascii="仿宋" w:hAnsi="仿宋" w:eastAsia="仿宋"/>
          <w:sz w:val="24"/>
        </w:rPr>
        <w:t>姓名：  性别：  年龄：  职务：</w:t>
      </w:r>
    </w:p>
    <w:p>
      <w:pPr>
        <w:pStyle w:val="12"/>
        <w:adjustRightInd w:val="0"/>
        <w:snapToGrid w:val="0"/>
        <w:spacing w:line="360" w:lineRule="auto"/>
        <w:ind w:firstLine="480" w:firstLineChars="200"/>
        <w:rPr>
          <w:rFonts w:ascii="仿宋" w:hAnsi="仿宋" w:eastAsia="仿宋"/>
          <w:sz w:val="24"/>
        </w:rPr>
      </w:pPr>
      <w:r>
        <w:rPr>
          <w:rFonts w:hint="eastAsia" w:ascii="仿宋" w:hAnsi="仿宋" w:eastAsia="仿宋"/>
          <w:sz w:val="24"/>
        </w:rPr>
        <w:t>系（单位名称）的法定代表人。为施工、竣工和保修的工程，签署上述工程的投标文件、进行合同谈判、签署合同和处理与之有关的一切事务。</w:t>
      </w:r>
    </w:p>
    <w:p>
      <w:pPr>
        <w:pStyle w:val="12"/>
        <w:adjustRightInd w:val="0"/>
        <w:snapToGrid w:val="0"/>
        <w:spacing w:line="360" w:lineRule="auto"/>
        <w:ind w:firstLine="480" w:firstLineChars="200"/>
        <w:rPr>
          <w:rFonts w:ascii="仿宋" w:hAnsi="仿宋" w:eastAsia="仿宋"/>
          <w:sz w:val="24"/>
        </w:rPr>
      </w:pPr>
    </w:p>
    <w:p>
      <w:pPr>
        <w:pStyle w:val="12"/>
        <w:adjustRightInd w:val="0"/>
        <w:snapToGrid w:val="0"/>
        <w:spacing w:line="360" w:lineRule="auto"/>
        <w:ind w:firstLine="480" w:firstLineChars="200"/>
        <w:rPr>
          <w:rFonts w:ascii="仿宋" w:hAnsi="仿宋" w:eastAsia="仿宋"/>
          <w:sz w:val="24"/>
        </w:rPr>
      </w:pPr>
      <w:r>
        <w:rPr>
          <w:rFonts w:hint="eastAsia" w:ascii="仿宋" w:hAnsi="仿宋" w:eastAsia="仿宋"/>
          <w:sz w:val="24"/>
        </w:rPr>
        <w:t>特此证明。</w:t>
      </w:r>
    </w:p>
    <w:p>
      <w:pPr>
        <w:pStyle w:val="12"/>
        <w:adjustRightInd w:val="0"/>
        <w:snapToGrid w:val="0"/>
        <w:spacing w:line="360" w:lineRule="auto"/>
        <w:ind w:firstLine="480" w:firstLineChars="200"/>
        <w:rPr>
          <w:rFonts w:ascii="仿宋" w:hAnsi="仿宋" w:eastAsia="仿宋"/>
          <w:sz w:val="24"/>
        </w:rPr>
      </w:pPr>
    </w:p>
    <w:p>
      <w:pPr>
        <w:pStyle w:val="12"/>
        <w:adjustRightInd w:val="0"/>
        <w:snapToGrid w:val="0"/>
        <w:spacing w:line="360" w:lineRule="auto"/>
        <w:ind w:firstLine="480" w:firstLineChars="200"/>
        <w:rPr>
          <w:rFonts w:ascii="仿宋" w:hAnsi="仿宋" w:eastAsia="仿宋"/>
          <w:sz w:val="24"/>
        </w:rPr>
      </w:pPr>
      <w:r>
        <w:rPr>
          <w:rFonts w:hint="eastAsia" w:ascii="仿宋" w:hAnsi="仿宋" w:eastAsia="仿宋"/>
          <w:sz w:val="24"/>
        </w:rPr>
        <w:t>投标人：(盖章)</w:t>
      </w:r>
    </w:p>
    <w:p>
      <w:pPr>
        <w:pStyle w:val="12"/>
        <w:adjustRightInd w:val="0"/>
        <w:snapToGrid w:val="0"/>
        <w:spacing w:line="360" w:lineRule="auto"/>
        <w:ind w:firstLine="480" w:firstLineChars="200"/>
        <w:rPr>
          <w:rFonts w:ascii="仿宋" w:hAnsi="仿宋" w:eastAsia="仿宋"/>
          <w:sz w:val="24"/>
        </w:rPr>
      </w:pPr>
      <w:r>
        <w:rPr>
          <w:rFonts w:hint="eastAsia" w:ascii="仿宋" w:hAnsi="仿宋" w:eastAsia="仿宋"/>
          <w:sz w:val="24"/>
        </w:rPr>
        <w:t>日期：    年  月  日</w:t>
      </w:r>
    </w:p>
    <w:p>
      <w:pPr>
        <w:pStyle w:val="12"/>
        <w:adjustRightInd w:val="0"/>
        <w:snapToGrid w:val="0"/>
        <w:spacing w:line="360" w:lineRule="auto"/>
        <w:ind w:firstLine="480" w:firstLineChars="200"/>
        <w:rPr>
          <w:rFonts w:ascii="仿宋" w:hAnsi="仿宋" w:eastAsia="仿宋"/>
          <w:sz w:val="24"/>
        </w:rPr>
      </w:pPr>
    </w:p>
    <w:p>
      <w:pPr>
        <w:pStyle w:val="12"/>
        <w:adjustRightInd w:val="0"/>
        <w:snapToGrid w:val="0"/>
        <w:spacing w:line="360" w:lineRule="auto"/>
        <w:ind w:firstLine="480" w:firstLineChars="200"/>
        <w:rPr>
          <w:rFonts w:ascii="仿宋" w:hAnsi="仿宋" w:eastAsia="仿宋"/>
          <w:sz w:val="24"/>
        </w:rPr>
      </w:pPr>
    </w:p>
    <w:p>
      <w:pPr>
        <w:widowControl/>
        <w:jc w:val="left"/>
        <w:rPr>
          <w:rFonts w:ascii="仿宋" w:hAnsi="仿宋" w:eastAsia="仿宋"/>
          <w:b/>
          <w:sz w:val="32"/>
        </w:rPr>
      </w:pPr>
      <w:bookmarkStart w:id="87" w:name="_Toc107558735"/>
      <w:r>
        <w:rPr>
          <w:rFonts w:ascii="仿宋" w:hAnsi="仿宋" w:eastAsia="仿宋"/>
          <w:b/>
          <w:sz w:val="32"/>
        </w:rPr>
        <w:br w:type="page"/>
      </w:r>
    </w:p>
    <w:p>
      <w:pPr>
        <w:pStyle w:val="12"/>
        <w:adjustRightInd w:val="0"/>
        <w:snapToGrid w:val="0"/>
        <w:spacing w:line="360" w:lineRule="auto"/>
        <w:jc w:val="center"/>
        <w:outlineLvl w:val="1"/>
        <w:rPr>
          <w:rFonts w:ascii="仿宋" w:hAnsi="仿宋" w:eastAsia="仿宋"/>
          <w:b/>
          <w:sz w:val="32"/>
        </w:rPr>
      </w:pPr>
      <w:bookmarkStart w:id="88" w:name="_Toc164756711"/>
      <w:bookmarkStart w:id="89" w:name="_Toc138926748"/>
      <w:r>
        <w:rPr>
          <w:rFonts w:hint="eastAsia" w:ascii="仿宋" w:hAnsi="仿宋" w:eastAsia="仿宋"/>
          <w:b/>
          <w:sz w:val="32"/>
        </w:rPr>
        <w:t>三、授权委托书</w:t>
      </w:r>
      <w:bookmarkEnd w:id="87"/>
      <w:bookmarkEnd w:id="88"/>
      <w:bookmarkEnd w:id="89"/>
    </w:p>
    <w:p>
      <w:pPr>
        <w:pStyle w:val="12"/>
        <w:adjustRightInd w:val="0"/>
        <w:snapToGrid w:val="0"/>
        <w:spacing w:line="360" w:lineRule="auto"/>
        <w:ind w:firstLine="480" w:firstLineChars="200"/>
        <w:rPr>
          <w:rFonts w:ascii="仿宋" w:hAnsi="仿宋" w:eastAsia="仿宋"/>
          <w:sz w:val="24"/>
        </w:rPr>
      </w:pPr>
    </w:p>
    <w:p>
      <w:pPr>
        <w:pStyle w:val="12"/>
        <w:adjustRightInd w:val="0"/>
        <w:snapToGrid w:val="0"/>
        <w:spacing w:line="360" w:lineRule="auto"/>
        <w:ind w:firstLine="480" w:firstLineChars="200"/>
        <w:rPr>
          <w:rFonts w:ascii="仿宋" w:hAnsi="仿宋" w:eastAsia="仿宋"/>
          <w:sz w:val="24"/>
        </w:rPr>
      </w:pPr>
      <w:r>
        <w:rPr>
          <w:rFonts w:hint="eastAsia" w:ascii="仿宋" w:hAnsi="仿宋" w:eastAsia="仿宋"/>
          <w:sz w:val="24"/>
        </w:rPr>
        <w:t>本授权委托书声明：我</w:t>
      </w:r>
      <w:r>
        <w:rPr>
          <w:rFonts w:hint="eastAsia" w:ascii="仿宋" w:hAnsi="仿宋" w:eastAsia="仿宋"/>
          <w:sz w:val="24"/>
          <w:u w:val="single"/>
        </w:rPr>
        <w:t xml:space="preserve"> (姓名) </w:t>
      </w:r>
      <w:r>
        <w:rPr>
          <w:rFonts w:hint="eastAsia" w:ascii="仿宋" w:hAnsi="仿宋" w:eastAsia="仿宋"/>
          <w:sz w:val="24"/>
        </w:rPr>
        <w:t>系</w:t>
      </w:r>
      <w:r>
        <w:rPr>
          <w:rFonts w:hint="eastAsia" w:ascii="仿宋" w:hAnsi="仿宋" w:eastAsia="仿宋"/>
          <w:sz w:val="24"/>
          <w:u w:val="single"/>
        </w:rPr>
        <w:t xml:space="preserve">       (投标人名称)      </w:t>
      </w:r>
      <w:r>
        <w:rPr>
          <w:rFonts w:hint="eastAsia" w:ascii="仿宋" w:hAnsi="仿宋" w:eastAsia="仿宋"/>
          <w:sz w:val="24"/>
        </w:rPr>
        <w:t>的法定代表人，现授权委托</w:t>
      </w:r>
      <w:r>
        <w:rPr>
          <w:rFonts w:hint="eastAsia" w:ascii="仿宋" w:hAnsi="仿宋" w:eastAsia="仿宋"/>
          <w:sz w:val="24"/>
          <w:u w:val="single"/>
        </w:rPr>
        <w:t xml:space="preserve">     （单位名称）      </w:t>
      </w:r>
      <w:r>
        <w:rPr>
          <w:rFonts w:hint="eastAsia" w:ascii="仿宋" w:hAnsi="仿宋" w:eastAsia="仿宋"/>
          <w:sz w:val="24"/>
        </w:rPr>
        <w:t>的</w:t>
      </w:r>
      <w:r>
        <w:rPr>
          <w:rFonts w:hint="eastAsia" w:ascii="仿宋" w:hAnsi="仿宋" w:eastAsia="仿宋"/>
          <w:sz w:val="24"/>
          <w:u w:val="single"/>
        </w:rPr>
        <w:t xml:space="preserve"> (姓名)  </w:t>
      </w:r>
      <w:r>
        <w:rPr>
          <w:rFonts w:hint="eastAsia" w:ascii="仿宋" w:hAnsi="仿宋" w:eastAsia="仿宋"/>
          <w:sz w:val="24"/>
        </w:rPr>
        <w:t>为我公司代理人，参加</w:t>
      </w:r>
      <w:r>
        <w:rPr>
          <w:rFonts w:hint="eastAsia" w:ascii="仿宋" w:hAnsi="仿宋" w:eastAsia="仿宋"/>
          <w:sz w:val="24"/>
          <w:u w:val="single"/>
        </w:rPr>
        <w:t>（项目名称）</w:t>
      </w:r>
      <w:r>
        <w:rPr>
          <w:rFonts w:hint="eastAsia" w:ascii="仿宋" w:hAnsi="仿宋" w:eastAsia="仿宋"/>
          <w:sz w:val="24"/>
        </w:rPr>
        <w:t>的工程的投标活动。代理人在投标、开标、评标、合同谈判过程中所签署的一切文件和处理与之有关的一切事务，我均予以承认。</w:t>
      </w:r>
    </w:p>
    <w:p>
      <w:pPr>
        <w:pStyle w:val="12"/>
        <w:adjustRightInd w:val="0"/>
        <w:snapToGrid w:val="0"/>
        <w:spacing w:line="360" w:lineRule="auto"/>
        <w:ind w:firstLine="480" w:firstLineChars="200"/>
        <w:rPr>
          <w:rFonts w:ascii="仿宋" w:hAnsi="仿宋" w:eastAsia="仿宋"/>
          <w:sz w:val="24"/>
        </w:rPr>
      </w:pPr>
    </w:p>
    <w:p>
      <w:pPr>
        <w:pStyle w:val="12"/>
        <w:adjustRightInd w:val="0"/>
        <w:snapToGrid w:val="0"/>
        <w:spacing w:line="360" w:lineRule="auto"/>
        <w:ind w:firstLine="480" w:firstLineChars="200"/>
        <w:rPr>
          <w:rFonts w:ascii="仿宋" w:hAnsi="仿宋" w:eastAsia="仿宋"/>
          <w:sz w:val="24"/>
        </w:rPr>
      </w:pPr>
      <w:r>
        <w:rPr>
          <w:rFonts w:hint="eastAsia" w:ascii="仿宋" w:hAnsi="仿宋" w:eastAsia="仿宋"/>
          <w:sz w:val="24"/>
        </w:rPr>
        <w:t>代理人无转委权。特此委托。</w:t>
      </w:r>
    </w:p>
    <w:p>
      <w:pPr>
        <w:pStyle w:val="12"/>
        <w:adjustRightInd w:val="0"/>
        <w:snapToGrid w:val="0"/>
        <w:spacing w:line="360" w:lineRule="auto"/>
        <w:ind w:firstLine="480" w:firstLineChars="200"/>
        <w:rPr>
          <w:rFonts w:ascii="仿宋" w:hAnsi="仿宋" w:eastAsia="仿宋"/>
          <w:sz w:val="24"/>
        </w:rPr>
      </w:pPr>
      <w:r>
        <w:rPr>
          <w:rFonts w:hint="eastAsia" w:ascii="仿宋" w:hAnsi="仿宋" w:eastAsia="仿宋"/>
          <w:sz w:val="24"/>
        </w:rPr>
        <w:t>代理人：  性别：  年龄：</w:t>
      </w:r>
    </w:p>
    <w:p>
      <w:pPr>
        <w:pStyle w:val="12"/>
        <w:adjustRightInd w:val="0"/>
        <w:snapToGrid w:val="0"/>
        <w:spacing w:line="360" w:lineRule="auto"/>
        <w:ind w:firstLine="480" w:firstLineChars="200"/>
        <w:rPr>
          <w:rFonts w:ascii="仿宋" w:hAnsi="仿宋" w:eastAsia="仿宋"/>
          <w:sz w:val="24"/>
        </w:rPr>
      </w:pPr>
      <w:r>
        <w:rPr>
          <w:rFonts w:hint="eastAsia" w:ascii="仿宋" w:hAnsi="仿宋" w:eastAsia="仿宋"/>
          <w:sz w:val="24"/>
        </w:rPr>
        <w:t>单位：   部门：  职务：</w:t>
      </w:r>
    </w:p>
    <w:p>
      <w:pPr>
        <w:pStyle w:val="12"/>
        <w:adjustRightInd w:val="0"/>
        <w:snapToGrid w:val="0"/>
        <w:spacing w:line="360" w:lineRule="auto"/>
        <w:rPr>
          <w:rFonts w:ascii="仿宋" w:hAnsi="仿宋" w:eastAsia="仿宋"/>
          <w:sz w:val="24"/>
        </w:rPr>
      </w:pPr>
    </w:p>
    <w:p>
      <w:pPr>
        <w:pStyle w:val="12"/>
        <w:adjustRightInd w:val="0"/>
        <w:snapToGrid w:val="0"/>
        <w:spacing w:line="360" w:lineRule="auto"/>
        <w:rPr>
          <w:rFonts w:ascii="仿宋" w:hAnsi="仿宋" w:eastAsia="仿宋"/>
          <w:sz w:val="24"/>
        </w:rPr>
      </w:pPr>
      <w:r>
        <w:rPr>
          <w:rFonts w:hint="eastAsia" w:ascii="仿宋" w:hAnsi="仿宋" w:eastAsia="仿宋"/>
          <w:sz w:val="24"/>
        </w:rPr>
        <w:t>投标人：(盖章)</w:t>
      </w:r>
    </w:p>
    <w:p>
      <w:pPr>
        <w:pStyle w:val="12"/>
        <w:adjustRightInd w:val="0"/>
        <w:snapToGrid w:val="0"/>
        <w:spacing w:line="360" w:lineRule="auto"/>
        <w:rPr>
          <w:rFonts w:ascii="仿宋" w:hAnsi="仿宋" w:eastAsia="仿宋"/>
          <w:sz w:val="24"/>
        </w:rPr>
      </w:pPr>
      <w:r>
        <w:rPr>
          <w:rFonts w:hint="eastAsia" w:ascii="仿宋" w:hAnsi="仿宋" w:eastAsia="仿宋"/>
          <w:sz w:val="24"/>
        </w:rPr>
        <w:t>法定代表人：(签字或盖章)</w:t>
      </w:r>
    </w:p>
    <w:p>
      <w:pPr>
        <w:pStyle w:val="12"/>
        <w:adjustRightInd w:val="0"/>
        <w:snapToGrid w:val="0"/>
        <w:spacing w:line="360" w:lineRule="auto"/>
        <w:rPr>
          <w:rFonts w:ascii="仿宋" w:hAnsi="仿宋" w:eastAsia="仿宋"/>
          <w:sz w:val="32"/>
        </w:rPr>
      </w:pPr>
      <w:r>
        <w:rPr>
          <w:rFonts w:hint="eastAsia" w:ascii="仿宋" w:hAnsi="仿宋" w:eastAsia="仿宋"/>
          <w:sz w:val="24"/>
        </w:rPr>
        <w:t>日期：    年  月  日</w:t>
      </w:r>
    </w:p>
    <w:p>
      <w:pPr>
        <w:widowControl/>
        <w:jc w:val="left"/>
        <w:rPr>
          <w:rFonts w:ascii="仿宋" w:hAnsi="仿宋" w:eastAsia="仿宋"/>
          <w:b/>
          <w:snapToGrid w:val="0"/>
          <w:sz w:val="32"/>
          <w:szCs w:val="32"/>
        </w:rPr>
      </w:pPr>
      <w:bookmarkStart w:id="90" w:name="_Toc1705912018"/>
      <w:bookmarkStart w:id="91" w:name="_Toc9234"/>
      <w:bookmarkStart w:id="92" w:name="_Toc17811909"/>
      <w:r>
        <w:rPr>
          <w:rFonts w:ascii="仿宋" w:hAnsi="仿宋" w:eastAsia="仿宋"/>
          <w:b/>
          <w:snapToGrid w:val="0"/>
          <w:sz w:val="32"/>
          <w:szCs w:val="32"/>
        </w:rPr>
        <w:br w:type="page"/>
      </w:r>
    </w:p>
    <w:p>
      <w:pPr>
        <w:adjustRightInd w:val="0"/>
        <w:snapToGrid w:val="0"/>
        <w:spacing w:line="360" w:lineRule="auto"/>
        <w:jc w:val="center"/>
        <w:outlineLvl w:val="1"/>
        <w:rPr>
          <w:rFonts w:ascii="仿宋" w:hAnsi="仿宋" w:eastAsia="仿宋"/>
          <w:b/>
          <w:snapToGrid w:val="0"/>
          <w:sz w:val="32"/>
          <w:szCs w:val="32"/>
        </w:rPr>
      </w:pPr>
      <w:bookmarkStart w:id="93" w:name="_Toc164756712"/>
      <w:bookmarkStart w:id="94" w:name="_Toc138926749"/>
      <w:r>
        <w:rPr>
          <w:rFonts w:hint="eastAsia" w:ascii="仿宋" w:hAnsi="仿宋" w:eastAsia="仿宋"/>
          <w:b/>
          <w:snapToGrid w:val="0"/>
          <w:sz w:val="32"/>
          <w:szCs w:val="32"/>
        </w:rPr>
        <w:t>四、投标人基本情况表</w:t>
      </w:r>
      <w:bookmarkEnd w:id="90"/>
      <w:bookmarkEnd w:id="91"/>
      <w:bookmarkEnd w:id="92"/>
      <w:bookmarkEnd w:id="93"/>
      <w:bookmarkEnd w:id="94"/>
    </w:p>
    <w:tbl>
      <w:tblPr>
        <w:tblStyle w:val="22"/>
        <w:tblW w:w="899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152"/>
        <w:gridCol w:w="684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0" w:hRule="atLeast"/>
          <w:jc w:val="center"/>
        </w:trPr>
        <w:tc>
          <w:tcPr>
            <w:tcW w:w="2152" w:type="dxa"/>
            <w:vAlign w:val="center"/>
          </w:tcPr>
          <w:p>
            <w:pPr>
              <w:pStyle w:val="30"/>
              <w:spacing w:line="400" w:lineRule="exact"/>
              <w:jc w:val="center"/>
              <w:rPr>
                <w:rFonts w:ascii="仿宋" w:hAnsi="仿宋" w:eastAsia="仿宋"/>
                <w:sz w:val="24"/>
                <w:szCs w:val="24"/>
              </w:rPr>
            </w:pPr>
            <w:r>
              <w:rPr>
                <w:rFonts w:ascii="仿宋" w:hAnsi="仿宋" w:eastAsia="仿宋"/>
                <w:sz w:val="24"/>
                <w:szCs w:val="24"/>
              </w:rPr>
              <w:t>投标人名称</w:t>
            </w:r>
          </w:p>
        </w:tc>
        <w:tc>
          <w:tcPr>
            <w:tcW w:w="6842" w:type="dxa"/>
            <w:vAlign w:val="center"/>
          </w:tcPr>
          <w:p>
            <w:pPr>
              <w:spacing w:line="400" w:lineRule="exact"/>
              <w:jc w:val="center"/>
              <w:rPr>
                <w:rFonts w:ascii="仿宋" w:hAnsi="仿宋" w:eastAsia="仿宋"/>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0" w:hRule="atLeast"/>
          <w:jc w:val="center"/>
        </w:trPr>
        <w:tc>
          <w:tcPr>
            <w:tcW w:w="2152" w:type="dxa"/>
            <w:vAlign w:val="center"/>
          </w:tcPr>
          <w:p>
            <w:pPr>
              <w:pStyle w:val="30"/>
              <w:spacing w:line="400" w:lineRule="exact"/>
              <w:jc w:val="center"/>
              <w:rPr>
                <w:rFonts w:ascii="仿宋" w:hAnsi="仿宋" w:eastAsia="仿宋"/>
                <w:sz w:val="24"/>
                <w:szCs w:val="24"/>
              </w:rPr>
            </w:pPr>
            <w:r>
              <w:rPr>
                <w:rFonts w:ascii="仿宋" w:hAnsi="仿宋" w:eastAsia="仿宋"/>
                <w:sz w:val="24"/>
                <w:szCs w:val="24"/>
                <w:lang w:eastAsia="zh-CN"/>
              </w:rPr>
              <w:t>注册地址</w:t>
            </w:r>
          </w:p>
        </w:tc>
        <w:tc>
          <w:tcPr>
            <w:tcW w:w="6842" w:type="dxa"/>
            <w:vAlign w:val="center"/>
          </w:tcPr>
          <w:p>
            <w:pPr>
              <w:spacing w:line="400" w:lineRule="exact"/>
              <w:jc w:val="center"/>
              <w:rPr>
                <w:rFonts w:ascii="仿宋" w:hAnsi="仿宋" w:eastAsia="仿宋" w:cs="宋体"/>
                <w:kern w:val="0"/>
                <w:sz w:val="24"/>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0" w:hRule="atLeast"/>
          <w:jc w:val="center"/>
        </w:trPr>
        <w:tc>
          <w:tcPr>
            <w:tcW w:w="2152" w:type="dxa"/>
            <w:vAlign w:val="center"/>
          </w:tcPr>
          <w:p>
            <w:pPr>
              <w:pStyle w:val="30"/>
              <w:spacing w:line="400" w:lineRule="exact"/>
              <w:jc w:val="center"/>
              <w:rPr>
                <w:rFonts w:ascii="仿宋" w:hAnsi="仿宋" w:eastAsia="仿宋"/>
                <w:sz w:val="24"/>
                <w:szCs w:val="24"/>
              </w:rPr>
            </w:pPr>
            <w:r>
              <w:rPr>
                <w:rFonts w:ascii="仿宋" w:hAnsi="仿宋" w:eastAsia="仿宋"/>
                <w:sz w:val="24"/>
                <w:szCs w:val="24"/>
              </w:rPr>
              <w:t>法定代表人</w:t>
            </w:r>
          </w:p>
        </w:tc>
        <w:tc>
          <w:tcPr>
            <w:tcW w:w="6842" w:type="dxa"/>
            <w:vAlign w:val="center"/>
          </w:tcPr>
          <w:p>
            <w:pPr>
              <w:spacing w:line="400" w:lineRule="exact"/>
              <w:jc w:val="center"/>
              <w:rPr>
                <w:rFonts w:ascii="仿宋" w:hAnsi="仿宋" w:eastAsia="仿宋"/>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0" w:hRule="atLeast"/>
          <w:jc w:val="center"/>
        </w:trPr>
        <w:tc>
          <w:tcPr>
            <w:tcW w:w="2152" w:type="dxa"/>
            <w:vAlign w:val="center"/>
          </w:tcPr>
          <w:p>
            <w:pPr>
              <w:pStyle w:val="30"/>
              <w:spacing w:line="400" w:lineRule="exact"/>
              <w:jc w:val="center"/>
              <w:rPr>
                <w:rFonts w:ascii="仿宋" w:hAnsi="仿宋" w:eastAsia="仿宋"/>
                <w:sz w:val="24"/>
                <w:szCs w:val="24"/>
              </w:rPr>
            </w:pPr>
            <w:r>
              <w:rPr>
                <w:rFonts w:ascii="仿宋" w:hAnsi="仿宋" w:eastAsia="仿宋"/>
                <w:sz w:val="24"/>
                <w:szCs w:val="24"/>
              </w:rPr>
              <w:t>企业资质证书</w:t>
            </w:r>
          </w:p>
        </w:tc>
        <w:tc>
          <w:tcPr>
            <w:tcW w:w="6842" w:type="dxa"/>
            <w:vAlign w:val="center"/>
          </w:tcPr>
          <w:p>
            <w:pPr>
              <w:pStyle w:val="30"/>
              <w:tabs>
                <w:tab w:val="left" w:pos="3785"/>
                <w:tab w:val="left" w:pos="5045"/>
              </w:tabs>
              <w:spacing w:line="400" w:lineRule="exact"/>
              <w:rPr>
                <w:rFonts w:ascii="仿宋" w:hAnsi="仿宋" w:eastAsia="仿宋"/>
                <w:sz w:val="24"/>
                <w:szCs w:val="24"/>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9" w:hRule="atLeast"/>
          <w:jc w:val="center"/>
        </w:trPr>
        <w:tc>
          <w:tcPr>
            <w:tcW w:w="2152" w:type="dxa"/>
            <w:vAlign w:val="center"/>
          </w:tcPr>
          <w:p>
            <w:pPr>
              <w:pStyle w:val="30"/>
              <w:spacing w:line="400" w:lineRule="exact"/>
              <w:jc w:val="center"/>
              <w:rPr>
                <w:rFonts w:ascii="仿宋" w:hAnsi="仿宋" w:eastAsia="仿宋"/>
                <w:sz w:val="24"/>
                <w:szCs w:val="24"/>
              </w:rPr>
            </w:pPr>
            <w:r>
              <w:rPr>
                <w:rFonts w:ascii="仿宋" w:hAnsi="仿宋" w:eastAsia="仿宋"/>
                <w:sz w:val="24"/>
                <w:szCs w:val="24"/>
              </w:rPr>
              <w:t>营业执照号</w:t>
            </w:r>
          </w:p>
        </w:tc>
        <w:tc>
          <w:tcPr>
            <w:tcW w:w="6842" w:type="dxa"/>
            <w:vAlign w:val="center"/>
          </w:tcPr>
          <w:p>
            <w:pPr>
              <w:pStyle w:val="30"/>
              <w:spacing w:line="400" w:lineRule="exact"/>
              <w:jc w:val="center"/>
              <w:rPr>
                <w:rFonts w:ascii="仿宋" w:hAnsi="仿宋" w:eastAsia="仿宋"/>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9" w:hRule="atLeast"/>
          <w:jc w:val="center"/>
        </w:trPr>
        <w:tc>
          <w:tcPr>
            <w:tcW w:w="2152" w:type="dxa"/>
            <w:vAlign w:val="center"/>
          </w:tcPr>
          <w:p>
            <w:pPr>
              <w:pStyle w:val="30"/>
              <w:spacing w:line="400" w:lineRule="exact"/>
              <w:jc w:val="center"/>
              <w:rPr>
                <w:rFonts w:ascii="仿宋" w:hAnsi="仿宋" w:eastAsia="仿宋"/>
                <w:sz w:val="24"/>
                <w:szCs w:val="24"/>
              </w:rPr>
            </w:pPr>
            <w:r>
              <w:rPr>
                <w:rFonts w:ascii="仿宋" w:hAnsi="仿宋" w:eastAsia="仿宋"/>
                <w:sz w:val="24"/>
                <w:szCs w:val="24"/>
              </w:rPr>
              <w:t>注册资本</w:t>
            </w:r>
          </w:p>
        </w:tc>
        <w:tc>
          <w:tcPr>
            <w:tcW w:w="6842" w:type="dxa"/>
            <w:vAlign w:val="center"/>
          </w:tcPr>
          <w:p>
            <w:pPr>
              <w:spacing w:line="400" w:lineRule="exact"/>
              <w:jc w:val="center"/>
              <w:rPr>
                <w:rFonts w:ascii="仿宋" w:hAnsi="仿宋" w:eastAsia="仿宋"/>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9" w:hRule="atLeast"/>
          <w:jc w:val="center"/>
        </w:trPr>
        <w:tc>
          <w:tcPr>
            <w:tcW w:w="2152" w:type="dxa"/>
            <w:vAlign w:val="center"/>
          </w:tcPr>
          <w:p>
            <w:pPr>
              <w:pStyle w:val="30"/>
              <w:spacing w:line="400" w:lineRule="exact"/>
              <w:jc w:val="center"/>
              <w:rPr>
                <w:rFonts w:ascii="仿宋" w:hAnsi="仿宋" w:eastAsia="仿宋"/>
                <w:sz w:val="24"/>
                <w:szCs w:val="24"/>
              </w:rPr>
            </w:pPr>
            <w:r>
              <w:rPr>
                <w:rFonts w:ascii="仿宋" w:hAnsi="仿宋" w:eastAsia="仿宋"/>
                <w:sz w:val="24"/>
                <w:szCs w:val="24"/>
              </w:rPr>
              <w:t>成立日期</w:t>
            </w:r>
          </w:p>
        </w:tc>
        <w:tc>
          <w:tcPr>
            <w:tcW w:w="6842" w:type="dxa"/>
            <w:vAlign w:val="center"/>
          </w:tcPr>
          <w:p>
            <w:pPr>
              <w:spacing w:line="400" w:lineRule="exact"/>
              <w:jc w:val="center"/>
              <w:rPr>
                <w:rFonts w:ascii="仿宋" w:hAnsi="仿宋" w:eastAsia="仿宋"/>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9" w:hRule="atLeast"/>
          <w:jc w:val="center"/>
        </w:trPr>
        <w:tc>
          <w:tcPr>
            <w:tcW w:w="2152" w:type="dxa"/>
            <w:vAlign w:val="center"/>
          </w:tcPr>
          <w:p>
            <w:pPr>
              <w:pStyle w:val="30"/>
              <w:spacing w:line="400" w:lineRule="exact"/>
              <w:jc w:val="center"/>
              <w:rPr>
                <w:rFonts w:ascii="仿宋" w:hAnsi="仿宋" w:eastAsia="仿宋"/>
                <w:sz w:val="24"/>
                <w:szCs w:val="24"/>
              </w:rPr>
            </w:pPr>
            <w:r>
              <w:rPr>
                <w:rFonts w:ascii="仿宋" w:hAnsi="仿宋" w:eastAsia="仿宋"/>
                <w:sz w:val="24"/>
                <w:szCs w:val="24"/>
              </w:rPr>
              <w:t>经营范围</w:t>
            </w:r>
          </w:p>
        </w:tc>
        <w:tc>
          <w:tcPr>
            <w:tcW w:w="6842" w:type="dxa"/>
            <w:vAlign w:val="center"/>
          </w:tcPr>
          <w:p>
            <w:pPr>
              <w:spacing w:line="400" w:lineRule="exact"/>
              <w:jc w:val="center"/>
              <w:rPr>
                <w:rFonts w:ascii="仿宋" w:hAnsi="仿宋" w:eastAsia="仿宋"/>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exact"/>
          <w:jc w:val="center"/>
        </w:trPr>
        <w:tc>
          <w:tcPr>
            <w:tcW w:w="2152" w:type="dxa"/>
            <w:vAlign w:val="center"/>
          </w:tcPr>
          <w:p>
            <w:pPr>
              <w:pStyle w:val="30"/>
              <w:spacing w:line="400" w:lineRule="exact"/>
              <w:jc w:val="center"/>
              <w:rPr>
                <w:rFonts w:ascii="仿宋" w:hAnsi="仿宋" w:eastAsia="仿宋"/>
                <w:sz w:val="24"/>
                <w:szCs w:val="24"/>
              </w:rPr>
            </w:pPr>
            <w:r>
              <w:rPr>
                <w:rFonts w:ascii="仿宋" w:hAnsi="仿宋" w:eastAsia="仿宋"/>
                <w:sz w:val="24"/>
                <w:szCs w:val="24"/>
              </w:rPr>
              <w:t>备注</w:t>
            </w:r>
          </w:p>
        </w:tc>
        <w:tc>
          <w:tcPr>
            <w:tcW w:w="6842" w:type="dxa"/>
            <w:vAlign w:val="center"/>
          </w:tcPr>
          <w:p>
            <w:pPr>
              <w:spacing w:line="400" w:lineRule="exact"/>
              <w:jc w:val="center"/>
              <w:rPr>
                <w:rFonts w:ascii="仿宋" w:hAnsi="仿宋" w:eastAsia="仿宋"/>
                <w:sz w:val="24"/>
              </w:rPr>
            </w:pPr>
          </w:p>
        </w:tc>
      </w:tr>
    </w:tbl>
    <w:p>
      <w:pPr>
        <w:pStyle w:val="10"/>
        <w:spacing w:before="74" w:line="360" w:lineRule="auto"/>
        <w:ind w:left="240" w:right="226"/>
        <w:rPr>
          <w:rFonts w:ascii="仿宋" w:hAnsi="仿宋" w:eastAsia="仿宋"/>
          <w:b/>
          <w:sz w:val="24"/>
        </w:rPr>
      </w:pPr>
      <w:r>
        <w:rPr>
          <w:rFonts w:ascii="仿宋" w:hAnsi="仿宋" w:eastAsia="仿宋"/>
          <w:b/>
          <w:spacing w:val="-10"/>
          <w:sz w:val="24"/>
        </w:rPr>
        <w:t>注：投标人应根据</w:t>
      </w:r>
      <w:r>
        <w:rPr>
          <w:rFonts w:hint="eastAsia" w:ascii="仿宋" w:hAnsi="仿宋" w:eastAsia="仿宋"/>
          <w:b/>
          <w:spacing w:val="-10"/>
          <w:sz w:val="24"/>
        </w:rPr>
        <w:t>招标文件</w:t>
      </w:r>
      <w:r>
        <w:rPr>
          <w:rFonts w:ascii="仿宋" w:hAnsi="仿宋" w:eastAsia="仿宋"/>
          <w:b/>
          <w:spacing w:val="-6"/>
          <w:sz w:val="24"/>
        </w:rPr>
        <w:t>要求在本表后附相关证明材料</w:t>
      </w:r>
      <w:r>
        <w:rPr>
          <w:rFonts w:hint="eastAsia" w:ascii="仿宋" w:hAnsi="仿宋" w:eastAsia="仿宋"/>
          <w:b/>
          <w:spacing w:val="-6"/>
          <w:sz w:val="24"/>
        </w:rPr>
        <w:t>，如有效的企业法人营业执照（副本）、资质证书、安全生产许可证等相关证明材料复印件加盖公章</w:t>
      </w:r>
      <w:r>
        <w:rPr>
          <w:rFonts w:ascii="仿宋" w:hAnsi="仿宋" w:eastAsia="仿宋"/>
          <w:b/>
          <w:spacing w:val="-4"/>
          <w:sz w:val="24"/>
        </w:rPr>
        <w:t>。</w:t>
      </w:r>
    </w:p>
    <w:p>
      <w:pPr>
        <w:widowControl/>
        <w:jc w:val="left"/>
        <w:rPr>
          <w:rFonts w:ascii="仿宋" w:hAnsi="仿宋" w:eastAsia="仿宋"/>
          <w:sz w:val="32"/>
        </w:rPr>
      </w:pPr>
    </w:p>
    <w:p>
      <w:pPr>
        <w:widowControl/>
        <w:jc w:val="center"/>
        <w:outlineLvl w:val="1"/>
        <w:rPr>
          <w:rFonts w:ascii="仿宋" w:hAnsi="仿宋" w:eastAsia="仿宋"/>
          <w:b/>
          <w:snapToGrid w:val="0"/>
          <w:sz w:val="32"/>
          <w:szCs w:val="32"/>
        </w:rPr>
      </w:pPr>
      <w:r>
        <w:rPr>
          <w:rFonts w:ascii="仿宋" w:hAnsi="仿宋" w:eastAsia="仿宋"/>
          <w:b/>
          <w:snapToGrid w:val="0"/>
          <w:sz w:val="32"/>
          <w:szCs w:val="32"/>
        </w:rPr>
        <w:br w:type="page"/>
      </w:r>
      <w:bookmarkStart w:id="95" w:name="_Toc17811910"/>
      <w:bookmarkStart w:id="96" w:name="_Toc734408520"/>
      <w:bookmarkStart w:id="97" w:name="_Toc164756713"/>
      <w:bookmarkStart w:id="98" w:name="_Toc2671521"/>
      <w:bookmarkStart w:id="99" w:name="_Toc209115429"/>
      <w:r>
        <w:rPr>
          <w:rFonts w:hint="eastAsia" w:ascii="仿宋" w:hAnsi="仿宋" w:eastAsia="仿宋"/>
          <w:b/>
          <w:snapToGrid w:val="0"/>
          <w:sz w:val="32"/>
          <w:szCs w:val="32"/>
        </w:rPr>
        <w:t>五、承诺书</w:t>
      </w:r>
      <w:bookmarkEnd w:id="95"/>
      <w:bookmarkEnd w:id="96"/>
      <w:bookmarkEnd w:id="97"/>
      <w:bookmarkEnd w:id="98"/>
      <w:bookmarkEnd w:id="99"/>
    </w:p>
    <w:p>
      <w:pPr>
        <w:spacing w:line="360" w:lineRule="auto"/>
        <w:rPr>
          <w:rFonts w:ascii="仿宋" w:hAnsi="仿宋" w:eastAsia="仿宋"/>
          <w:sz w:val="24"/>
          <w:szCs w:val="52"/>
        </w:rPr>
      </w:pPr>
      <w:r>
        <w:rPr>
          <w:rFonts w:hint="eastAsia" w:ascii="仿宋" w:hAnsi="仿宋" w:eastAsia="仿宋"/>
          <w:sz w:val="24"/>
          <w:szCs w:val="52"/>
        </w:rPr>
        <w:t>致</w:t>
      </w:r>
      <w:r>
        <w:rPr>
          <w:rFonts w:hint="eastAsia" w:ascii="仿宋" w:hAnsi="仿宋" w:eastAsia="仿宋"/>
          <w:sz w:val="24"/>
          <w:szCs w:val="52"/>
          <w:u w:val="single"/>
        </w:rPr>
        <w:t xml:space="preserve">                  </w:t>
      </w:r>
      <w:r>
        <w:rPr>
          <w:rFonts w:hint="eastAsia" w:ascii="仿宋" w:hAnsi="仿宋" w:eastAsia="仿宋"/>
          <w:sz w:val="24"/>
          <w:szCs w:val="52"/>
        </w:rPr>
        <w:t>（招标人）：</w:t>
      </w:r>
    </w:p>
    <w:p>
      <w:pPr>
        <w:spacing w:line="360" w:lineRule="auto"/>
        <w:ind w:firstLine="480" w:firstLineChars="200"/>
        <w:rPr>
          <w:rFonts w:ascii="仿宋" w:hAnsi="仿宋" w:eastAsia="仿宋"/>
          <w:sz w:val="24"/>
          <w:szCs w:val="52"/>
        </w:rPr>
      </w:pPr>
      <w:r>
        <w:rPr>
          <w:rFonts w:hint="eastAsia" w:ascii="仿宋" w:hAnsi="仿宋" w:eastAsia="仿宋"/>
          <w:sz w:val="24"/>
          <w:szCs w:val="52"/>
        </w:rPr>
        <w:t>为确保工程招标工作顺利进行，我公司在此承诺：</w:t>
      </w:r>
    </w:p>
    <w:p>
      <w:pPr>
        <w:spacing w:line="360" w:lineRule="auto"/>
        <w:ind w:firstLine="480" w:firstLineChars="200"/>
        <w:rPr>
          <w:rFonts w:ascii="仿宋" w:hAnsi="仿宋" w:eastAsia="仿宋"/>
          <w:sz w:val="24"/>
          <w:szCs w:val="52"/>
        </w:rPr>
      </w:pPr>
      <w:r>
        <w:rPr>
          <w:rFonts w:hint="eastAsia" w:ascii="仿宋" w:hAnsi="仿宋" w:eastAsia="仿宋"/>
          <w:sz w:val="24"/>
          <w:szCs w:val="52"/>
        </w:rPr>
        <w:t>1、企业未处于被责令停业、投标资格被取消或财产被接管、冻结和破产状态。</w:t>
      </w:r>
    </w:p>
    <w:p>
      <w:pPr>
        <w:spacing w:line="360" w:lineRule="auto"/>
        <w:ind w:firstLine="480" w:firstLineChars="200"/>
        <w:rPr>
          <w:rFonts w:ascii="仿宋" w:hAnsi="仿宋" w:eastAsia="仿宋"/>
          <w:sz w:val="24"/>
          <w:szCs w:val="52"/>
        </w:rPr>
      </w:pPr>
      <w:r>
        <w:rPr>
          <w:rFonts w:hint="eastAsia" w:ascii="仿宋" w:hAnsi="仿宋" w:eastAsia="仿宋"/>
          <w:sz w:val="24"/>
          <w:szCs w:val="52"/>
        </w:rPr>
        <w:t>2、企业没有因骗取中标或严重违约以及发生重大工程质量事故等问题，被有关部门暂停投标资格并在暂停期内的。</w:t>
      </w:r>
    </w:p>
    <w:p>
      <w:pPr>
        <w:spacing w:line="360" w:lineRule="auto"/>
        <w:ind w:firstLine="480" w:firstLineChars="200"/>
        <w:rPr>
          <w:rFonts w:ascii="仿宋" w:hAnsi="仿宋" w:eastAsia="仿宋"/>
          <w:sz w:val="24"/>
          <w:szCs w:val="52"/>
        </w:rPr>
      </w:pPr>
      <w:r>
        <w:rPr>
          <w:rFonts w:hint="eastAsia" w:ascii="仿宋" w:hAnsi="仿宋" w:eastAsia="仿宋"/>
          <w:sz w:val="24"/>
          <w:szCs w:val="52"/>
        </w:rPr>
        <w:t>3、投标申请人承诺投标人没有组织、参与围标串标，没有出借资质等违法违规行为。</w:t>
      </w:r>
    </w:p>
    <w:p>
      <w:pPr>
        <w:spacing w:line="360" w:lineRule="auto"/>
        <w:ind w:firstLine="480" w:firstLineChars="200"/>
        <w:rPr>
          <w:rFonts w:ascii="仿宋" w:hAnsi="仿宋" w:eastAsia="仿宋"/>
        </w:rPr>
      </w:pPr>
      <w:r>
        <w:rPr>
          <w:rFonts w:hint="eastAsia" w:ascii="仿宋" w:hAnsi="仿宋" w:eastAsia="仿宋"/>
          <w:sz w:val="24"/>
          <w:szCs w:val="52"/>
        </w:rPr>
        <w:t>4、投标的项目负责人无在建工程。</w:t>
      </w:r>
    </w:p>
    <w:p>
      <w:pPr>
        <w:spacing w:line="440" w:lineRule="exact"/>
        <w:ind w:firstLine="480" w:firstLineChars="200"/>
        <w:rPr>
          <w:rFonts w:ascii="仿宋" w:hAnsi="仿宋" w:eastAsia="仿宋"/>
          <w:sz w:val="24"/>
          <w:szCs w:val="52"/>
        </w:rPr>
      </w:pPr>
      <w:r>
        <w:rPr>
          <w:rFonts w:hint="eastAsia" w:ascii="仿宋" w:hAnsi="仿宋" w:eastAsia="仿宋"/>
          <w:sz w:val="24"/>
          <w:szCs w:val="52"/>
        </w:rPr>
        <w:t>5、我公司非联合体投标。</w:t>
      </w:r>
    </w:p>
    <w:p>
      <w:pPr>
        <w:spacing w:line="440" w:lineRule="exact"/>
        <w:ind w:firstLine="480" w:firstLineChars="200"/>
        <w:rPr>
          <w:rFonts w:ascii="仿宋" w:hAnsi="仿宋" w:eastAsia="仿宋"/>
          <w:sz w:val="24"/>
        </w:rPr>
      </w:pPr>
      <w:r>
        <w:rPr>
          <w:rFonts w:hint="eastAsia" w:ascii="仿宋" w:hAnsi="仿宋" w:eastAsia="仿宋"/>
          <w:sz w:val="24"/>
          <w:szCs w:val="52"/>
        </w:rPr>
        <w:t>6、我公司不存在“</w:t>
      </w:r>
      <w:r>
        <w:rPr>
          <w:rFonts w:hint="eastAsia" w:ascii="仿宋" w:hAnsi="仿宋" w:eastAsia="仿宋"/>
          <w:sz w:val="24"/>
        </w:rPr>
        <w:t>单位负责人为同一人或存在控股、管理关系的不同单位，参加同一标段投标或未划分标段的同一招标项目投标”的情形。</w:t>
      </w:r>
    </w:p>
    <w:p>
      <w:pPr>
        <w:spacing w:line="440" w:lineRule="exact"/>
        <w:ind w:firstLine="480" w:firstLineChars="200"/>
        <w:rPr>
          <w:rFonts w:ascii="仿宋" w:hAnsi="仿宋" w:eastAsia="仿宋"/>
          <w:sz w:val="24"/>
          <w:szCs w:val="52"/>
        </w:rPr>
      </w:pPr>
      <w:r>
        <w:rPr>
          <w:rFonts w:hint="eastAsia" w:ascii="仿宋" w:hAnsi="仿宋" w:eastAsia="仿宋"/>
          <w:sz w:val="24"/>
        </w:rPr>
        <w:t>7、</w:t>
      </w:r>
      <w:r>
        <w:rPr>
          <w:rFonts w:hint="eastAsia" w:ascii="仿宋" w:hAnsi="仿宋" w:eastAsia="仿宋"/>
          <w:sz w:val="24"/>
          <w:szCs w:val="52"/>
        </w:rPr>
        <w:t>符合法律、法规规定的其它条件。</w:t>
      </w:r>
    </w:p>
    <w:p>
      <w:pPr>
        <w:spacing w:line="360" w:lineRule="auto"/>
        <w:ind w:firstLine="480" w:firstLineChars="200"/>
        <w:rPr>
          <w:rFonts w:ascii="仿宋" w:hAnsi="仿宋" w:eastAsia="仿宋"/>
          <w:sz w:val="24"/>
          <w:szCs w:val="52"/>
        </w:rPr>
      </w:pPr>
    </w:p>
    <w:p>
      <w:pPr>
        <w:spacing w:line="360" w:lineRule="auto"/>
        <w:ind w:firstLine="480" w:firstLineChars="200"/>
        <w:rPr>
          <w:rFonts w:ascii="仿宋" w:hAnsi="仿宋" w:eastAsia="仿宋"/>
          <w:sz w:val="24"/>
          <w:szCs w:val="52"/>
        </w:rPr>
      </w:pPr>
      <w:r>
        <w:rPr>
          <w:rFonts w:hint="eastAsia" w:ascii="仿宋" w:hAnsi="仿宋" w:eastAsia="仿宋"/>
          <w:sz w:val="24"/>
          <w:szCs w:val="52"/>
        </w:rPr>
        <w:t>若经招标人（或招标代理）核实，发现所报内容失实或有任何弄虚作假行为，我公司愿自动放弃此次投标。若因此给此次招标工作带来不良影响，我公司将自愿承担所有责任。</w:t>
      </w:r>
    </w:p>
    <w:p>
      <w:pPr>
        <w:spacing w:line="360" w:lineRule="auto"/>
        <w:ind w:firstLine="480" w:firstLineChars="200"/>
        <w:rPr>
          <w:rFonts w:ascii="仿宋" w:hAnsi="仿宋" w:eastAsia="仿宋"/>
          <w:sz w:val="24"/>
          <w:szCs w:val="52"/>
        </w:rPr>
      </w:pPr>
    </w:p>
    <w:p>
      <w:pPr>
        <w:spacing w:line="480" w:lineRule="auto"/>
        <w:rPr>
          <w:rFonts w:ascii="仿宋" w:hAnsi="仿宋" w:eastAsia="仿宋"/>
          <w:sz w:val="24"/>
          <w:szCs w:val="52"/>
        </w:rPr>
      </w:pPr>
      <w:r>
        <w:rPr>
          <w:rFonts w:hint="eastAsia" w:ascii="仿宋" w:hAnsi="仿宋" w:eastAsia="仿宋"/>
          <w:sz w:val="24"/>
          <w:szCs w:val="52"/>
        </w:rPr>
        <w:t>投标人（盖章）：_____________________</w:t>
      </w:r>
    </w:p>
    <w:p>
      <w:pPr>
        <w:spacing w:line="480" w:lineRule="auto"/>
        <w:rPr>
          <w:rFonts w:ascii="仿宋" w:hAnsi="仿宋" w:eastAsia="仿宋"/>
          <w:sz w:val="24"/>
          <w:szCs w:val="52"/>
        </w:rPr>
      </w:pPr>
      <w:r>
        <w:rPr>
          <w:rFonts w:hint="eastAsia" w:ascii="仿宋" w:hAnsi="仿宋" w:eastAsia="仿宋"/>
          <w:sz w:val="24"/>
          <w:szCs w:val="52"/>
        </w:rPr>
        <w:t>投标人法定代表人（签字或盖章）：______________</w:t>
      </w:r>
    </w:p>
    <w:p>
      <w:pPr>
        <w:spacing w:line="480" w:lineRule="auto"/>
        <w:jc w:val="left"/>
        <w:rPr>
          <w:rFonts w:ascii="仿宋" w:hAnsi="仿宋" w:eastAsia="仿宋"/>
          <w:sz w:val="24"/>
          <w:szCs w:val="52"/>
        </w:rPr>
      </w:pPr>
      <w:r>
        <w:rPr>
          <w:rFonts w:hint="eastAsia" w:ascii="仿宋" w:hAnsi="仿宋" w:eastAsia="仿宋"/>
          <w:sz w:val="24"/>
          <w:szCs w:val="52"/>
        </w:rPr>
        <w:t>日期：年月日</w:t>
      </w:r>
    </w:p>
    <w:p>
      <w:pPr>
        <w:spacing w:line="312" w:lineRule="auto"/>
        <w:jc w:val="left"/>
        <w:rPr>
          <w:rFonts w:ascii="仿宋" w:hAnsi="仿宋" w:eastAsia="仿宋"/>
          <w:sz w:val="24"/>
          <w:szCs w:val="52"/>
        </w:rPr>
      </w:pPr>
    </w:p>
    <w:p>
      <w:pPr>
        <w:spacing w:line="312" w:lineRule="auto"/>
        <w:jc w:val="left"/>
        <w:rPr>
          <w:rFonts w:ascii="仿宋" w:hAnsi="仿宋" w:eastAsia="仿宋"/>
          <w:sz w:val="24"/>
          <w:szCs w:val="52"/>
        </w:rPr>
      </w:pPr>
      <w:r>
        <w:rPr>
          <w:rFonts w:hint="eastAsia" w:ascii="仿宋" w:hAnsi="仿宋" w:eastAsia="仿宋"/>
          <w:sz w:val="24"/>
          <w:szCs w:val="52"/>
        </w:rPr>
        <w:t>注：本表为基本格式，各投标人不得随意修改，应认真填写，并且加盖企业公章、法定代表人（签字或盖章）。如投标人自行修改本承诺书内容，皆视为未提供此承诺书。</w:t>
      </w:r>
    </w:p>
    <w:p>
      <w:pPr>
        <w:widowControl/>
        <w:jc w:val="left"/>
        <w:rPr>
          <w:rFonts w:ascii="仿宋" w:hAnsi="仿宋" w:eastAsia="仿宋"/>
          <w:b/>
          <w:snapToGrid w:val="0"/>
          <w:sz w:val="32"/>
          <w:szCs w:val="32"/>
        </w:rPr>
      </w:pPr>
    </w:p>
    <w:p>
      <w:pPr>
        <w:widowControl/>
        <w:jc w:val="left"/>
        <w:rPr>
          <w:rFonts w:ascii="仿宋" w:hAnsi="仿宋" w:eastAsia="仿宋"/>
          <w:b/>
          <w:snapToGrid w:val="0"/>
          <w:sz w:val="32"/>
          <w:szCs w:val="32"/>
        </w:rPr>
      </w:pPr>
      <w:r>
        <w:rPr>
          <w:rFonts w:ascii="仿宋" w:hAnsi="仿宋" w:eastAsia="仿宋"/>
          <w:b/>
          <w:snapToGrid w:val="0"/>
          <w:sz w:val="32"/>
          <w:szCs w:val="32"/>
        </w:rPr>
        <w:br w:type="page"/>
      </w:r>
    </w:p>
    <w:p>
      <w:pPr>
        <w:adjustRightInd w:val="0"/>
        <w:snapToGrid w:val="0"/>
        <w:spacing w:line="360" w:lineRule="auto"/>
        <w:jc w:val="center"/>
        <w:outlineLvl w:val="1"/>
        <w:rPr>
          <w:rFonts w:ascii="仿宋" w:hAnsi="仿宋" w:eastAsia="仿宋"/>
          <w:b/>
          <w:snapToGrid w:val="0"/>
          <w:sz w:val="32"/>
          <w:szCs w:val="32"/>
        </w:rPr>
      </w:pPr>
      <w:bookmarkStart w:id="100" w:name="_Toc17811911"/>
      <w:bookmarkStart w:id="101" w:name="_Toc138926751"/>
      <w:bookmarkStart w:id="102" w:name="_Toc164756714"/>
      <w:bookmarkStart w:id="103" w:name="_Toc4375"/>
      <w:bookmarkStart w:id="104" w:name="_Toc1319768711"/>
      <w:r>
        <w:rPr>
          <w:rFonts w:hint="eastAsia" w:ascii="仿宋" w:hAnsi="仿宋" w:eastAsia="仿宋"/>
          <w:b/>
          <w:snapToGrid w:val="0"/>
          <w:sz w:val="32"/>
          <w:szCs w:val="32"/>
        </w:rPr>
        <w:t>六、项目负责人资料表</w:t>
      </w:r>
      <w:bookmarkEnd w:id="100"/>
      <w:bookmarkEnd w:id="101"/>
      <w:bookmarkEnd w:id="102"/>
      <w:bookmarkEnd w:id="103"/>
      <w:bookmarkEnd w:id="104"/>
    </w:p>
    <w:tbl>
      <w:tblPr>
        <w:tblStyle w:val="22"/>
        <w:tblW w:w="865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6"/>
        <w:gridCol w:w="233"/>
        <w:gridCol w:w="520"/>
        <w:gridCol w:w="454"/>
        <w:gridCol w:w="574"/>
        <w:gridCol w:w="353"/>
        <w:gridCol w:w="621"/>
        <w:gridCol w:w="447"/>
        <w:gridCol w:w="1420"/>
        <w:gridCol w:w="200"/>
        <w:gridCol w:w="510"/>
        <w:gridCol w:w="710"/>
        <w:gridCol w:w="1425"/>
      </w:tblGrid>
      <w:tr>
        <w:tblPrEx>
          <w:tblCellMar>
            <w:top w:w="0" w:type="dxa"/>
            <w:left w:w="108" w:type="dxa"/>
            <w:bottom w:w="0" w:type="dxa"/>
            <w:right w:w="108" w:type="dxa"/>
          </w:tblCellMar>
        </w:tblPrEx>
        <w:trPr>
          <w:trHeight w:val="595" w:hRule="atLeast"/>
          <w:jc w:val="center"/>
        </w:trPr>
        <w:tc>
          <w:tcPr>
            <w:tcW w:w="1186" w:type="dxa"/>
            <w:vAlign w:val="center"/>
          </w:tcPr>
          <w:p>
            <w:pPr>
              <w:spacing w:line="400" w:lineRule="exact"/>
              <w:jc w:val="center"/>
              <w:rPr>
                <w:rFonts w:ascii="仿宋" w:hAnsi="仿宋" w:eastAsia="仿宋"/>
                <w:sz w:val="24"/>
              </w:rPr>
            </w:pPr>
            <w:r>
              <w:rPr>
                <w:rFonts w:ascii="仿宋" w:hAnsi="仿宋" w:eastAsia="仿宋"/>
                <w:sz w:val="24"/>
              </w:rPr>
              <w:t>姓  名</w:t>
            </w:r>
          </w:p>
        </w:tc>
        <w:tc>
          <w:tcPr>
            <w:tcW w:w="1207" w:type="dxa"/>
            <w:gridSpan w:val="3"/>
            <w:vAlign w:val="center"/>
          </w:tcPr>
          <w:p>
            <w:pPr>
              <w:spacing w:line="400" w:lineRule="exact"/>
              <w:jc w:val="center"/>
              <w:rPr>
                <w:rFonts w:ascii="仿宋" w:hAnsi="仿宋" w:eastAsia="仿宋"/>
                <w:sz w:val="24"/>
              </w:rPr>
            </w:pPr>
          </w:p>
        </w:tc>
        <w:tc>
          <w:tcPr>
            <w:tcW w:w="927" w:type="dxa"/>
            <w:gridSpan w:val="2"/>
            <w:vAlign w:val="center"/>
          </w:tcPr>
          <w:p>
            <w:pPr>
              <w:spacing w:line="400" w:lineRule="exact"/>
              <w:jc w:val="center"/>
              <w:rPr>
                <w:rFonts w:ascii="仿宋" w:hAnsi="仿宋" w:eastAsia="仿宋"/>
                <w:sz w:val="24"/>
              </w:rPr>
            </w:pPr>
            <w:r>
              <w:rPr>
                <w:rFonts w:ascii="仿宋" w:hAnsi="仿宋" w:eastAsia="仿宋"/>
                <w:sz w:val="24"/>
              </w:rPr>
              <w:t>年 龄</w:t>
            </w:r>
          </w:p>
        </w:tc>
        <w:tc>
          <w:tcPr>
            <w:tcW w:w="1068" w:type="dxa"/>
            <w:gridSpan w:val="2"/>
            <w:vAlign w:val="center"/>
          </w:tcPr>
          <w:p>
            <w:pPr>
              <w:spacing w:line="400" w:lineRule="exact"/>
              <w:jc w:val="center"/>
              <w:rPr>
                <w:rFonts w:ascii="仿宋" w:hAnsi="仿宋" w:eastAsia="仿宋"/>
                <w:sz w:val="24"/>
              </w:rPr>
            </w:pPr>
          </w:p>
        </w:tc>
        <w:tc>
          <w:tcPr>
            <w:tcW w:w="2130" w:type="dxa"/>
            <w:gridSpan w:val="3"/>
            <w:vAlign w:val="center"/>
          </w:tcPr>
          <w:p>
            <w:pPr>
              <w:spacing w:line="400" w:lineRule="exact"/>
              <w:jc w:val="center"/>
              <w:rPr>
                <w:rFonts w:ascii="仿宋" w:hAnsi="仿宋" w:eastAsia="仿宋"/>
                <w:sz w:val="24"/>
              </w:rPr>
            </w:pPr>
            <w:r>
              <w:rPr>
                <w:rFonts w:hint="eastAsia" w:ascii="仿宋" w:hAnsi="仿宋" w:eastAsia="仿宋"/>
                <w:sz w:val="24"/>
              </w:rPr>
              <w:t>身份证号码</w:t>
            </w:r>
          </w:p>
        </w:tc>
        <w:tc>
          <w:tcPr>
            <w:tcW w:w="2135" w:type="dxa"/>
            <w:gridSpan w:val="2"/>
            <w:vAlign w:val="center"/>
          </w:tcPr>
          <w:p>
            <w:pPr>
              <w:spacing w:line="400" w:lineRule="exact"/>
              <w:jc w:val="center"/>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1939" w:type="dxa"/>
            <w:gridSpan w:val="3"/>
            <w:vAlign w:val="center"/>
          </w:tcPr>
          <w:p>
            <w:pPr>
              <w:spacing w:line="400" w:lineRule="exact"/>
              <w:jc w:val="center"/>
              <w:rPr>
                <w:rFonts w:ascii="仿宋" w:hAnsi="仿宋" w:eastAsia="仿宋"/>
                <w:sz w:val="24"/>
              </w:rPr>
            </w:pPr>
            <w:r>
              <w:rPr>
                <w:rFonts w:hint="eastAsia" w:ascii="仿宋" w:hAnsi="仿宋" w:eastAsia="仿宋"/>
                <w:sz w:val="24"/>
              </w:rPr>
              <w:t>建造师专业等级</w:t>
            </w:r>
          </w:p>
        </w:tc>
        <w:tc>
          <w:tcPr>
            <w:tcW w:w="2002" w:type="dxa"/>
            <w:gridSpan w:val="4"/>
            <w:vAlign w:val="center"/>
          </w:tcPr>
          <w:p>
            <w:pPr>
              <w:spacing w:line="400" w:lineRule="exact"/>
              <w:jc w:val="center"/>
              <w:rPr>
                <w:rFonts w:ascii="仿宋" w:hAnsi="仿宋" w:eastAsia="仿宋"/>
                <w:sz w:val="24"/>
              </w:rPr>
            </w:pPr>
          </w:p>
        </w:tc>
        <w:tc>
          <w:tcPr>
            <w:tcW w:w="2067" w:type="dxa"/>
            <w:gridSpan w:val="3"/>
            <w:vAlign w:val="center"/>
          </w:tcPr>
          <w:p>
            <w:pPr>
              <w:spacing w:line="400" w:lineRule="exact"/>
              <w:jc w:val="center"/>
              <w:rPr>
                <w:rFonts w:ascii="仿宋" w:hAnsi="仿宋" w:eastAsia="仿宋"/>
                <w:sz w:val="24"/>
              </w:rPr>
            </w:pPr>
            <w:r>
              <w:rPr>
                <w:rFonts w:hint="eastAsia" w:ascii="仿宋" w:hAnsi="仿宋" w:eastAsia="仿宋"/>
                <w:sz w:val="24"/>
              </w:rPr>
              <w:t>证书编号</w:t>
            </w:r>
          </w:p>
        </w:tc>
        <w:tc>
          <w:tcPr>
            <w:tcW w:w="2645" w:type="dxa"/>
            <w:gridSpan w:val="3"/>
            <w:vAlign w:val="center"/>
          </w:tcPr>
          <w:p>
            <w:pPr>
              <w:spacing w:line="400" w:lineRule="exact"/>
              <w:jc w:val="center"/>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1939" w:type="dxa"/>
            <w:gridSpan w:val="3"/>
            <w:vAlign w:val="center"/>
          </w:tcPr>
          <w:p>
            <w:pPr>
              <w:spacing w:line="400" w:lineRule="exact"/>
              <w:jc w:val="center"/>
              <w:rPr>
                <w:rFonts w:ascii="仿宋" w:hAnsi="仿宋" w:eastAsia="仿宋"/>
                <w:sz w:val="24"/>
              </w:rPr>
            </w:pPr>
            <w:r>
              <w:rPr>
                <w:rFonts w:ascii="仿宋" w:hAnsi="仿宋" w:eastAsia="仿宋"/>
                <w:sz w:val="24"/>
              </w:rPr>
              <w:t>学历</w:t>
            </w:r>
          </w:p>
        </w:tc>
        <w:tc>
          <w:tcPr>
            <w:tcW w:w="2002" w:type="dxa"/>
            <w:gridSpan w:val="4"/>
            <w:vAlign w:val="center"/>
          </w:tcPr>
          <w:p>
            <w:pPr>
              <w:spacing w:line="400" w:lineRule="exact"/>
              <w:jc w:val="center"/>
              <w:rPr>
                <w:rFonts w:ascii="仿宋" w:hAnsi="仿宋" w:eastAsia="仿宋"/>
                <w:sz w:val="24"/>
              </w:rPr>
            </w:pPr>
          </w:p>
        </w:tc>
        <w:tc>
          <w:tcPr>
            <w:tcW w:w="2067" w:type="dxa"/>
            <w:gridSpan w:val="3"/>
            <w:vAlign w:val="center"/>
          </w:tcPr>
          <w:p>
            <w:pPr>
              <w:spacing w:line="400" w:lineRule="exact"/>
              <w:jc w:val="center"/>
              <w:rPr>
                <w:rFonts w:ascii="仿宋" w:hAnsi="仿宋" w:eastAsia="仿宋"/>
                <w:sz w:val="24"/>
              </w:rPr>
            </w:pPr>
            <w:r>
              <w:rPr>
                <w:rFonts w:hint="eastAsia" w:ascii="仿宋" w:hAnsi="仿宋" w:eastAsia="仿宋"/>
                <w:sz w:val="24"/>
              </w:rPr>
              <w:t>所学专业</w:t>
            </w:r>
          </w:p>
        </w:tc>
        <w:tc>
          <w:tcPr>
            <w:tcW w:w="2645" w:type="dxa"/>
            <w:gridSpan w:val="3"/>
            <w:vAlign w:val="center"/>
          </w:tcPr>
          <w:p>
            <w:pPr>
              <w:spacing w:line="400" w:lineRule="exact"/>
              <w:jc w:val="center"/>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9" w:type="dxa"/>
            <w:gridSpan w:val="3"/>
            <w:vAlign w:val="center"/>
          </w:tcPr>
          <w:p>
            <w:pPr>
              <w:spacing w:line="400" w:lineRule="exact"/>
              <w:jc w:val="center"/>
              <w:rPr>
                <w:rFonts w:ascii="仿宋" w:hAnsi="仿宋" w:eastAsia="仿宋"/>
                <w:sz w:val="24"/>
              </w:rPr>
            </w:pPr>
            <w:r>
              <w:rPr>
                <w:rFonts w:hint="eastAsia" w:ascii="仿宋" w:hAnsi="仿宋" w:eastAsia="仿宋"/>
                <w:sz w:val="24"/>
              </w:rPr>
              <w:t>参加工作年限</w:t>
            </w:r>
          </w:p>
        </w:tc>
        <w:tc>
          <w:tcPr>
            <w:tcW w:w="2002" w:type="dxa"/>
            <w:gridSpan w:val="4"/>
            <w:vAlign w:val="center"/>
          </w:tcPr>
          <w:p>
            <w:pPr>
              <w:spacing w:line="400" w:lineRule="exact"/>
              <w:jc w:val="center"/>
              <w:rPr>
                <w:rFonts w:ascii="仿宋" w:hAnsi="仿宋" w:eastAsia="仿宋"/>
                <w:sz w:val="24"/>
              </w:rPr>
            </w:pPr>
          </w:p>
        </w:tc>
        <w:tc>
          <w:tcPr>
            <w:tcW w:w="2067" w:type="dxa"/>
            <w:gridSpan w:val="3"/>
            <w:vAlign w:val="center"/>
          </w:tcPr>
          <w:p>
            <w:pPr>
              <w:spacing w:line="400" w:lineRule="exact"/>
              <w:jc w:val="center"/>
              <w:rPr>
                <w:rFonts w:ascii="仿宋" w:hAnsi="仿宋" w:eastAsia="仿宋"/>
                <w:sz w:val="24"/>
              </w:rPr>
            </w:pPr>
            <w:r>
              <w:rPr>
                <w:rFonts w:hint="eastAsia" w:ascii="仿宋" w:hAnsi="仿宋" w:eastAsia="仿宋"/>
                <w:sz w:val="24"/>
              </w:rPr>
              <w:t>从事项目负责人年限</w:t>
            </w:r>
          </w:p>
        </w:tc>
        <w:tc>
          <w:tcPr>
            <w:tcW w:w="2645" w:type="dxa"/>
            <w:gridSpan w:val="3"/>
            <w:vAlign w:val="center"/>
          </w:tcPr>
          <w:p>
            <w:pPr>
              <w:spacing w:line="400" w:lineRule="exact"/>
              <w:jc w:val="center"/>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7" w:hRule="atLeast"/>
          <w:jc w:val="center"/>
        </w:trPr>
        <w:tc>
          <w:tcPr>
            <w:tcW w:w="8653" w:type="dxa"/>
            <w:gridSpan w:val="13"/>
            <w:vAlign w:val="center"/>
          </w:tcPr>
          <w:p>
            <w:pPr>
              <w:spacing w:line="400" w:lineRule="exact"/>
              <w:jc w:val="center"/>
              <w:rPr>
                <w:rFonts w:ascii="仿宋" w:hAnsi="仿宋" w:eastAsia="仿宋"/>
                <w:sz w:val="24"/>
              </w:rPr>
            </w:pPr>
            <w:r>
              <w:rPr>
                <w:rFonts w:hint="eastAsia" w:ascii="仿宋" w:hAnsi="仿宋" w:eastAsia="仿宋"/>
                <w:sz w:val="24"/>
              </w:rPr>
              <w:t>近年来完成的类似项目情况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419" w:type="dxa"/>
            <w:gridSpan w:val="2"/>
            <w:vAlign w:val="center"/>
          </w:tcPr>
          <w:p>
            <w:pPr>
              <w:spacing w:line="400" w:lineRule="exact"/>
              <w:jc w:val="center"/>
              <w:rPr>
                <w:rFonts w:ascii="仿宋" w:hAnsi="仿宋" w:eastAsia="仿宋"/>
                <w:sz w:val="24"/>
              </w:rPr>
            </w:pPr>
            <w:r>
              <w:rPr>
                <w:rFonts w:hint="eastAsia" w:ascii="仿宋" w:hAnsi="仿宋" w:eastAsia="仿宋"/>
                <w:sz w:val="24"/>
              </w:rPr>
              <w:t>项目名称</w:t>
            </w:r>
          </w:p>
        </w:tc>
        <w:tc>
          <w:tcPr>
            <w:tcW w:w="1548" w:type="dxa"/>
            <w:gridSpan w:val="3"/>
            <w:vAlign w:val="center"/>
          </w:tcPr>
          <w:p>
            <w:pPr>
              <w:spacing w:line="400" w:lineRule="exact"/>
              <w:jc w:val="center"/>
              <w:rPr>
                <w:rFonts w:ascii="仿宋" w:hAnsi="仿宋" w:eastAsia="仿宋"/>
                <w:sz w:val="24"/>
              </w:rPr>
            </w:pPr>
            <w:r>
              <w:rPr>
                <w:rFonts w:hint="eastAsia" w:ascii="仿宋" w:hAnsi="仿宋" w:eastAsia="仿宋"/>
                <w:sz w:val="24"/>
              </w:rPr>
              <w:t>建设规模</w:t>
            </w:r>
          </w:p>
        </w:tc>
        <w:tc>
          <w:tcPr>
            <w:tcW w:w="1421" w:type="dxa"/>
            <w:gridSpan w:val="3"/>
            <w:vAlign w:val="center"/>
          </w:tcPr>
          <w:p>
            <w:pPr>
              <w:spacing w:line="400" w:lineRule="exact"/>
              <w:jc w:val="center"/>
              <w:rPr>
                <w:rFonts w:ascii="仿宋" w:hAnsi="仿宋" w:eastAsia="仿宋"/>
                <w:sz w:val="24"/>
              </w:rPr>
            </w:pPr>
            <w:r>
              <w:rPr>
                <w:rFonts w:hint="eastAsia" w:ascii="仿宋" w:hAnsi="仿宋" w:eastAsia="仿宋"/>
                <w:sz w:val="24"/>
              </w:rPr>
              <w:t>开、竣工日期</w:t>
            </w:r>
          </w:p>
        </w:tc>
        <w:tc>
          <w:tcPr>
            <w:tcW w:w="1420" w:type="dxa"/>
            <w:vAlign w:val="center"/>
          </w:tcPr>
          <w:p>
            <w:pPr>
              <w:spacing w:line="400" w:lineRule="exact"/>
              <w:jc w:val="center"/>
              <w:rPr>
                <w:rFonts w:ascii="仿宋" w:hAnsi="仿宋" w:eastAsia="仿宋"/>
                <w:sz w:val="24"/>
              </w:rPr>
            </w:pPr>
            <w:r>
              <w:rPr>
                <w:rFonts w:hint="eastAsia" w:ascii="仿宋" w:hAnsi="仿宋" w:eastAsia="仿宋"/>
                <w:sz w:val="24"/>
              </w:rPr>
              <w:t>项目描述</w:t>
            </w:r>
          </w:p>
        </w:tc>
        <w:tc>
          <w:tcPr>
            <w:tcW w:w="1420" w:type="dxa"/>
            <w:gridSpan w:val="3"/>
            <w:vAlign w:val="center"/>
          </w:tcPr>
          <w:p>
            <w:pPr>
              <w:spacing w:line="400" w:lineRule="exact"/>
              <w:jc w:val="center"/>
              <w:rPr>
                <w:rFonts w:ascii="仿宋" w:hAnsi="仿宋" w:eastAsia="仿宋"/>
                <w:sz w:val="24"/>
              </w:rPr>
            </w:pPr>
            <w:r>
              <w:rPr>
                <w:rFonts w:hint="eastAsia" w:ascii="仿宋" w:hAnsi="仿宋" w:eastAsia="仿宋"/>
                <w:sz w:val="24"/>
              </w:rPr>
              <w:t>合同价</w:t>
            </w:r>
          </w:p>
        </w:tc>
        <w:tc>
          <w:tcPr>
            <w:tcW w:w="1425" w:type="dxa"/>
            <w:vAlign w:val="center"/>
          </w:tcPr>
          <w:p>
            <w:pPr>
              <w:spacing w:line="400" w:lineRule="exact"/>
              <w:jc w:val="center"/>
              <w:rPr>
                <w:rFonts w:ascii="仿宋" w:hAnsi="仿宋" w:eastAsia="仿宋"/>
                <w:sz w:val="24"/>
              </w:rPr>
            </w:pPr>
            <w:r>
              <w:rPr>
                <w:rFonts w:hint="eastAsia" w:ascii="仿宋" w:hAnsi="仿宋" w:eastAsia="仿宋"/>
                <w:sz w:val="24"/>
              </w:rPr>
              <w:t>其他说明</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419" w:type="dxa"/>
            <w:gridSpan w:val="2"/>
            <w:vAlign w:val="center"/>
          </w:tcPr>
          <w:p>
            <w:pPr>
              <w:spacing w:line="400" w:lineRule="exact"/>
              <w:jc w:val="center"/>
              <w:rPr>
                <w:rFonts w:ascii="仿宋" w:hAnsi="仿宋" w:eastAsia="仿宋"/>
                <w:sz w:val="24"/>
              </w:rPr>
            </w:pPr>
          </w:p>
        </w:tc>
        <w:tc>
          <w:tcPr>
            <w:tcW w:w="1548" w:type="dxa"/>
            <w:gridSpan w:val="3"/>
            <w:vAlign w:val="center"/>
          </w:tcPr>
          <w:p>
            <w:pPr>
              <w:spacing w:line="400" w:lineRule="exact"/>
              <w:jc w:val="center"/>
              <w:rPr>
                <w:rFonts w:ascii="仿宋" w:hAnsi="仿宋" w:eastAsia="仿宋"/>
                <w:sz w:val="24"/>
              </w:rPr>
            </w:pPr>
          </w:p>
        </w:tc>
        <w:tc>
          <w:tcPr>
            <w:tcW w:w="1421" w:type="dxa"/>
            <w:gridSpan w:val="3"/>
            <w:vAlign w:val="center"/>
          </w:tcPr>
          <w:p>
            <w:pPr>
              <w:spacing w:line="400" w:lineRule="exact"/>
              <w:jc w:val="center"/>
              <w:rPr>
                <w:rFonts w:ascii="仿宋" w:hAnsi="仿宋" w:eastAsia="仿宋"/>
                <w:sz w:val="24"/>
              </w:rPr>
            </w:pPr>
          </w:p>
        </w:tc>
        <w:tc>
          <w:tcPr>
            <w:tcW w:w="1420" w:type="dxa"/>
            <w:vAlign w:val="center"/>
          </w:tcPr>
          <w:p>
            <w:pPr>
              <w:spacing w:line="400" w:lineRule="exact"/>
              <w:jc w:val="center"/>
              <w:rPr>
                <w:rFonts w:ascii="仿宋" w:hAnsi="仿宋" w:eastAsia="仿宋"/>
                <w:sz w:val="24"/>
              </w:rPr>
            </w:pPr>
          </w:p>
        </w:tc>
        <w:tc>
          <w:tcPr>
            <w:tcW w:w="1420" w:type="dxa"/>
            <w:gridSpan w:val="3"/>
            <w:vAlign w:val="center"/>
          </w:tcPr>
          <w:p>
            <w:pPr>
              <w:spacing w:line="400" w:lineRule="exact"/>
              <w:jc w:val="center"/>
              <w:rPr>
                <w:rFonts w:ascii="仿宋" w:hAnsi="仿宋" w:eastAsia="仿宋"/>
                <w:sz w:val="24"/>
              </w:rPr>
            </w:pPr>
          </w:p>
        </w:tc>
        <w:tc>
          <w:tcPr>
            <w:tcW w:w="1425" w:type="dxa"/>
            <w:vAlign w:val="center"/>
          </w:tcPr>
          <w:p>
            <w:pPr>
              <w:spacing w:line="400" w:lineRule="exact"/>
              <w:jc w:val="center"/>
              <w:rPr>
                <w:rFonts w:ascii="仿宋" w:hAnsi="仿宋" w:eastAsia="仿宋"/>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419" w:type="dxa"/>
            <w:gridSpan w:val="2"/>
            <w:vAlign w:val="center"/>
          </w:tcPr>
          <w:p>
            <w:pPr>
              <w:spacing w:line="400" w:lineRule="exact"/>
              <w:jc w:val="center"/>
              <w:rPr>
                <w:rFonts w:ascii="仿宋" w:hAnsi="仿宋" w:eastAsia="仿宋"/>
                <w:sz w:val="24"/>
              </w:rPr>
            </w:pPr>
          </w:p>
        </w:tc>
        <w:tc>
          <w:tcPr>
            <w:tcW w:w="1548" w:type="dxa"/>
            <w:gridSpan w:val="3"/>
            <w:vAlign w:val="center"/>
          </w:tcPr>
          <w:p>
            <w:pPr>
              <w:spacing w:line="400" w:lineRule="exact"/>
              <w:jc w:val="center"/>
              <w:rPr>
                <w:rFonts w:ascii="仿宋" w:hAnsi="仿宋" w:eastAsia="仿宋"/>
                <w:sz w:val="24"/>
              </w:rPr>
            </w:pPr>
          </w:p>
        </w:tc>
        <w:tc>
          <w:tcPr>
            <w:tcW w:w="1421" w:type="dxa"/>
            <w:gridSpan w:val="3"/>
            <w:vAlign w:val="center"/>
          </w:tcPr>
          <w:p>
            <w:pPr>
              <w:spacing w:line="400" w:lineRule="exact"/>
              <w:jc w:val="center"/>
              <w:rPr>
                <w:rFonts w:ascii="仿宋" w:hAnsi="仿宋" w:eastAsia="仿宋"/>
                <w:sz w:val="24"/>
              </w:rPr>
            </w:pPr>
          </w:p>
        </w:tc>
        <w:tc>
          <w:tcPr>
            <w:tcW w:w="1420" w:type="dxa"/>
            <w:vAlign w:val="center"/>
          </w:tcPr>
          <w:p>
            <w:pPr>
              <w:spacing w:line="400" w:lineRule="exact"/>
              <w:jc w:val="center"/>
              <w:rPr>
                <w:rFonts w:ascii="仿宋" w:hAnsi="仿宋" w:eastAsia="仿宋"/>
                <w:sz w:val="24"/>
              </w:rPr>
            </w:pPr>
          </w:p>
        </w:tc>
        <w:tc>
          <w:tcPr>
            <w:tcW w:w="1420" w:type="dxa"/>
            <w:gridSpan w:val="3"/>
            <w:vAlign w:val="center"/>
          </w:tcPr>
          <w:p>
            <w:pPr>
              <w:spacing w:line="400" w:lineRule="exact"/>
              <w:jc w:val="center"/>
              <w:rPr>
                <w:rFonts w:ascii="仿宋" w:hAnsi="仿宋" w:eastAsia="仿宋"/>
                <w:sz w:val="24"/>
              </w:rPr>
            </w:pPr>
          </w:p>
        </w:tc>
        <w:tc>
          <w:tcPr>
            <w:tcW w:w="1425" w:type="dxa"/>
            <w:vAlign w:val="center"/>
          </w:tcPr>
          <w:p>
            <w:pPr>
              <w:spacing w:line="400" w:lineRule="exact"/>
              <w:jc w:val="center"/>
              <w:rPr>
                <w:rFonts w:ascii="仿宋" w:hAnsi="仿宋" w:eastAsia="仿宋"/>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419" w:type="dxa"/>
            <w:gridSpan w:val="2"/>
            <w:vAlign w:val="center"/>
          </w:tcPr>
          <w:p>
            <w:pPr>
              <w:spacing w:line="400" w:lineRule="exact"/>
              <w:jc w:val="center"/>
              <w:rPr>
                <w:rFonts w:ascii="仿宋" w:hAnsi="仿宋" w:eastAsia="仿宋"/>
                <w:sz w:val="24"/>
              </w:rPr>
            </w:pPr>
          </w:p>
        </w:tc>
        <w:tc>
          <w:tcPr>
            <w:tcW w:w="1548" w:type="dxa"/>
            <w:gridSpan w:val="3"/>
            <w:vAlign w:val="center"/>
          </w:tcPr>
          <w:p>
            <w:pPr>
              <w:spacing w:line="400" w:lineRule="exact"/>
              <w:jc w:val="center"/>
              <w:rPr>
                <w:rFonts w:ascii="仿宋" w:hAnsi="仿宋" w:eastAsia="仿宋"/>
                <w:sz w:val="24"/>
              </w:rPr>
            </w:pPr>
          </w:p>
        </w:tc>
        <w:tc>
          <w:tcPr>
            <w:tcW w:w="1421" w:type="dxa"/>
            <w:gridSpan w:val="3"/>
            <w:vAlign w:val="center"/>
          </w:tcPr>
          <w:p>
            <w:pPr>
              <w:spacing w:line="400" w:lineRule="exact"/>
              <w:jc w:val="center"/>
              <w:rPr>
                <w:rFonts w:ascii="仿宋" w:hAnsi="仿宋" w:eastAsia="仿宋"/>
                <w:sz w:val="24"/>
              </w:rPr>
            </w:pPr>
          </w:p>
        </w:tc>
        <w:tc>
          <w:tcPr>
            <w:tcW w:w="1420" w:type="dxa"/>
            <w:vAlign w:val="center"/>
          </w:tcPr>
          <w:p>
            <w:pPr>
              <w:spacing w:line="400" w:lineRule="exact"/>
              <w:jc w:val="center"/>
              <w:rPr>
                <w:rFonts w:ascii="仿宋" w:hAnsi="仿宋" w:eastAsia="仿宋"/>
                <w:sz w:val="24"/>
              </w:rPr>
            </w:pPr>
          </w:p>
        </w:tc>
        <w:tc>
          <w:tcPr>
            <w:tcW w:w="1420" w:type="dxa"/>
            <w:gridSpan w:val="3"/>
            <w:vAlign w:val="center"/>
          </w:tcPr>
          <w:p>
            <w:pPr>
              <w:spacing w:line="400" w:lineRule="exact"/>
              <w:jc w:val="center"/>
              <w:rPr>
                <w:rFonts w:ascii="仿宋" w:hAnsi="仿宋" w:eastAsia="仿宋"/>
                <w:sz w:val="24"/>
              </w:rPr>
            </w:pPr>
          </w:p>
        </w:tc>
        <w:tc>
          <w:tcPr>
            <w:tcW w:w="1425" w:type="dxa"/>
            <w:vAlign w:val="center"/>
          </w:tcPr>
          <w:p>
            <w:pPr>
              <w:spacing w:line="400" w:lineRule="exact"/>
              <w:jc w:val="center"/>
              <w:rPr>
                <w:rFonts w:ascii="仿宋" w:hAnsi="仿宋" w:eastAsia="仿宋"/>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419" w:type="dxa"/>
            <w:gridSpan w:val="2"/>
            <w:vAlign w:val="center"/>
          </w:tcPr>
          <w:p>
            <w:pPr>
              <w:spacing w:line="400" w:lineRule="exact"/>
              <w:jc w:val="center"/>
              <w:rPr>
                <w:rFonts w:ascii="仿宋" w:hAnsi="仿宋" w:eastAsia="仿宋"/>
                <w:sz w:val="24"/>
              </w:rPr>
            </w:pPr>
          </w:p>
        </w:tc>
        <w:tc>
          <w:tcPr>
            <w:tcW w:w="1548" w:type="dxa"/>
            <w:gridSpan w:val="3"/>
            <w:vAlign w:val="center"/>
          </w:tcPr>
          <w:p>
            <w:pPr>
              <w:spacing w:line="400" w:lineRule="exact"/>
              <w:jc w:val="center"/>
              <w:rPr>
                <w:rFonts w:ascii="仿宋" w:hAnsi="仿宋" w:eastAsia="仿宋"/>
                <w:sz w:val="24"/>
              </w:rPr>
            </w:pPr>
          </w:p>
        </w:tc>
        <w:tc>
          <w:tcPr>
            <w:tcW w:w="1421" w:type="dxa"/>
            <w:gridSpan w:val="3"/>
            <w:vAlign w:val="center"/>
          </w:tcPr>
          <w:p>
            <w:pPr>
              <w:spacing w:line="400" w:lineRule="exact"/>
              <w:jc w:val="center"/>
              <w:rPr>
                <w:rFonts w:ascii="仿宋" w:hAnsi="仿宋" w:eastAsia="仿宋"/>
                <w:sz w:val="24"/>
              </w:rPr>
            </w:pPr>
          </w:p>
        </w:tc>
        <w:tc>
          <w:tcPr>
            <w:tcW w:w="1420" w:type="dxa"/>
            <w:vAlign w:val="center"/>
          </w:tcPr>
          <w:p>
            <w:pPr>
              <w:spacing w:line="400" w:lineRule="exact"/>
              <w:jc w:val="center"/>
              <w:rPr>
                <w:rFonts w:ascii="仿宋" w:hAnsi="仿宋" w:eastAsia="仿宋"/>
                <w:sz w:val="24"/>
              </w:rPr>
            </w:pPr>
          </w:p>
        </w:tc>
        <w:tc>
          <w:tcPr>
            <w:tcW w:w="1420" w:type="dxa"/>
            <w:gridSpan w:val="3"/>
            <w:vAlign w:val="center"/>
          </w:tcPr>
          <w:p>
            <w:pPr>
              <w:spacing w:line="400" w:lineRule="exact"/>
              <w:jc w:val="center"/>
              <w:rPr>
                <w:rFonts w:ascii="仿宋" w:hAnsi="仿宋" w:eastAsia="仿宋"/>
                <w:sz w:val="24"/>
              </w:rPr>
            </w:pPr>
          </w:p>
        </w:tc>
        <w:tc>
          <w:tcPr>
            <w:tcW w:w="1425" w:type="dxa"/>
            <w:vAlign w:val="center"/>
          </w:tcPr>
          <w:p>
            <w:pPr>
              <w:spacing w:line="400" w:lineRule="exact"/>
              <w:jc w:val="center"/>
              <w:rPr>
                <w:rFonts w:ascii="仿宋" w:hAnsi="仿宋" w:eastAsia="仿宋"/>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419" w:type="dxa"/>
            <w:gridSpan w:val="2"/>
            <w:vAlign w:val="center"/>
          </w:tcPr>
          <w:p>
            <w:pPr>
              <w:spacing w:line="400" w:lineRule="exact"/>
              <w:jc w:val="center"/>
              <w:rPr>
                <w:rFonts w:ascii="仿宋" w:hAnsi="仿宋" w:eastAsia="仿宋"/>
                <w:sz w:val="24"/>
              </w:rPr>
            </w:pPr>
          </w:p>
        </w:tc>
        <w:tc>
          <w:tcPr>
            <w:tcW w:w="1548" w:type="dxa"/>
            <w:gridSpan w:val="3"/>
            <w:vAlign w:val="center"/>
          </w:tcPr>
          <w:p>
            <w:pPr>
              <w:spacing w:line="400" w:lineRule="exact"/>
              <w:jc w:val="center"/>
              <w:rPr>
                <w:rFonts w:ascii="仿宋" w:hAnsi="仿宋" w:eastAsia="仿宋"/>
                <w:sz w:val="24"/>
              </w:rPr>
            </w:pPr>
          </w:p>
        </w:tc>
        <w:tc>
          <w:tcPr>
            <w:tcW w:w="1421" w:type="dxa"/>
            <w:gridSpan w:val="3"/>
            <w:vAlign w:val="center"/>
          </w:tcPr>
          <w:p>
            <w:pPr>
              <w:spacing w:line="400" w:lineRule="exact"/>
              <w:jc w:val="center"/>
              <w:rPr>
                <w:rFonts w:ascii="仿宋" w:hAnsi="仿宋" w:eastAsia="仿宋"/>
                <w:sz w:val="24"/>
              </w:rPr>
            </w:pPr>
          </w:p>
        </w:tc>
        <w:tc>
          <w:tcPr>
            <w:tcW w:w="1420" w:type="dxa"/>
            <w:vAlign w:val="center"/>
          </w:tcPr>
          <w:p>
            <w:pPr>
              <w:spacing w:line="400" w:lineRule="exact"/>
              <w:jc w:val="center"/>
              <w:rPr>
                <w:rFonts w:ascii="仿宋" w:hAnsi="仿宋" w:eastAsia="仿宋"/>
                <w:sz w:val="24"/>
              </w:rPr>
            </w:pPr>
          </w:p>
        </w:tc>
        <w:tc>
          <w:tcPr>
            <w:tcW w:w="1420" w:type="dxa"/>
            <w:gridSpan w:val="3"/>
            <w:vAlign w:val="center"/>
          </w:tcPr>
          <w:p>
            <w:pPr>
              <w:spacing w:line="400" w:lineRule="exact"/>
              <w:jc w:val="center"/>
              <w:rPr>
                <w:rFonts w:ascii="仿宋" w:hAnsi="仿宋" w:eastAsia="仿宋"/>
                <w:sz w:val="24"/>
              </w:rPr>
            </w:pPr>
          </w:p>
        </w:tc>
        <w:tc>
          <w:tcPr>
            <w:tcW w:w="1425" w:type="dxa"/>
            <w:vAlign w:val="center"/>
          </w:tcPr>
          <w:p>
            <w:pPr>
              <w:spacing w:line="400" w:lineRule="exact"/>
              <w:jc w:val="center"/>
              <w:rPr>
                <w:rFonts w:ascii="仿宋" w:hAnsi="仿宋" w:eastAsia="仿宋"/>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419" w:type="dxa"/>
            <w:gridSpan w:val="2"/>
            <w:vAlign w:val="center"/>
          </w:tcPr>
          <w:p>
            <w:pPr>
              <w:spacing w:line="400" w:lineRule="exact"/>
              <w:jc w:val="center"/>
              <w:rPr>
                <w:rFonts w:ascii="仿宋" w:hAnsi="仿宋" w:eastAsia="仿宋"/>
                <w:sz w:val="24"/>
              </w:rPr>
            </w:pPr>
          </w:p>
        </w:tc>
        <w:tc>
          <w:tcPr>
            <w:tcW w:w="1548" w:type="dxa"/>
            <w:gridSpan w:val="3"/>
            <w:vAlign w:val="center"/>
          </w:tcPr>
          <w:p>
            <w:pPr>
              <w:spacing w:line="400" w:lineRule="exact"/>
              <w:jc w:val="center"/>
              <w:rPr>
                <w:rFonts w:ascii="仿宋" w:hAnsi="仿宋" w:eastAsia="仿宋"/>
                <w:sz w:val="24"/>
              </w:rPr>
            </w:pPr>
          </w:p>
        </w:tc>
        <w:tc>
          <w:tcPr>
            <w:tcW w:w="1421" w:type="dxa"/>
            <w:gridSpan w:val="3"/>
            <w:vAlign w:val="center"/>
          </w:tcPr>
          <w:p>
            <w:pPr>
              <w:spacing w:line="400" w:lineRule="exact"/>
              <w:jc w:val="center"/>
              <w:rPr>
                <w:rFonts w:ascii="仿宋" w:hAnsi="仿宋" w:eastAsia="仿宋"/>
                <w:sz w:val="24"/>
              </w:rPr>
            </w:pPr>
          </w:p>
        </w:tc>
        <w:tc>
          <w:tcPr>
            <w:tcW w:w="1420" w:type="dxa"/>
            <w:vAlign w:val="center"/>
          </w:tcPr>
          <w:p>
            <w:pPr>
              <w:spacing w:line="400" w:lineRule="exact"/>
              <w:jc w:val="center"/>
              <w:rPr>
                <w:rFonts w:ascii="仿宋" w:hAnsi="仿宋" w:eastAsia="仿宋"/>
                <w:sz w:val="24"/>
              </w:rPr>
            </w:pPr>
          </w:p>
        </w:tc>
        <w:tc>
          <w:tcPr>
            <w:tcW w:w="1420" w:type="dxa"/>
            <w:gridSpan w:val="3"/>
            <w:vAlign w:val="center"/>
          </w:tcPr>
          <w:p>
            <w:pPr>
              <w:spacing w:line="400" w:lineRule="exact"/>
              <w:jc w:val="center"/>
              <w:rPr>
                <w:rFonts w:ascii="仿宋" w:hAnsi="仿宋" w:eastAsia="仿宋"/>
                <w:sz w:val="24"/>
              </w:rPr>
            </w:pPr>
          </w:p>
        </w:tc>
        <w:tc>
          <w:tcPr>
            <w:tcW w:w="1425" w:type="dxa"/>
            <w:vAlign w:val="center"/>
          </w:tcPr>
          <w:p>
            <w:pPr>
              <w:spacing w:line="400" w:lineRule="exact"/>
              <w:jc w:val="center"/>
              <w:rPr>
                <w:rFonts w:ascii="仿宋" w:hAnsi="仿宋" w:eastAsia="仿宋"/>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419" w:type="dxa"/>
            <w:gridSpan w:val="2"/>
            <w:vAlign w:val="center"/>
          </w:tcPr>
          <w:p>
            <w:pPr>
              <w:spacing w:line="400" w:lineRule="exact"/>
              <w:jc w:val="center"/>
              <w:rPr>
                <w:rFonts w:ascii="仿宋" w:hAnsi="仿宋" w:eastAsia="仿宋"/>
                <w:sz w:val="24"/>
              </w:rPr>
            </w:pPr>
          </w:p>
        </w:tc>
        <w:tc>
          <w:tcPr>
            <w:tcW w:w="1548" w:type="dxa"/>
            <w:gridSpan w:val="3"/>
            <w:vAlign w:val="center"/>
          </w:tcPr>
          <w:p>
            <w:pPr>
              <w:spacing w:line="400" w:lineRule="exact"/>
              <w:jc w:val="center"/>
              <w:rPr>
                <w:rFonts w:ascii="仿宋" w:hAnsi="仿宋" w:eastAsia="仿宋"/>
                <w:sz w:val="24"/>
              </w:rPr>
            </w:pPr>
          </w:p>
        </w:tc>
        <w:tc>
          <w:tcPr>
            <w:tcW w:w="1421" w:type="dxa"/>
            <w:gridSpan w:val="3"/>
            <w:vAlign w:val="center"/>
          </w:tcPr>
          <w:p>
            <w:pPr>
              <w:spacing w:line="400" w:lineRule="exact"/>
              <w:jc w:val="center"/>
              <w:rPr>
                <w:rFonts w:ascii="仿宋" w:hAnsi="仿宋" w:eastAsia="仿宋"/>
                <w:sz w:val="24"/>
              </w:rPr>
            </w:pPr>
          </w:p>
        </w:tc>
        <w:tc>
          <w:tcPr>
            <w:tcW w:w="1420" w:type="dxa"/>
            <w:vAlign w:val="center"/>
          </w:tcPr>
          <w:p>
            <w:pPr>
              <w:spacing w:line="400" w:lineRule="exact"/>
              <w:jc w:val="center"/>
              <w:rPr>
                <w:rFonts w:ascii="仿宋" w:hAnsi="仿宋" w:eastAsia="仿宋"/>
                <w:sz w:val="24"/>
              </w:rPr>
            </w:pPr>
          </w:p>
        </w:tc>
        <w:tc>
          <w:tcPr>
            <w:tcW w:w="1420" w:type="dxa"/>
            <w:gridSpan w:val="3"/>
            <w:vAlign w:val="center"/>
          </w:tcPr>
          <w:p>
            <w:pPr>
              <w:spacing w:line="400" w:lineRule="exact"/>
              <w:jc w:val="center"/>
              <w:rPr>
                <w:rFonts w:ascii="仿宋" w:hAnsi="仿宋" w:eastAsia="仿宋"/>
                <w:sz w:val="24"/>
              </w:rPr>
            </w:pPr>
          </w:p>
        </w:tc>
        <w:tc>
          <w:tcPr>
            <w:tcW w:w="1425" w:type="dxa"/>
            <w:vAlign w:val="center"/>
          </w:tcPr>
          <w:p>
            <w:pPr>
              <w:spacing w:line="400" w:lineRule="exact"/>
              <w:jc w:val="center"/>
              <w:rPr>
                <w:rFonts w:ascii="仿宋" w:hAnsi="仿宋" w:eastAsia="仿宋"/>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419" w:type="dxa"/>
            <w:gridSpan w:val="2"/>
            <w:vAlign w:val="center"/>
          </w:tcPr>
          <w:p>
            <w:pPr>
              <w:spacing w:line="400" w:lineRule="exact"/>
              <w:jc w:val="center"/>
              <w:rPr>
                <w:rFonts w:ascii="仿宋" w:hAnsi="仿宋" w:eastAsia="仿宋"/>
                <w:sz w:val="24"/>
              </w:rPr>
            </w:pPr>
          </w:p>
        </w:tc>
        <w:tc>
          <w:tcPr>
            <w:tcW w:w="1548" w:type="dxa"/>
            <w:gridSpan w:val="3"/>
            <w:vAlign w:val="center"/>
          </w:tcPr>
          <w:p>
            <w:pPr>
              <w:spacing w:line="400" w:lineRule="exact"/>
              <w:jc w:val="center"/>
              <w:rPr>
                <w:rFonts w:ascii="仿宋" w:hAnsi="仿宋" w:eastAsia="仿宋"/>
                <w:sz w:val="24"/>
              </w:rPr>
            </w:pPr>
          </w:p>
        </w:tc>
        <w:tc>
          <w:tcPr>
            <w:tcW w:w="1421" w:type="dxa"/>
            <w:gridSpan w:val="3"/>
            <w:vAlign w:val="center"/>
          </w:tcPr>
          <w:p>
            <w:pPr>
              <w:spacing w:line="400" w:lineRule="exact"/>
              <w:jc w:val="center"/>
              <w:rPr>
                <w:rFonts w:ascii="仿宋" w:hAnsi="仿宋" w:eastAsia="仿宋"/>
                <w:sz w:val="24"/>
              </w:rPr>
            </w:pPr>
          </w:p>
        </w:tc>
        <w:tc>
          <w:tcPr>
            <w:tcW w:w="1420" w:type="dxa"/>
            <w:vAlign w:val="center"/>
          </w:tcPr>
          <w:p>
            <w:pPr>
              <w:spacing w:line="400" w:lineRule="exact"/>
              <w:jc w:val="center"/>
              <w:rPr>
                <w:rFonts w:ascii="仿宋" w:hAnsi="仿宋" w:eastAsia="仿宋"/>
                <w:sz w:val="24"/>
              </w:rPr>
            </w:pPr>
          </w:p>
        </w:tc>
        <w:tc>
          <w:tcPr>
            <w:tcW w:w="1420" w:type="dxa"/>
            <w:gridSpan w:val="3"/>
            <w:vAlign w:val="center"/>
          </w:tcPr>
          <w:p>
            <w:pPr>
              <w:spacing w:line="400" w:lineRule="exact"/>
              <w:jc w:val="center"/>
              <w:rPr>
                <w:rFonts w:ascii="仿宋" w:hAnsi="仿宋" w:eastAsia="仿宋"/>
                <w:sz w:val="24"/>
              </w:rPr>
            </w:pPr>
          </w:p>
        </w:tc>
        <w:tc>
          <w:tcPr>
            <w:tcW w:w="1425" w:type="dxa"/>
            <w:vAlign w:val="center"/>
          </w:tcPr>
          <w:p>
            <w:pPr>
              <w:spacing w:line="400" w:lineRule="exact"/>
              <w:jc w:val="center"/>
              <w:rPr>
                <w:rFonts w:ascii="仿宋" w:hAnsi="仿宋" w:eastAsia="仿宋"/>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419" w:type="dxa"/>
            <w:gridSpan w:val="2"/>
            <w:vAlign w:val="center"/>
          </w:tcPr>
          <w:p>
            <w:pPr>
              <w:spacing w:line="400" w:lineRule="exact"/>
              <w:jc w:val="center"/>
              <w:rPr>
                <w:rFonts w:ascii="仿宋" w:hAnsi="仿宋" w:eastAsia="仿宋"/>
                <w:sz w:val="24"/>
              </w:rPr>
            </w:pPr>
          </w:p>
        </w:tc>
        <w:tc>
          <w:tcPr>
            <w:tcW w:w="1548" w:type="dxa"/>
            <w:gridSpan w:val="3"/>
            <w:vAlign w:val="center"/>
          </w:tcPr>
          <w:p>
            <w:pPr>
              <w:spacing w:line="400" w:lineRule="exact"/>
              <w:jc w:val="center"/>
              <w:rPr>
                <w:rFonts w:ascii="仿宋" w:hAnsi="仿宋" w:eastAsia="仿宋"/>
                <w:sz w:val="24"/>
              </w:rPr>
            </w:pPr>
          </w:p>
        </w:tc>
        <w:tc>
          <w:tcPr>
            <w:tcW w:w="1421" w:type="dxa"/>
            <w:gridSpan w:val="3"/>
            <w:vAlign w:val="center"/>
          </w:tcPr>
          <w:p>
            <w:pPr>
              <w:spacing w:line="400" w:lineRule="exact"/>
              <w:jc w:val="center"/>
              <w:rPr>
                <w:rFonts w:ascii="仿宋" w:hAnsi="仿宋" w:eastAsia="仿宋"/>
                <w:sz w:val="24"/>
              </w:rPr>
            </w:pPr>
          </w:p>
        </w:tc>
        <w:tc>
          <w:tcPr>
            <w:tcW w:w="1420" w:type="dxa"/>
            <w:vAlign w:val="center"/>
          </w:tcPr>
          <w:p>
            <w:pPr>
              <w:spacing w:line="400" w:lineRule="exact"/>
              <w:jc w:val="center"/>
              <w:rPr>
                <w:rFonts w:ascii="仿宋" w:hAnsi="仿宋" w:eastAsia="仿宋"/>
                <w:sz w:val="24"/>
              </w:rPr>
            </w:pPr>
          </w:p>
        </w:tc>
        <w:tc>
          <w:tcPr>
            <w:tcW w:w="1420" w:type="dxa"/>
            <w:gridSpan w:val="3"/>
            <w:vAlign w:val="center"/>
          </w:tcPr>
          <w:p>
            <w:pPr>
              <w:spacing w:line="400" w:lineRule="exact"/>
              <w:jc w:val="center"/>
              <w:rPr>
                <w:rFonts w:ascii="仿宋" w:hAnsi="仿宋" w:eastAsia="仿宋"/>
                <w:sz w:val="24"/>
              </w:rPr>
            </w:pPr>
          </w:p>
        </w:tc>
        <w:tc>
          <w:tcPr>
            <w:tcW w:w="1425" w:type="dxa"/>
            <w:vAlign w:val="center"/>
          </w:tcPr>
          <w:p>
            <w:pPr>
              <w:spacing w:line="400" w:lineRule="exact"/>
              <w:jc w:val="center"/>
              <w:rPr>
                <w:rFonts w:ascii="仿宋" w:hAnsi="仿宋" w:eastAsia="仿宋"/>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419" w:type="dxa"/>
            <w:gridSpan w:val="2"/>
            <w:vAlign w:val="center"/>
          </w:tcPr>
          <w:p>
            <w:pPr>
              <w:spacing w:line="400" w:lineRule="exact"/>
              <w:jc w:val="center"/>
              <w:rPr>
                <w:rFonts w:ascii="仿宋" w:hAnsi="仿宋" w:eastAsia="仿宋"/>
                <w:sz w:val="24"/>
              </w:rPr>
            </w:pPr>
          </w:p>
        </w:tc>
        <w:tc>
          <w:tcPr>
            <w:tcW w:w="1548" w:type="dxa"/>
            <w:gridSpan w:val="3"/>
            <w:vAlign w:val="center"/>
          </w:tcPr>
          <w:p>
            <w:pPr>
              <w:spacing w:line="400" w:lineRule="exact"/>
              <w:jc w:val="center"/>
              <w:rPr>
                <w:rFonts w:ascii="仿宋" w:hAnsi="仿宋" w:eastAsia="仿宋"/>
                <w:sz w:val="24"/>
              </w:rPr>
            </w:pPr>
          </w:p>
        </w:tc>
        <w:tc>
          <w:tcPr>
            <w:tcW w:w="1421" w:type="dxa"/>
            <w:gridSpan w:val="3"/>
            <w:vAlign w:val="center"/>
          </w:tcPr>
          <w:p>
            <w:pPr>
              <w:spacing w:line="400" w:lineRule="exact"/>
              <w:jc w:val="center"/>
              <w:rPr>
                <w:rFonts w:ascii="仿宋" w:hAnsi="仿宋" w:eastAsia="仿宋"/>
                <w:sz w:val="24"/>
              </w:rPr>
            </w:pPr>
          </w:p>
        </w:tc>
        <w:tc>
          <w:tcPr>
            <w:tcW w:w="1420" w:type="dxa"/>
            <w:vAlign w:val="center"/>
          </w:tcPr>
          <w:p>
            <w:pPr>
              <w:spacing w:line="400" w:lineRule="exact"/>
              <w:jc w:val="center"/>
              <w:rPr>
                <w:rFonts w:ascii="仿宋" w:hAnsi="仿宋" w:eastAsia="仿宋"/>
                <w:sz w:val="24"/>
              </w:rPr>
            </w:pPr>
          </w:p>
        </w:tc>
        <w:tc>
          <w:tcPr>
            <w:tcW w:w="1420" w:type="dxa"/>
            <w:gridSpan w:val="3"/>
            <w:vAlign w:val="center"/>
          </w:tcPr>
          <w:p>
            <w:pPr>
              <w:spacing w:line="400" w:lineRule="exact"/>
              <w:jc w:val="center"/>
              <w:rPr>
                <w:rFonts w:ascii="仿宋" w:hAnsi="仿宋" w:eastAsia="仿宋"/>
                <w:sz w:val="24"/>
              </w:rPr>
            </w:pPr>
          </w:p>
        </w:tc>
        <w:tc>
          <w:tcPr>
            <w:tcW w:w="1425" w:type="dxa"/>
            <w:vAlign w:val="center"/>
          </w:tcPr>
          <w:p>
            <w:pPr>
              <w:spacing w:line="400" w:lineRule="exact"/>
              <w:jc w:val="center"/>
              <w:rPr>
                <w:rFonts w:ascii="仿宋" w:hAnsi="仿宋" w:eastAsia="仿宋"/>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419" w:type="dxa"/>
            <w:gridSpan w:val="2"/>
            <w:vAlign w:val="center"/>
          </w:tcPr>
          <w:p>
            <w:pPr>
              <w:spacing w:line="400" w:lineRule="exact"/>
              <w:jc w:val="center"/>
              <w:rPr>
                <w:rFonts w:ascii="仿宋" w:hAnsi="仿宋" w:eastAsia="仿宋"/>
                <w:sz w:val="24"/>
              </w:rPr>
            </w:pPr>
          </w:p>
        </w:tc>
        <w:tc>
          <w:tcPr>
            <w:tcW w:w="1548" w:type="dxa"/>
            <w:gridSpan w:val="3"/>
            <w:vAlign w:val="center"/>
          </w:tcPr>
          <w:p>
            <w:pPr>
              <w:spacing w:line="400" w:lineRule="exact"/>
              <w:jc w:val="center"/>
              <w:rPr>
                <w:rFonts w:ascii="仿宋" w:hAnsi="仿宋" w:eastAsia="仿宋"/>
                <w:sz w:val="24"/>
              </w:rPr>
            </w:pPr>
          </w:p>
        </w:tc>
        <w:tc>
          <w:tcPr>
            <w:tcW w:w="1421" w:type="dxa"/>
            <w:gridSpan w:val="3"/>
            <w:vAlign w:val="center"/>
          </w:tcPr>
          <w:p>
            <w:pPr>
              <w:spacing w:line="400" w:lineRule="exact"/>
              <w:jc w:val="center"/>
              <w:rPr>
                <w:rFonts w:ascii="仿宋" w:hAnsi="仿宋" w:eastAsia="仿宋"/>
                <w:sz w:val="24"/>
              </w:rPr>
            </w:pPr>
          </w:p>
        </w:tc>
        <w:tc>
          <w:tcPr>
            <w:tcW w:w="1420" w:type="dxa"/>
            <w:vAlign w:val="center"/>
          </w:tcPr>
          <w:p>
            <w:pPr>
              <w:spacing w:line="400" w:lineRule="exact"/>
              <w:jc w:val="center"/>
              <w:rPr>
                <w:rFonts w:ascii="仿宋" w:hAnsi="仿宋" w:eastAsia="仿宋"/>
                <w:sz w:val="24"/>
              </w:rPr>
            </w:pPr>
          </w:p>
        </w:tc>
        <w:tc>
          <w:tcPr>
            <w:tcW w:w="1420" w:type="dxa"/>
            <w:gridSpan w:val="3"/>
            <w:vAlign w:val="center"/>
          </w:tcPr>
          <w:p>
            <w:pPr>
              <w:spacing w:line="400" w:lineRule="exact"/>
              <w:jc w:val="center"/>
              <w:rPr>
                <w:rFonts w:ascii="仿宋" w:hAnsi="仿宋" w:eastAsia="仿宋"/>
                <w:sz w:val="24"/>
              </w:rPr>
            </w:pPr>
          </w:p>
        </w:tc>
        <w:tc>
          <w:tcPr>
            <w:tcW w:w="1425" w:type="dxa"/>
            <w:vAlign w:val="center"/>
          </w:tcPr>
          <w:p>
            <w:pPr>
              <w:spacing w:line="400" w:lineRule="exact"/>
              <w:jc w:val="center"/>
              <w:rPr>
                <w:rFonts w:ascii="仿宋" w:hAnsi="仿宋" w:eastAsia="仿宋"/>
                <w:sz w:val="24"/>
              </w:rPr>
            </w:pPr>
          </w:p>
        </w:tc>
      </w:tr>
    </w:tbl>
    <w:p>
      <w:pPr>
        <w:pStyle w:val="12"/>
        <w:adjustRightInd w:val="0"/>
        <w:snapToGrid w:val="0"/>
        <w:spacing w:line="360" w:lineRule="auto"/>
        <w:ind w:firstLine="480" w:firstLineChars="200"/>
        <w:rPr>
          <w:rFonts w:ascii="仿宋" w:hAnsi="仿宋" w:eastAsia="仿宋"/>
          <w:sz w:val="24"/>
        </w:rPr>
      </w:pPr>
    </w:p>
    <w:p>
      <w:pPr>
        <w:pStyle w:val="12"/>
        <w:adjustRightInd w:val="0"/>
        <w:snapToGrid w:val="0"/>
        <w:spacing w:line="360" w:lineRule="auto"/>
        <w:ind w:firstLine="442" w:firstLineChars="200"/>
        <w:rPr>
          <w:rFonts w:ascii="仿宋" w:hAnsi="仿宋" w:eastAsia="仿宋"/>
          <w:b/>
          <w:sz w:val="24"/>
        </w:rPr>
      </w:pPr>
      <w:r>
        <w:rPr>
          <w:rFonts w:ascii="仿宋" w:hAnsi="仿宋" w:eastAsia="仿宋"/>
          <w:b/>
          <w:spacing w:val="-10"/>
          <w:sz w:val="24"/>
        </w:rPr>
        <w:t>注：</w:t>
      </w:r>
      <w:r>
        <w:rPr>
          <w:rFonts w:hint="eastAsia" w:ascii="仿宋" w:hAnsi="仿宋" w:eastAsia="仿宋"/>
          <w:b/>
          <w:spacing w:val="-6"/>
          <w:sz w:val="24"/>
        </w:rPr>
        <w:t>项目负责人应附建造师证、B类证、劳动合同、最近3个月社保证明复印件加盖公章</w:t>
      </w:r>
      <w:r>
        <w:rPr>
          <w:rFonts w:ascii="仿宋" w:hAnsi="仿宋" w:eastAsia="仿宋"/>
          <w:b/>
          <w:spacing w:val="-6"/>
          <w:sz w:val="24"/>
        </w:rPr>
        <w:t>。</w:t>
      </w:r>
    </w:p>
    <w:p>
      <w:pPr>
        <w:widowControl/>
        <w:jc w:val="left"/>
        <w:rPr>
          <w:rFonts w:ascii="仿宋" w:hAnsi="仿宋" w:eastAsia="仿宋"/>
          <w:b/>
          <w:snapToGrid w:val="0"/>
          <w:sz w:val="32"/>
          <w:szCs w:val="32"/>
        </w:rPr>
      </w:pPr>
    </w:p>
    <w:p>
      <w:pPr>
        <w:widowControl/>
        <w:jc w:val="left"/>
        <w:rPr>
          <w:rFonts w:ascii="仿宋" w:hAnsi="仿宋" w:eastAsia="仿宋"/>
          <w:b/>
          <w:snapToGrid w:val="0"/>
          <w:sz w:val="32"/>
          <w:szCs w:val="32"/>
        </w:rPr>
      </w:pPr>
      <w:r>
        <w:rPr>
          <w:rFonts w:ascii="仿宋" w:hAnsi="仿宋" w:eastAsia="仿宋"/>
          <w:b/>
          <w:snapToGrid w:val="0"/>
          <w:sz w:val="32"/>
          <w:szCs w:val="32"/>
        </w:rPr>
        <w:br w:type="page"/>
      </w:r>
    </w:p>
    <w:p>
      <w:pPr>
        <w:adjustRightInd w:val="0"/>
        <w:snapToGrid w:val="0"/>
        <w:spacing w:line="360" w:lineRule="auto"/>
        <w:jc w:val="center"/>
        <w:outlineLvl w:val="1"/>
        <w:rPr>
          <w:rFonts w:ascii="仿宋" w:hAnsi="仿宋" w:eastAsia="仿宋"/>
          <w:b/>
          <w:snapToGrid w:val="0"/>
          <w:sz w:val="32"/>
          <w:szCs w:val="32"/>
        </w:rPr>
      </w:pPr>
      <w:bookmarkStart w:id="105" w:name="_Toc17811912"/>
      <w:bookmarkStart w:id="106" w:name="_Toc6236"/>
      <w:bookmarkStart w:id="107" w:name="_Toc138926752"/>
      <w:bookmarkStart w:id="108" w:name="_Toc2141619561"/>
      <w:bookmarkStart w:id="109" w:name="_Toc164756715"/>
      <w:r>
        <w:rPr>
          <w:rFonts w:hint="eastAsia" w:ascii="仿宋" w:hAnsi="仿宋" w:eastAsia="仿宋"/>
          <w:b/>
          <w:snapToGrid w:val="0"/>
          <w:sz w:val="32"/>
          <w:szCs w:val="32"/>
        </w:rPr>
        <w:t>七、辅助资料表</w:t>
      </w:r>
      <w:bookmarkEnd w:id="105"/>
      <w:bookmarkEnd w:id="106"/>
      <w:bookmarkEnd w:id="107"/>
      <w:bookmarkEnd w:id="108"/>
      <w:bookmarkEnd w:id="109"/>
    </w:p>
    <w:p>
      <w:pPr>
        <w:pStyle w:val="12"/>
        <w:adjustRightInd w:val="0"/>
        <w:snapToGrid w:val="0"/>
        <w:spacing w:line="360" w:lineRule="auto"/>
        <w:ind w:firstLine="482" w:firstLineChars="200"/>
        <w:rPr>
          <w:rFonts w:ascii="仿宋" w:hAnsi="仿宋" w:eastAsia="仿宋"/>
          <w:b/>
          <w:sz w:val="24"/>
        </w:rPr>
      </w:pPr>
      <w:r>
        <w:rPr>
          <w:rFonts w:hint="eastAsia" w:ascii="仿宋" w:hAnsi="仿宋" w:eastAsia="仿宋"/>
          <w:b/>
          <w:sz w:val="24"/>
        </w:rPr>
        <w:t>投标人根据招标文件要求，应提交的相关证明材料。</w:t>
      </w:r>
    </w:p>
    <w:p>
      <w:pPr>
        <w:pStyle w:val="12"/>
        <w:adjustRightInd w:val="0"/>
        <w:snapToGrid w:val="0"/>
        <w:spacing w:line="360" w:lineRule="auto"/>
        <w:ind w:firstLine="480" w:firstLineChars="200"/>
        <w:rPr>
          <w:rFonts w:ascii="仿宋" w:hAnsi="仿宋" w:eastAsia="仿宋"/>
          <w:sz w:val="24"/>
        </w:rPr>
      </w:pPr>
    </w:p>
    <w:p>
      <w:pPr>
        <w:pStyle w:val="12"/>
        <w:adjustRightInd w:val="0"/>
        <w:snapToGrid w:val="0"/>
        <w:spacing w:line="360" w:lineRule="auto"/>
        <w:ind w:firstLine="480" w:firstLineChars="200"/>
        <w:rPr>
          <w:rFonts w:ascii="仿宋" w:hAnsi="仿宋" w:eastAsia="仿宋"/>
          <w:sz w:val="24"/>
        </w:rPr>
      </w:pPr>
    </w:p>
    <w:p>
      <w:pPr>
        <w:pStyle w:val="12"/>
        <w:adjustRightInd w:val="0"/>
        <w:snapToGrid w:val="0"/>
        <w:spacing w:line="360" w:lineRule="auto"/>
        <w:ind w:firstLine="480" w:firstLineChars="200"/>
        <w:rPr>
          <w:rFonts w:ascii="仿宋" w:hAnsi="仿宋" w:eastAsia="仿宋"/>
          <w:sz w:val="24"/>
        </w:rPr>
      </w:pPr>
    </w:p>
    <w:p>
      <w:pPr>
        <w:pStyle w:val="12"/>
        <w:adjustRightInd w:val="0"/>
        <w:snapToGrid w:val="0"/>
        <w:spacing w:line="360" w:lineRule="auto"/>
        <w:ind w:firstLine="480" w:firstLineChars="200"/>
        <w:rPr>
          <w:rFonts w:ascii="仿宋" w:hAnsi="仿宋" w:eastAsia="仿宋"/>
          <w:sz w:val="24"/>
        </w:rPr>
      </w:pPr>
    </w:p>
    <w:p>
      <w:pPr>
        <w:pStyle w:val="12"/>
        <w:adjustRightInd w:val="0"/>
        <w:snapToGrid w:val="0"/>
        <w:spacing w:line="360" w:lineRule="auto"/>
        <w:ind w:firstLine="480" w:firstLineChars="200"/>
        <w:rPr>
          <w:rFonts w:ascii="仿宋" w:hAnsi="仿宋" w:eastAsia="仿宋"/>
          <w:sz w:val="24"/>
        </w:rPr>
      </w:pPr>
    </w:p>
    <w:p>
      <w:pPr>
        <w:pStyle w:val="12"/>
        <w:adjustRightInd w:val="0"/>
        <w:snapToGrid w:val="0"/>
        <w:spacing w:line="360" w:lineRule="auto"/>
        <w:ind w:firstLine="480" w:firstLineChars="200"/>
        <w:rPr>
          <w:rFonts w:ascii="仿宋" w:hAnsi="仿宋" w:eastAsia="仿宋"/>
          <w:sz w:val="24"/>
        </w:rPr>
      </w:pPr>
    </w:p>
    <w:p>
      <w:pPr>
        <w:pStyle w:val="12"/>
        <w:adjustRightInd w:val="0"/>
        <w:snapToGrid w:val="0"/>
        <w:spacing w:line="360" w:lineRule="auto"/>
        <w:ind w:firstLine="480" w:firstLineChars="200"/>
        <w:rPr>
          <w:rFonts w:ascii="仿宋" w:hAnsi="仿宋" w:eastAsia="仿宋"/>
          <w:sz w:val="24"/>
        </w:rPr>
      </w:pPr>
    </w:p>
    <w:p>
      <w:pPr>
        <w:pStyle w:val="12"/>
        <w:adjustRightInd w:val="0"/>
        <w:snapToGrid w:val="0"/>
        <w:spacing w:line="360" w:lineRule="auto"/>
        <w:ind w:firstLine="480" w:firstLineChars="200"/>
        <w:rPr>
          <w:rFonts w:ascii="仿宋" w:hAnsi="仿宋" w:eastAsia="仿宋"/>
          <w:sz w:val="24"/>
        </w:rPr>
      </w:pPr>
    </w:p>
    <w:p>
      <w:pPr>
        <w:widowControl/>
        <w:jc w:val="left"/>
        <w:rPr>
          <w:rFonts w:ascii="仿宋" w:hAnsi="仿宋" w:eastAsia="仿宋"/>
          <w:b/>
          <w:snapToGrid w:val="0"/>
          <w:sz w:val="32"/>
          <w:szCs w:val="32"/>
        </w:rPr>
      </w:pPr>
      <w:bookmarkStart w:id="110" w:name="_Toc5996"/>
      <w:bookmarkStart w:id="111" w:name="_Toc226554360"/>
      <w:bookmarkStart w:id="112" w:name="_Toc17811913"/>
      <w:r>
        <w:rPr>
          <w:rFonts w:ascii="仿宋" w:hAnsi="仿宋" w:eastAsia="仿宋"/>
          <w:b/>
          <w:snapToGrid w:val="0"/>
          <w:sz w:val="32"/>
          <w:szCs w:val="32"/>
        </w:rPr>
        <w:br w:type="page"/>
      </w:r>
    </w:p>
    <w:p>
      <w:pPr>
        <w:adjustRightInd w:val="0"/>
        <w:snapToGrid w:val="0"/>
        <w:spacing w:line="360" w:lineRule="auto"/>
        <w:jc w:val="center"/>
        <w:outlineLvl w:val="1"/>
        <w:rPr>
          <w:rFonts w:ascii="仿宋" w:hAnsi="仿宋" w:eastAsia="仿宋"/>
          <w:b/>
          <w:snapToGrid w:val="0"/>
          <w:sz w:val="32"/>
          <w:szCs w:val="32"/>
        </w:rPr>
      </w:pPr>
      <w:bookmarkStart w:id="113" w:name="_Toc138926753"/>
      <w:bookmarkStart w:id="114" w:name="_Toc164756716"/>
      <w:r>
        <w:rPr>
          <w:rFonts w:hint="eastAsia" w:ascii="仿宋" w:hAnsi="仿宋" w:eastAsia="仿宋"/>
          <w:b/>
          <w:snapToGrid w:val="0"/>
          <w:sz w:val="32"/>
          <w:szCs w:val="32"/>
        </w:rPr>
        <w:t>八、工程量清单报价表</w:t>
      </w:r>
      <w:bookmarkEnd w:id="110"/>
      <w:bookmarkEnd w:id="111"/>
      <w:bookmarkEnd w:id="112"/>
      <w:bookmarkEnd w:id="113"/>
      <w:bookmarkEnd w:id="114"/>
    </w:p>
    <w:p>
      <w:pPr>
        <w:pStyle w:val="12"/>
        <w:adjustRightInd w:val="0"/>
        <w:snapToGrid w:val="0"/>
        <w:spacing w:line="360" w:lineRule="auto"/>
        <w:ind w:firstLine="480" w:firstLineChars="200"/>
        <w:rPr>
          <w:rFonts w:ascii="仿宋" w:hAnsi="仿宋" w:eastAsia="仿宋"/>
          <w:sz w:val="24"/>
        </w:rPr>
      </w:pPr>
    </w:p>
    <w:p>
      <w:pPr>
        <w:pStyle w:val="12"/>
        <w:adjustRightInd w:val="0"/>
        <w:snapToGrid w:val="0"/>
        <w:spacing w:line="360" w:lineRule="auto"/>
        <w:ind w:firstLine="480" w:firstLineChars="200"/>
        <w:rPr>
          <w:rFonts w:ascii="仿宋" w:hAnsi="仿宋" w:eastAsia="仿宋"/>
          <w:sz w:val="24"/>
        </w:rPr>
      </w:pPr>
    </w:p>
    <w:p>
      <w:pPr>
        <w:pStyle w:val="12"/>
        <w:adjustRightInd w:val="0"/>
        <w:snapToGrid w:val="0"/>
        <w:spacing w:line="360" w:lineRule="auto"/>
        <w:ind w:firstLine="480" w:firstLineChars="200"/>
        <w:rPr>
          <w:rFonts w:ascii="仿宋" w:hAnsi="仿宋" w:eastAsia="仿宋"/>
          <w:sz w:val="24"/>
        </w:rPr>
      </w:pPr>
    </w:p>
    <w:p>
      <w:pPr>
        <w:adjustRightInd w:val="0"/>
        <w:snapToGrid w:val="0"/>
        <w:spacing w:line="360" w:lineRule="auto"/>
        <w:jc w:val="left"/>
        <w:rPr>
          <w:rFonts w:ascii="仿宋" w:hAnsi="仿宋" w:eastAsia="仿宋"/>
        </w:rPr>
      </w:pPr>
    </w:p>
    <w:p>
      <w:pPr>
        <w:rPr>
          <w:rFonts w:ascii="仿宋" w:hAnsi="仿宋" w:eastAsia="仿宋"/>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简体">
    <w:altName w:val="微软雅黑"/>
    <w:panose1 w:val="00000000000000000000"/>
    <w:charset w:val="86"/>
    <w:family w:val="auto"/>
    <w:pitch w:val="default"/>
    <w:sig w:usb0="00000000" w:usb1="00000000" w:usb2="00000012" w:usb3="00000000" w:csb0="00040001" w:csb1="00000000"/>
  </w:font>
  <w:font w:name="Lucida Sans">
    <w:panose1 w:val="020B0602030504020204"/>
    <w:charset w:val="00"/>
    <w:family w:val="swiss"/>
    <w:pitch w:val="default"/>
    <w:sig w:usb0="00000003" w:usb1="00000000" w:usb2="00000000" w:usb3="00000000" w:csb0="20000001" w:csb1="00000000"/>
  </w:font>
  <w:font w:name="Calibri Light">
    <w:panose1 w:val="020F0302020204030204"/>
    <w:charset w:val="00"/>
    <w:family w:val="swiss"/>
    <w:pitch w:val="default"/>
    <w:sig w:usb0="E4002EFF" w:usb1="C000247B" w:usb2="00000009" w:usb3="00000000" w:csb0="200001FF" w:csb1="00000000"/>
  </w:font>
  <w:font w:name="方正粗黑宋简体">
    <w:altName w:val="宋体"/>
    <w:panose1 w:val="02000000000000000000"/>
    <w:charset w:val="86"/>
    <w:family w:val="auto"/>
    <w:pitch w:val="default"/>
    <w:sig w:usb0="00000000" w:usb1="00000000" w:usb2="00000012" w:usb3="00000000" w:csb0="00040001" w:csb1="00000000"/>
  </w:font>
  <w:font w:name="仿宋">
    <w:panose1 w:val="02010609060101010101"/>
    <w:charset w:val="86"/>
    <w:family w:val="modern"/>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hakuyoxingshu7000">
    <w:altName w:val="宋体"/>
    <w:panose1 w:val="02000600000000000000"/>
    <w:charset w:val="86"/>
    <w:family w:val="auto"/>
    <w:pitch w:val="default"/>
    <w:sig w:usb0="00000000" w:usb1="00000000" w:usb2="0000003F" w:usb3="00000000" w:csb0="603F00FF" w:csb1="FFFF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4540E0C"/>
    <w:multiLevelType w:val="singleLevel"/>
    <w:tmpl w:val="34540E0C"/>
    <w:lvl w:ilvl="0" w:tentative="0">
      <w:start w:val="3"/>
      <w:numFmt w:val="chineseCounting"/>
      <w:suff w:val="space"/>
      <w:lvlText w:val="第%1章"/>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VmYTE2OTUzZjkzZGI3NjJiODFlYmE2ZTc3YzI5MTEifQ=="/>
  </w:docVars>
  <w:rsids>
    <w:rsidRoot w:val="1A4C2A48"/>
    <w:rsid w:val="00050613"/>
    <w:rsid w:val="000579D5"/>
    <w:rsid w:val="0006727C"/>
    <w:rsid w:val="0007286D"/>
    <w:rsid w:val="001212BE"/>
    <w:rsid w:val="00197E34"/>
    <w:rsid w:val="00201EAA"/>
    <w:rsid w:val="00261737"/>
    <w:rsid w:val="00383A79"/>
    <w:rsid w:val="003B657D"/>
    <w:rsid w:val="003D168F"/>
    <w:rsid w:val="003F11BD"/>
    <w:rsid w:val="003F577B"/>
    <w:rsid w:val="00441DD4"/>
    <w:rsid w:val="004B33FF"/>
    <w:rsid w:val="004C520D"/>
    <w:rsid w:val="004D7395"/>
    <w:rsid w:val="004E6D9E"/>
    <w:rsid w:val="004F7918"/>
    <w:rsid w:val="00503E4D"/>
    <w:rsid w:val="00524D8A"/>
    <w:rsid w:val="00542E15"/>
    <w:rsid w:val="00546737"/>
    <w:rsid w:val="00557673"/>
    <w:rsid w:val="00586F19"/>
    <w:rsid w:val="005A0B63"/>
    <w:rsid w:val="005F096A"/>
    <w:rsid w:val="0063760F"/>
    <w:rsid w:val="006437C9"/>
    <w:rsid w:val="00667FB8"/>
    <w:rsid w:val="00675F06"/>
    <w:rsid w:val="00704772"/>
    <w:rsid w:val="007220B7"/>
    <w:rsid w:val="007426BA"/>
    <w:rsid w:val="00793CC6"/>
    <w:rsid w:val="00810DEB"/>
    <w:rsid w:val="00981CFB"/>
    <w:rsid w:val="009E76A5"/>
    <w:rsid w:val="009F3F03"/>
    <w:rsid w:val="00A247C6"/>
    <w:rsid w:val="00A817F3"/>
    <w:rsid w:val="00A81F85"/>
    <w:rsid w:val="00A90D0E"/>
    <w:rsid w:val="00A973A7"/>
    <w:rsid w:val="00AB015C"/>
    <w:rsid w:val="00AC3AA9"/>
    <w:rsid w:val="00B025F1"/>
    <w:rsid w:val="00B2140D"/>
    <w:rsid w:val="00B53EBC"/>
    <w:rsid w:val="00BB012A"/>
    <w:rsid w:val="00C000A9"/>
    <w:rsid w:val="00C67049"/>
    <w:rsid w:val="00C767F6"/>
    <w:rsid w:val="00CD00F0"/>
    <w:rsid w:val="00CE0BB0"/>
    <w:rsid w:val="00D04AC0"/>
    <w:rsid w:val="00D87D57"/>
    <w:rsid w:val="00DC633B"/>
    <w:rsid w:val="00E13E13"/>
    <w:rsid w:val="00EA488B"/>
    <w:rsid w:val="00EC5257"/>
    <w:rsid w:val="00EC61B0"/>
    <w:rsid w:val="00ED199C"/>
    <w:rsid w:val="00ED233D"/>
    <w:rsid w:val="00EE4780"/>
    <w:rsid w:val="00F04D89"/>
    <w:rsid w:val="00F4116E"/>
    <w:rsid w:val="00F56F51"/>
    <w:rsid w:val="00FE182E"/>
    <w:rsid w:val="00FE19A5"/>
    <w:rsid w:val="00FF520B"/>
    <w:rsid w:val="01C64932"/>
    <w:rsid w:val="04670BFE"/>
    <w:rsid w:val="05002F87"/>
    <w:rsid w:val="06602541"/>
    <w:rsid w:val="0B17356E"/>
    <w:rsid w:val="0D0A22E4"/>
    <w:rsid w:val="0D455EA2"/>
    <w:rsid w:val="0DF2282E"/>
    <w:rsid w:val="0F152340"/>
    <w:rsid w:val="14E37374"/>
    <w:rsid w:val="14EF486C"/>
    <w:rsid w:val="1A4C2A48"/>
    <w:rsid w:val="1C760ACE"/>
    <w:rsid w:val="1FEFF461"/>
    <w:rsid w:val="2017552F"/>
    <w:rsid w:val="204B7D4C"/>
    <w:rsid w:val="20E92483"/>
    <w:rsid w:val="2562031F"/>
    <w:rsid w:val="28FB3ED4"/>
    <w:rsid w:val="2A04618E"/>
    <w:rsid w:val="30DB7E17"/>
    <w:rsid w:val="321A3178"/>
    <w:rsid w:val="34B65621"/>
    <w:rsid w:val="34C46A35"/>
    <w:rsid w:val="370270D2"/>
    <w:rsid w:val="3AF44C47"/>
    <w:rsid w:val="3B666021"/>
    <w:rsid w:val="3CC62DDA"/>
    <w:rsid w:val="3D715C0F"/>
    <w:rsid w:val="474B4062"/>
    <w:rsid w:val="4792404C"/>
    <w:rsid w:val="4D3E4CFF"/>
    <w:rsid w:val="4DAE5B83"/>
    <w:rsid w:val="4DDE2CDF"/>
    <w:rsid w:val="4F2B0D3A"/>
    <w:rsid w:val="519B00B4"/>
    <w:rsid w:val="53017BE5"/>
    <w:rsid w:val="535C5EBE"/>
    <w:rsid w:val="539101EC"/>
    <w:rsid w:val="554A3CEF"/>
    <w:rsid w:val="56073F6A"/>
    <w:rsid w:val="58B2421E"/>
    <w:rsid w:val="5A233F70"/>
    <w:rsid w:val="5B156303"/>
    <w:rsid w:val="5B6A1223"/>
    <w:rsid w:val="5C5708FB"/>
    <w:rsid w:val="5D600B2F"/>
    <w:rsid w:val="663452B0"/>
    <w:rsid w:val="696A4D9D"/>
    <w:rsid w:val="69D16911"/>
    <w:rsid w:val="6BD470B8"/>
    <w:rsid w:val="6BF433A4"/>
    <w:rsid w:val="6E361438"/>
    <w:rsid w:val="6EEE586F"/>
    <w:rsid w:val="6F3F3B79"/>
    <w:rsid w:val="71500A63"/>
    <w:rsid w:val="73A84569"/>
    <w:rsid w:val="78027C69"/>
    <w:rsid w:val="79EC76FC"/>
    <w:rsid w:val="7AD63D44"/>
    <w:rsid w:val="7DB06C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3"/>
    <w:next w:val="1"/>
    <w:autoRedefine/>
    <w:qFormat/>
    <w:uiPriority w:val="0"/>
    <w:pPr>
      <w:pageBreakBefore/>
      <w:spacing w:line="415" w:lineRule="auto"/>
      <w:outlineLvl w:val="0"/>
    </w:pPr>
  </w:style>
  <w:style w:type="paragraph" w:styleId="4">
    <w:name w:val="heading 2"/>
    <w:basedOn w:val="5"/>
    <w:next w:val="1"/>
    <w:autoRedefine/>
    <w:qFormat/>
    <w:uiPriority w:val="0"/>
    <w:pPr>
      <w:spacing w:line="377" w:lineRule="auto"/>
      <w:outlineLvl w:val="1"/>
    </w:pPr>
  </w:style>
  <w:style w:type="paragraph" w:styleId="7">
    <w:name w:val="heading 4"/>
    <w:basedOn w:val="1"/>
    <w:next w:val="1"/>
    <w:autoRedefine/>
    <w:qFormat/>
    <w:uiPriority w:val="0"/>
    <w:pPr>
      <w:keepNext/>
      <w:outlineLvl w:val="3"/>
    </w:pPr>
    <w:rPr>
      <w:sz w:val="28"/>
      <w:szCs w:val="20"/>
    </w:rPr>
  </w:style>
  <w:style w:type="paragraph" w:styleId="6">
    <w:name w:val="heading 5"/>
    <w:basedOn w:val="1"/>
    <w:next w:val="1"/>
    <w:autoRedefine/>
    <w:qFormat/>
    <w:uiPriority w:val="0"/>
    <w:pPr>
      <w:keepNext/>
      <w:keepLines/>
      <w:spacing w:before="280" w:after="290" w:line="376" w:lineRule="auto"/>
      <w:outlineLvl w:val="4"/>
    </w:pPr>
    <w:rPr>
      <w:b/>
      <w:bCs/>
      <w:sz w:val="28"/>
      <w:szCs w:val="28"/>
    </w:rPr>
  </w:style>
  <w:style w:type="character" w:default="1" w:styleId="23">
    <w:name w:val="Default Paragraph Font"/>
    <w:autoRedefine/>
    <w:semiHidden/>
    <w:unhideWhenUsed/>
    <w:qFormat/>
    <w:uiPriority w:val="1"/>
  </w:style>
  <w:style w:type="table" w:default="1" w:styleId="22">
    <w:name w:val="Normal Table"/>
    <w:autoRedefine/>
    <w:semiHidden/>
    <w:unhideWhenUsed/>
    <w:qFormat/>
    <w:uiPriority w:val="99"/>
    <w:tblPr>
      <w:tblCellMar>
        <w:top w:w="0" w:type="dxa"/>
        <w:left w:w="108" w:type="dxa"/>
        <w:bottom w:w="0" w:type="dxa"/>
        <w:right w:w="108" w:type="dxa"/>
      </w:tblCellMar>
    </w:tblPr>
  </w:style>
  <w:style w:type="paragraph" w:customStyle="1" w:styleId="3">
    <w:name w:val="标题 10"/>
    <w:basedOn w:val="4"/>
    <w:autoRedefine/>
    <w:qFormat/>
    <w:uiPriority w:val="0"/>
    <w:pPr>
      <w:jc w:val="center"/>
    </w:pPr>
    <w:rPr>
      <w:b/>
      <w:kern w:val="0"/>
    </w:rPr>
  </w:style>
  <w:style w:type="paragraph" w:customStyle="1" w:styleId="5">
    <w:name w:val="标题 55"/>
    <w:basedOn w:val="6"/>
    <w:autoRedefine/>
    <w:qFormat/>
    <w:uiPriority w:val="0"/>
    <w:rPr>
      <w:rFonts w:ascii="方正黑体简体" w:eastAsia="方正黑体简体"/>
      <w:b w:val="0"/>
      <w:bCs w:val="0"/>
    </w:rPr>
  </w:style>
  <w:style w:type="paragraph" w:styleId="8">
    <w:name w:val="Normal Indent"/>
    <w:basedOn w:val="1"/>
    <w:autoRedefine/>
    <w:semiHidden/>
    <w:unhideWhenUsed/>
    <w:qFormat/>
    <w:uiPriority w:val="99"/>
    <w:pPr>
      <w:ind w:firstLine="420" w:firstLineChars="200"/>
    </w:pPr>
  </w:style>
  <w:style w:type="paragraph" w:styleId="9">
    <w:name w:val="annotation text"/>
    <w:basedOn w:val="1"/>
    <w:link w:val="33"/>
    <w:autoRedefine/>
    <w:qFormat/>
    <w:uiPriority w:val="0"/>
    <w:pPr>
      <w:jc w:val="left"/>
    </w:pPr>
  </w:style>
  <w:style w:type="paragraph" w:styleId="10">
    <w:name w:val="Body Text"/>
    <w:basedOn w:val="1"/>
    <w:next w:val="1"/>
    <w:autoRedefine/>
    <w:qFormat/>
    <w:uiPriority w:val="99"/>
    <w:pPr>
      <w:spacing w:after="120"/>
    </w:pPr>
  </w:style>
  <w:style w:type="paragraph" w:styleId="11">
    <w:name w:val="Body Text Indent"/>
    <w:basedOn w:val="1"/>
    <w:autoRedefine/>
    <w:unhideWhenUsed/>
    <w:qFormat/>
    <w:uiPriority w:val="99"/>
    <w:pPr>
      <w:spacing w:after="120"/>
      <w:ind w:left="420" w:leftChars="200"/>
    </w:pPr>
  </w:style>
  <w:style w:type="paragraph" w:styleId="12">
    <w:name w:val="Plain Text"/>
    <w:basedOn w:val="1"/>
    <w:autoRedefine/>
    <w:qFormat/>
    <w:uiPriority w:val="99"/>
    <w:rPr>
      <w:rFonts w:ascii="宋体" w:hAnsi="Courier New"/>
    </w:rPr>
  </w:style>
  <w:style w:type="paragraph" w:styleId="13">
    <w:name w:val="Date"/>
    <w:basedOn w:val="1"/>
    <w:next w:val="1"/>
    <w:link w:val="38"/>
    <w:uiPriority w:val="0"/>
    <w:pPr>
      <w:ind w:left="100" w:leftChars="2500"/>
    </w:pPr>
  </w:style>
  <w:style w:type="paragraph" w:styleId="14">
    <w:name w:val="Balloon Text"/>
    <w:basedOn w:val="1"/>
    <w:link w:val="32"/>
    <w:autoRedefine/>
    <w:qFormat/>
    <w:uiPriority w:val="0"/>
    <w:rPr>
      <w:sz w:val="18"/>
      <w:szCs w:val="18"/>
    </w:rPr>
  </w:style>
  <w:style w:type="paragraph" w:styleId="15">
    <w:name w:val="footer"/>
    <w:basedOn w:val="1"/>
    <w:link w:val="36"/>
    <w:autoRedefine/>
    <w:qFormat/>
    <w:uiPriority w:val="0"/>
    <w:pPr>
      <w:tabs>
        <w:tab w:val="center" w:pos="4153"/>
        <w:tab w:val="right" w:pos="8306"/>
      </w:tabs>
      <w:snapToGrid w:val="0"/>
      <w:jc w:val="left"/>
    </w:pPr>
    <w:rPr>
      <w:sz w:val="18"/>
      <w:szCs w:val="18"/>
    </w:rPr>
  </w:style>
  <w:style w:type="paragraph" w:styleId="16">
    <w:name w:val="header"/>
    <w:basedOn w:val="1"/>
    <w:link w:val="35"/>
    <w:autoRedefine/>
    <w:qFormat/>
    <w:uiPriority w:val="0"/>
    <w:pPr>
      <w:pBdr>
        <w:bottom w:val="single" w:color="auto" w:sz="6" w:space="1"/>
      </w:pBdr>
      <w:tabs>
        <w:tab w:val="center" w:pos="4153"/>
        <w:tab w:val="right" w:pos="8306"/>
      </w:tabs>
      <w:snapToGrid w:val="0"/>
      <w:jc w:val="center"/>
    </w:pPr>
    <w:rPr>
      <w:sz w:val="18"/>
      <w:szCs w:val="18"/>
    </w:rPr>
  </w:style>
  <w:style w:type="paragraph" w:styleId="17">
    <w:name w:val="toc 1"/>
    <w:basedOn w:val="1"/>
    <w:next w:val="1"/>
    <w:autoRedefine/>
    <w:unhideWhenUsed/>
    <w:qFormat/>
    <w:uiPriority w:val="39"/>
    <w:pPr>
      <w:widowControl/>
      <w:spacing w:after="100" w:line="276" w:lineRule="auto"/>
      <w:jc w:val="left"/>
    </w:pPr>
    <w:rPr>
      <w:rFonts w:ascii="Calibri" w:hAnsi="Calibri"/>
      <w:kern w:val="0"/>
      <w:sz w:val="22"/>
      <w:szCs w:val="22"/>
    </w:rPr>
  </w:style>
  <w:style w:type="paragraph" w:styleId="18">
    <w:name w:val="toc 2"/>
    <w:basedOn w:val="1"/>
    <w:next w:val="1"/>
    <w:autoRedefine/>
    <w:unhideWhenUsed/>
    <w:qFormat/>
    <w:uiPriority w:val="39"/>
    <w:pPr>
      <w:widowControl/>
      <w:tabs>
        <w:tab w:val="right" w:leader="dot" w:pos="8607"/>
      </w:tabs>
      <w:spacing w:after="100" w:line="276" w:lineRule="auto"/>
      <w:ind w:left="220"/>
      <w:jc w:val="left"/>
    </w:pPr>
    <w:rPr>
      <w:rFonts w:ascii="宋体" w:hAnsi="宋体"/>
      <w:kern w:val="0"/>
      <w:sz w:val="24"/>
    </w:rPr>
  </w:style>
  <w:style w:type="paragraph" w:styleId="19">
    <w:name w:val="Normal (Web)"/>
    <w:basedOn w:val="1"/>
    <w:autoRedefine/>
    <w:qFormat/>
    <w:uiPriority w:val="0"/>
    <w:pPr>
      <w:spacing w:beforeAutospacing="1" w:afterAutospacing="1"/>
      <w:jc w:val="left"/>
    </w:pPr>
    <w:rPr>
      <w:rFonts w:asciiTheme="minorHAnsi" w:hAnsiTheme="minorHAnsi" w:eastAsiaTheme="minorEastAsia"/>
      <w:kern w:val="0"/>
      <w:sz w:val="24"/>
    </w:rPr>
  </w:style>
  <w:style w:type="paragraph" w:styleId="20">
    <w:name w:val="annotation subject"/>
    <w:basedOn w:val="9"/>
    <w:next w:val="9"/>
    <w:link w:val="34"/>
    <w:autoRedefine/>
    <w:qFormat/>
    <w:uiPriority w:val="0"/>
    <w:rPr>
      <w:b/>
      <w:bCs/>
    </w:rPr>
  </w:style>
  <w:style w:type="paragraph" w:styleId="21">
    <w:name w:val="Body Text First Indent 2"/>
    <w:basedOn w:val="11"/>
    <w:autoRedefine/>
    <w:unhideWhenUsed/>
    <w:qFormat/>
    <w:uiPriority w:val="99"/>
    <w:pPr>
      <w:spacing w:after="0" w:line="360" w:lineRule="auto"/>
      <w:ind w:left="0" w:leftChars="0" w:firstLine="420" w:firstLineChars="200"/>
    </w:pPr>
    <w:rPr>
      <w:sz w:val="24"/>
      <w:szCs w:val="20"/>
    </w:rPr>
  </w:style>
  <w:style w:type="character" w:styleId="24">
    <w:name w:val="Emphasis"/>
    <w:basedOn w:val="23"/>
    <w:autoRedefine/>
    <w:qFormat/>
    <w:uiPriority w:val="0"/>
    <w:rPr>
      <w:i/>
    </w:rPr>
  </w:style>
  <w:style w:type="character" w:styleId="25">
    <w:name w:val="Hyperlink"/>
    <w:basedOn w:val="23"/>
    <w:autoRedefine/>
    <w:unhideWhenUsed/>
    <w:qFormat/>
    <w:uiPriority w:val="99"/>
    <w:rPr>
      <w:color w:val="0000FF"/>
      <w:u w:val="single"/>
    </w:rPr>
  </w:style>
  <w:style w:type="character" w:styleId="26">
    <w:name w:val="annotation reference"/>
    <w:basedOn w:val="23"/>
    <w:qFormat/>
    <w:uiPriority w:val="0"/>
    <w:rPr>
      <w:sz w:val="21"/>
      <w:szCs w:val="21"/>
    </w:rPr>
  </w:style>
  <w:style w:type="paragraph" w:customStyle="1" w:styleId="27">
    <w:name w:val="正文00"/>
    <w:basedOn w:val="1"/>
    <w:autoRedefine/>
    <w:qFormat/>
    <w:uiPriority w:val="0"/>
    <w:pPr>
      <w:topLinePunct/>
      <w:spacing w:line="360" w:lineRule="auto"/>
      <w:ind w:firstLine="200" w:firstLineChars="200"/>
    </w:pPr>
    <w:rPr>
      <w:szCs w:val="21"/>
    </w:rPr>
  </w:style>
  <w:style w:type="paragraph" w:customStyle="1" w:styleId="28">
    <w:name w:val="列出段落1"/>
    <w:basedOn w:val="1"/>
    <w:autoRedefine/>
    <w:qFormat/>
    <w:uiPriority w:val="0"/>
    <w:pPr>
      <w:ind w:firstLine="420" w:firstLineChars="200"/>
    </w:pPr>
    <w:rPr>
      <w:szCs w:val="20"/>
    </w:rPr>
  </w:style>
  <w:style w:type="paragraph" w:customStyle="1" w:styleId="29">
    <w:name w:val="正文首行缩进1"/>
    <w:basedOn w:val="10"/>
    <w:autoRedefine/>
    <w:qFormat/>
    <w:uiPriority w:val="0"/>
    <w:pPr>
      <w:autoSpaceDE w:val="0"/>
      <w:autoSpaceDN w:val="0"/>
      <w:adjustRightInd w:val="0"/>
      <w:spacing w:line="360" w:lineRule="auto"/>
      <w:ind w:firstLine="420"/>
    </w:pPr>
    <w:rPr>
      <w:rFonts w:ascii="宋体" w:hAnsi="宋体" w:cs="Lucida Sans"/>
      <w:lang w:val="zh-CN"/>
    </w:rPr>
  </w:style>
  <w:style w:type="paragraph" w:customStyle="1" w:styleId="30">
    <w:name w:val="Table Paragraph"/>
    <w:basedOn w:val="1"/>
    <w:autoRedefine/>
    <w:qFormat/>
    <w:uiPriority w:val="1"/>
    <w:pPr>
      <w:autoSpaceDE w:val="0"/>
      <w:autoSpaceDN w:val="0"/>
      <w:jc w:val="left"/>
    </w:pPr>
    <w:rPr>
      <w:rFonts w:ascii="宋体" w:hAnsi="宋体" w:cs="宋体"/>
      <w:kern w:val="0"/>
      <w:sz w:val="22"/>
      <w:szCs w:val="22"/>
      <w:lang w:eastAsia="en-US"/>
    </w:rPr>
  </w:style>
  <w:style w:type="paragraph" w:customStyle="1" w:styleId="31">
    <w:name w:val="Blockquote"/>
    <w:basedOn w:val="1"/>
    <w:autoRedefine/>
    <w:qFormat/>
    <w:uiPriority w:val="99"/>
    <w:pPr>
      <w:autoSpaceDE w:val="0"/>
      <w:autoSpaceDN w:val="0"/>
      <w:adjustRightInd w:val="0"/>
      <w:spacing w:before="100" w:after="100"/>
      <w:ind w:left="360" w:right="360"/>
      <w:jc w:val="left"/>
    </w:pPr>
    <w:rPr>
      <w:kern w:val="0"/>
      <w:sz w:val="24"/>
    </w:rPr>
  </w:style>
  <w:style w:type="character" w:customStyle="1" w:styleId="32">
    <w:name w:val="批注框文本 字符"/>
    <w:basedOn w:val="23"/>
    <w:link w:val="14"/>
    <w:autoRedefine/>
    <w:qFormat/>
    <w:uiPriority w:val="0"/>
    <w:rPr>
      <w:kern w:val="2"/>
      <w:sz w:val="18"/>
      <w:szCs w:val="18"/>
    </w:rPr>
  </w:style>
  <w:style w:type="character" w:customStyle="1" w:styleId="33">
    <w:name w:val="批注文字 字符"/>
    <w:basedOn w:val="23"/>
    <w:link w:val="9"/>
    <w:autoRedefine/>
    <w:qFormat/>
    <w:uiPriority w:val="0"/>
    <w:rPr>
      <w:kern w:val="2"/>
      <w:sz w:val="21"/>
      <w:szCs w:val="24"/>
    </w:rPr>
  </w:style>
  <w:style w:type="character" w:customStyle="1" w:styleId="34">
    <w:name w:val="批注主题 字符"/>
    <w:basedOn w:val="33"/>
    <w:link w:val="20"/>
    <w:autoRedefine/>
    <w:qFormat/>
    <w:uiPriority w:val="0"/>
    <w:rPr>
      <w:b/>
      <w:bCs/>
      <w:kern w:val="2"/>
      <w:sz w:val="21"/>
      <w:szCs w:val="24"/>
    </w:rPr>
  </w:style>
  <w:style w:type="character" w:customStyle="1" w:styleId="35">
    <w:name w:val="页眉 字符"/>
    <w:basedOn w:val="23"/>
    <w:link w:val="16"/>
    <w:autoRedefine/>
    <w:qFormat/>
    <w:uiPriority w:val="0"/>
    <w:rPr>
      <w:kern w:val="2"/>
      <w:sz w:val="18"/>
      <w:szCs w:val="18"/>
    </w:rPr>
  </w:style>
  <w:style w:type="character" w:customStyle="1" w:styleId="36">
    <w:name w:val="页脚 字符"/>
    <w:basedOn w:val="23"/>
    <w:link w:val="15"/>
    <w:autoRedefine/>
    <w:qFormat/>
    <w:uiPriority w:val="0"/>
    <w:rPr>
      <w:kern w:val="2"/>
      <w:sz w:val="18"/>
      <w:szCs w:val="18"/>
    </w:rPr>
  </w:style>
  <w:style w:type="paragraph" w:customStyle="1" w:styleId="37">
    <w:name w:val="修订1"/>
    <w:autoRedefine/>
    <w:hidden/>
    <w:semiHidden/>
    <w:qFormat/>
    <w:uiPriority w:val="99"/>
    <w:rPr>
      <w:rFonts w:ascii="Times New Roman" w:hAnsi="Times New Roman" w:eastAsia="宋体" w:cs="Times New Roman"/>
      <w:kern w:val="2"/>
      <w:sz w:val="21"/>
      <w:szCs w:val="24"/>
      <w:lang w:val="en-US" w:eastAsia="zh-CN" w:bidi="ar-SA"/>
    </w:rPr>
  </w:style>
  <w:style w:type="character" w:customStyle="1" w:styleId="38">
    <w:name w:val="日期 字符"/>
    <w:basedOn w:val="23"/>
    <w:link w:val="13"/>
    <w:autoRedefine/>
    <w:qFormat/>
    <w:uiPriority w:val="0"/>
    <w:rPr>
      <w:kern w:val="2"/>
      <w:sz w:val="21"/>
      <w:szCs w:val="24"/>
    </w:rPr>
  </w:style>
  <w:style w:type="paragraph" w:customStyle="1" w:styleId="39">
    <w:name w:val="TOC Heading"/>
    <w:basedOn w:val="2"/>
    <w:next w:val="1"/>
    <w:autoRedefine/>
    <w:unhideWhenUsed/>
    <w:qFormat/>
    <w:uiPriority w:val="39"/>
    <w:pPr>
      <w:pageBreakBefore w:val="0"/>
      <w:widowControl/>
      <w:spacing w:before="240" w:after="0" w:line="259" w:lineRule="auto"/>
      <w:jc w:val="left"/>
      <w:outlineLvl w:val="9"/>
    </w:pPr>
    <w:rPr>
      <w:rFonts w:asciiTheme="majorHAnsi" w:hAnsiTheme="majorHAnsi" w:eastAsiaTheme="majorEastAsia" w:cstheme="majorBidi"/>
      <w:b w:val="0"/>
      <w:color w:val="2E75B6" w:themeColor="accent1" w:themeShade="BF"/>
      <w:sz w:val="32"/>
      <w:szCs w:val="32"/>
    </w:rPr>
  </w:style>
  <w:style w:type="paragraph" w:styleId="40">
    <w:name w:val="List Paragraph"/>
    <w:basedOn w:val="1"/>
    <w:autoRedefine/>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D5604D2-3EC5-4C36-BA1D-9E808BB58F89}">
  <ds:schemaRefs/>
</ds:datastoreItem>
</file>

<file path=docProps/app.xml><?xml version="1.0" encoding="utf-8"?>
<Properties xmlns="http://schemas.openxmlformats.org/officeDocument/2006/extended-properties" xmlns:vt="http://schemas.openxmlformats.org/officeDocument/2006/docPropsVTypes">
  <Template>Normal.dotm</Template>
  <Pages>63</Pages>
  <Words>33031</Words>
  <Characters>34272</Characters>
  <Lines>279</Lines>
  <Paragraphs>78</Paragraphs>
  <TotalTime>169</TotalTime>
  <ScaleCrop>false</ScaleCrop>
  <LinksUpToDate>false</LinksUpToDate>
  <CharactersWithSpaces>35916</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2023-05-25T15:14:00Z</dcterms:created>
  <dc:creator>xcq</dc:creator>
  <cp:lastModifiedBy>聆听花开    吕莹</cp:lastModifiedBy>
  <cp:lastPrinted>2024-06-25T12:35:00Z</cp:lastPrinted>
  <dcterms:modified xsi:type="dcterms:W3CDTF">2024-07-08T07:31:19Z</dcterms:modified>
  <cp:revision>52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37F1C59E320948FD90EA6B0F84AA29C5_13</vt:lpwstr>
  </property>
</Properties>
</file>