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20" w:lineRule="auto"/>
        <w:jc w:val="center"/>
        <w:rPr>
          <w:rFonts w:hint="eastAsia" w:ascii="仿宋" w:hAnsi="仿宋" w:eastAsia="仿宋" w:cs="宋体"/>
          <w:sz w:val="48"/>
          <w:szCs w:val="48"/>
        </w:rPr>
      </w:pPr>
      <w:r>
        <w:rPr>
          <w:rFonts w:hint="eastAsia" w:ascii="仿宋" w:hAnsi="仿宋" w:eastAsia="仿宋" w:cs="宋体"/>
          <w:sz w:val="36"/>
          <w:szCs w:val="36"/>
          <w:lang w:val="en-US" w:eastAsia="zh-CN"/>
        </w:rPr>
        <w:t xml:space="preserve">  </w:t>
      </w:r>
      <w:r>
        <w:rPr>
          <w:rFonts w:hint="eastAsia" w:ascii="仿宋" w:hAnsi="仿宋" w:eastAsia="仿宋" w:cs="宋体"/>
          <w:sz w:val="48"/>
          <w:szCs w:val="48"/>
          <w:lang w:val="en-US" w:eastAsia="zh-CN"/>
        </w:rPr>
        <w:t xml:space="preserve"> </w:t>
      </w:r>
      <w:r>
        <w:rPr>
          <w:rFonts w:hint="eastAsia" w:ascii="仿宋" w:hAnsi="仿宋" w:eastAsia="仿宋" w:cs="宋体"/>
          <w:sz w:val="48"/>
          <w:szCs w:val="48"/>
        </w:rPr>
        <w:t>南京大厂九村幼儿园文承苑分园2024年暑期维修工程</w:t>
      </w:r>
    </w:p>
    <w:p>
      <w:pPr>
        <w:jc w:val="center"/>
        <w:rPr>
          <w:rFonts w:ascii="仿宋" w:hAnsi="仿宋" w:eastAsia="仿宋" w:cs="宋体"/>
          <w:b/>
          <w:szCs w:val="21"/>
          <w:u w:val="single"/>
        </w:rPr>
      </w:pPr>
    </w:p>
    <w:p>
      <w:pPr>
        <w:jc w:val="center"/>
        <w:rPr>
          <w:rFonts w:ascii="仿宋" w:hAnsi="仿宋" w:eastAsia="仿宋" w:cs="宋体"/>
          <w:b/>
          <w:szCs w:val="21"/>
          <w:u w:val="single"/>
        </w:rPr>
      </w:pPr>
    </w:p>
    <w:p>
      <w:pPr>
        <w:jc w:val="center"/>
        <w:rPr>
          <w:rFonts w:ascii="仿宋" w:hAnsi="仿宋" w:eastAsia="仿宋" w:cs="宋体"/>
          <w:b/>
          <w:szCs w:val="21"/>
          <w:u w:val="single"/>
        </w:rPr>
      </w:pPr>
    </w:p>
    <w:p>
      <w:pPr>
        <w:jc w:val="center"/>
        <w:rPr>
          <w:rFonts w:ascii="仿宋" w:hAnsi="仿宋" w:eastAsia="仿宋" w:cs="宋体"/>
          <w:b/>
          <w:szCs w:val="21"/>
          <w:u w:val="single"/>
        </w:rPr>
      </w:pPr>
    </w:p>
    <w:p>
      <w:pPr>
        <w:jc w:val="center"/>
        <w:rPr>
          <w:rFonts w:ascii="仿宋" w:hAnsi="仿宋" w:eastAsia="仿宋" w:cs="宋体"/>
          <w:b/>
          <w:szCs w:val="21"/>
          <w:u w:val="single"/>
        </w:rPr>
      </w:pPr>
    </w:p>
    <w:p>
      <w:pPr>
        <w:jc w:val="center"/>
        <w:rPr>
          <w:rFonts w:ascii="仿宋" w:hAnsi="仿宋" w:eastAsia="仿宋" w:cs="宋体"/>
          <w:b/>
          <w:szCs w:val="21"/>
          <w:u w:val="single"/>
        </w:rPr>
      </w:pPr>
    </w:p>
    <w:p>
      <w:pPr>
        <w:pStyle w:val="7"/>
        <w:rPr>
          <w:rFonts w:ascii="仿宋" w:hAnsi="仿宋" w:eastAsia="仿宋"/>
        </w:rPr>
      </w:pPr>
    </w:p>
    <w:p>
      <w:pPr>
        <w:jc w:val="center"/>
        <w:rPr>
          <w:rFonts w:ascii="仿宋" w:hAnsi="仿宋" w:eastAsia="仿宋" w:cs="宋体"/>
          <w:b/>
          <w:szCs w:val="21"/>
          <w:u w:val="single"/>
        </w:rPr>
      </w:pPr>
    </w:p>
    <w:p>
      <w:pPr>
        <w:spacing w:after="120" w:line="360" w:lineRule="atLeast"/>
        <w:jc w:val="center"/>
        <w:rPr>
          <w:rFonts w:ascii="仿宋" w:hAnsi="仿宋" w:eastAsia="仿宋" w:cs="宋体"/>
          <w:sz w:val="72"/>
          <w:szCs w:val="44"/>
        </w:rPr>
      </w:pPr>
      <w:r>
        <w:rPr>
          <w:rFonts w:hint="eastAsia" w:ascii="仿宋" w:hAnsi="仿宋" w:eastAsia="仿宋" w:cs="黑体"/>
          <w:sz w:val="96"/>
          <w:szCs w:val="48"/>
        </w:rPr>
        <w:t>招 标 文 件</w:t>
      </w:r>
    </w:p>
    <w:p>
      <w:pPr>
        <w:spacing w:after="120" w:line="360" w:lineRule="atLeast"/>
        <w:jc w:val="center"/>
        <w:rPr>
          <w:rFonts w:ascii="仿宋" w:hAnsi="仿宋" w:eastAsia="仿宋" w:cs="宋体"/>
          <w:sz w:val="50"/>
          <w:szCs w:val="32"/>
        </w:rPr>
      </w:pPr>
    </w:p>
    <w:p>
      <w:pPr>
        <w:spacing w:after="120" w:line="360" w:lineRule="atLeast"/>
        <w:jc w:val="center"/>
        <w:rPr>
          <w:rFonts w:ascii="仿宋" w:hAnsi="仿宋" w:eastAsia="仿宋" w:cs="宋体"/>
          <w:b/>
          <w:szCs w:val="32"/>
        </w:rPr>
      </w:pPr>
    </w:p>
    <w:p>
      <w:pPr>
        <w:spacing w:after="120" w:line="360" w:lineRule="atLeast"/>
        <w:jc w:val="center"/>
        <w:rPr>
          <w:rFonts w:ascii="仿宋" w:hAnsi="仿宋" w:eastAsia="仿宋" w:cs="宋体"/>
          <w:b/>
          <w:szCs w:val="32"/>
        </w:rPr>
      </w:pPr>
    </w:p>
    <w:p>
      <w:pPr>
        <w:spacing w:after="120" w:line="360" w:lineRule="atLeast"/>
        <w:jc w:val="center"/>
        <w:rPr>
          <w:rFonts w:ascii="仿宋" w:hAnsi="仿宋" w:eastAsia="仿宋" w:cs="宋体"/>
          <w:b/>
          <w:szCs w:val="32"/>
        </w:rPr>
      </w:pPr>
    </w:p>
    <w:p>
      <w:pPr>
        <w:spacing w:after="120" w:line="360" w:lineRule="atLeast"/>
        <w:jc w:val="center"/>
        <w:rPr>
          <w:rFonts w:ascii="仿宋" w:hAnsi="仿宋" w:eastAsia="仿宋" w:cs="宋体"/>
          <w:b/>
          <w:szCs w:val="32"/>
        </w:rPr>
      </w:pPr>
    </w:p>
    <w:p>
      <w:pPr>
        <w:spacing w:after="120" w:line="360" w:lineRule="atLeast"/>
        <w:jc w:val="center"/>
        <w:rPr>
          <w:rFonts w:ascii="仿宋" w:hAnsi="仿宋" w:eastAsia="仿宋" w:cs="宋体"/>
          <w:b/>
          <w:szCs w:val="32"/>
        </w:rPr>
      </w:pPr>
    </w:p>
    <w:p>
      <w:pPr>
        <w:spacing w:after="120" w:line="360" w:lineRule="atLeast"/>
        <w:rPr>
          <w:rFonts w:ascii="仿宋" w:hAnsi="仿宋" w:eastAsia="仿宋" w:cs="宋体"/>
          <w:b/>
          <w:szCs w:val="32"/>
        </w:rPr>
      </w:pPr>
    </w:p>
    <w:p>
      <w:pPr>
        <w:spacing w:after="120" w:line="360" w:lineRule="atLeast"/>
        <w:jc w:val="center"/>
        <w:rPr>
          <w:rFonts w:ascii="仿宋" w:hAnsi="仿宋" w:eastAsia="仿宋" w:cs="宋体"/>
          <w:b/>
          <w:szCs w:val="32"/>
        </w:rPr>
      </w:pPr>
    </w:p>
    <w:p>
      <w:pPr>
        <w:spacing w:after="120" w:line="360" w:lineRule="atLeast"/>
        <w:ind w:firstLine="1800" w:firstLineChars="500"/>
        <w:rPr>
          <w:rFonts w:hint="eastAsia" w:ascii="仿宋" w:hAnsi="仿宋" w:eastAsia="仿宋" w:cs="黑体"/>
          <w:sz w:val="36"/>
          <w:szCs w:val="36"/>
          <w:lang w:eastAsia="zh-CN"/>
        </w:rPr>
      </w:pPr>
      <w:r>
        <w:rPr>
          <w:rFonts w:hint="eastAsia" w:ascii="仿宋" w:hAnsi="仿宋" w:eastAsia="仿宋" w:cs="黑体"/>
          <w:sz w:val="36"/>
          <w:szCs w:val="36"/>
        </w:rPr>
        <w:t>招标人：南京大厂</w:t>
      </w:r>
      <w:r>
        <w:rPr>
          <w:rFonts w:hint="eastAsia" w:ascii="仿宋" w:hAnsi="仿宋" w:eastAsia="仿宋" w:cs="黑体"/>
          <w:sz w:val="36"/>
          <w:szCs w:val="36"/>
          <w:lang w:eastAsia="zh-CN"/>
        </w:rPr>
        <w:t>九村幼儿园</w:t>
      </w:r>
    </w:p>
    <w:p>
      <w:pPr>
        <w:spacing w:after="120" w:line="360" w:lineRule="atLeast"/>
        <w:ind w:firstLine="2160" w:firstLineChars="600"/>
        <w:rPr>
          <w:rFonts w:ascii="仿宋" w:hAnsi="仿宋" w:eastAsia="仿宋"/>
          <w:bCs/>
          <w:sz w:val="36"/>
          <w:szCs w:val="36"/>
        </w:rPr>
      </w:pPr>
      <w:r>
        <w:rPr>
          <w:rFonts w:hint="eastAsia" w:ascii="仿宋" w:hAnsi="仿宋" w:eastAsia="仿宋" w:cs="黑体"/>
          <w:sz w:val="36"/>
          <w:szCs w:val="36"/>
        </w:rPr>
        <w:t>日期：</w:t>
      </w:r>
      <w:r>
        <w:rPr>
          <w:rFonts w:ascii="仿宋" w:hAnsi="仿宋" w:eastAsia="仿宋"/>
          <w:bCs/>
          <w:sz w:val="36"/>
          <w:szCs w:val="36"/>
          <w:u w:val="single"/>
        </w:rPr>
        <w:t>2024</w:t>
      </w:r>
      <w:r>
        <w:rPr>
          <w:rFonts w:hint="eastAsia" w:ascii="仿宋" w:hAnsi="仿宋" w:eastAsia="仿宋"/>
          <w:bCs/>
          <w:sz w:val="36"/>
          <w:szCs w:val="36"/>
        </w:rPr>
        <w:t>年</w:t>
      </w:r>
      <w:r>
        <w:rPr>
          <w:rFonts w:hint="eastAsia" w:ascii="仿宋" w:hAnsi="仿宋" w:eastAsia="仿宋"/>
          <w:bCs/>
          <w:sz w:val="36"/>
          <w:szCs w:val="36"/>
          <w:u w:val="single"/>
          <w:lang w:val="en-US" w:eastAsia="zh-CN"/>
        </w:rPr>
        <w:t>07</w:t>
      </w:r>
      <w:r>
        <w:rPr>
          <w:rFonts w:hint="eastAsia" w:ascii="仿宋" w:hAnsi="仿宋" w:eastAsia="仿宋"/>
          <w:bCs/>
          <w:sz w:val="36"/>
          <w:szCs w:val="36"/>
        </w:rPr>
        <w:t>月</w:t>
      </w:r>
    </w:p>
    <w:p>
      <w:pPr>
        <w:spacing w:after="120" w:line="360" w:lineRule="atLeast"/>
        <w:ind w:firstLine="1470" w:firstLineChars="700"/>
        <w:rPr>
          <w:rFonts w:ascii="仿宋" w:hAnsi="仿宋" w:eastAsia="仿宋"/>
        </w:rPr>
      </w:pPr>
    </w:p>
    <w:p>
      <w:pPr>
        <w:rPr>
          <w:rFonts w:ascii="仿宋" w:hAnsi="仿宋" w:eastAsia="仿宋"/>
        </w:rPr>
      </w:pPr>
    </w:p>
    <w:p>
      <w:pPr>
        <w:pStyle w:val="10"/>
        <w:rPr>
          <w:rFonts w:ascii="仿宋" w:hAnsi="仿宋" w:eastAsia="仿宋"/>
        </w:rPr>
      </w:pPr>
    </w:p>
    <w:p>
      <w:pPr>
        <w:rPr>
          <w:rFonts w:ascii="仿宋" w:hAnsi="仿宋" w:eastAsia="仿宋"/>
        </w:rPr>
      </w:pPr>
    </w:p>
    <w:p>
      <w:pPr>
        <w:widowControl/>
        <w:jc w:val="left"/>
        <w:rPr>
          <w:rFonts w:ascii="仿宋" w:hAnsi="仿宋" w:eastAsia="仿宋"/>
          <w:b/>
          <w:snapToGrid w:val="0"/>
          <w:sz w:val="36"/>
          <w:szCs w:val="36"/>
        </w:rPr>
      </w:pPr>
      <w:bookmarkStart w:id="0" w:name="_Toc2671505"/>
      <w:bookmarkStart w:id="1" w:name="_Toc17811890"/>
      <w:bookmarkStart w:id="2" w:name="_Toc1032709469"/>
      <w:bookmarkStart w:id="3" w:name="_Toc30274"/>
      <w:bookmarkStart w:id="4" w:name="_Toc138926732"/>
      <w:r>
        <w:rPr>
          <w:rFonts w:ascii="仿宋" w:hAnsi="仿宋" w:eastAsia="仿宋"/>
          <w:b/>
          <w:snapToGrid w:val="0"/>
          <w:sz w:val="36"/>
          <w:szCs w:val="36"/>
        </w:rPr>
        <w:br w:type="page"/>
      </w:r>
    </w:p>
    <w:sdt>
      <w:sdtPr>
        <w:rPr>
          <w:rFonts w:ascii="仿宋" w:hAnsi="仿宋" w:eastAsia="仿宋" w:cs="Times New Roman"/>
          <w:color w:val="auto"/>
          <w:kern w:val="2"/>
          <w:sz w:val="21"/>
          <w:szCs w:val="24"/>
          <w:lang w:val="zh-CN"/>
        </w:rPr>
        <w:id w:val="-867600498"/>
        <w:docPartObj>
          <w:docPartGallery w:val="Table of Contents"/>
          <w:docPartUnique/>
        </w:docPartObj>
      </w:sdtPr>
      <w:sdtEndPr>
        <w:rPr>
          <w:rFonts w:ascii="仿宋" w:hAnsi="仿宋" w:eastAsia="仿宋" w:cs="Times New Roman"/>
          <w:b/>
          <w:bCs/>
          <w:color w:val="auto"/>
          <w:kern w:val="2"/>
          <w:sz w:val="21"/>
          <w:szCs w:val="24"/>
          <w:lang w:val="zh-CN"/>
        </w:rPr>
      </w:sdtEndPr>
      <w:sdtContent>
        <w:p>
          <w:pPr>
            <w:pStyle w:val="39"/>
            <w:jc w:val="center"/>
            <w:rPr>
              <w:rFonts w:ascii="仿宋" w:hAnsi="仿宋" w:eastAsia="仿宋"/>
            </w:rPr>
          </w:pPr>
          <w:r>
            <w:rPr>
              <w:rFonts w:ascii="仿宋" w:hAnsi="仿宋" w:eastAsia="仿宋"/>
              <w:color w:val="auto"/>
              <w:sz w:val="36"/>
              <w:szCs w:val="36"/>
              <w:lang w:val="zh-CN"/>
            </w:rPr>
            <w:t>目</w:t>
          </w:r>
          <w:r>
            <w:rPr>
              <w:rFonts w:hint="eastAsia" w:ascii="仿宋" w:hAnsi="仿宋" w:eastAsia="仿宋"/>
              <w:color w:val="auto"/>
              <w:sz w:val="36"/>
              <w:szCs w:val="36"/>
              <w:lang w:val="en-US" w:eastAsia="zh-CN"/>
            </w:rPr>
            <w:t xml:space="preserve">  </w:t>
          </w:r>
          <w:r>
            <w:rPr>
              <w:rFonts w:ascii="仿宋" w:hAnsi="仿宋" w:eastAsia="仿宋"/>
              <w:color w:val="auto"/>
              <w:sz w:val="36"/>
              <w:szCs w:val="36"/>
              <w:lang w:val="zh-CN"/>
            </w:rPr>
            <w:t>录</w:t>
          </w:r>
        </w:p>
        <w:p>
          <w:pPr>
            <w:pStyle w:val="17"/>
            <w:tabs>
              <w:tab w:val="right" w:leader="dot" w:pos="8296"/>
            </w:tabs>
            <w:rPr>
              <w:rFonts w:asciiTheme="minorHAnsi" w:hAnsiTheme="minorHAnsi" w:eastAsiaTheme="minorEastAsia" w:cstheme="minorBidi"/>
              <w:kern w:val="2"/>
              <w:sz w:val="21"/>
            </w:rPr>
          </w:pPr>
          <w:r>
            <w:rPr>
              <w:rFonts w:ascii="仿宋" w:hAnsi="仿宋" w:eastAsia="仿宋"/>
            </w:rPr>
            <w:fldChar w:fldCharType="begin"/>
          </w:r>
          <w:r>
            <w:rPr>
              <w:rFonts w:ascii="仿宋" w:hAnsi="仿宋" w:eastAsia="仿宋"/>
            </w:rPr>
            <w:instrText xml:space="preserve"> TOC \o "1-3" \h \z \u </w:instrText>
          </w:r>
          <w:r>
            <w:rPr>
              <w:rFonts w:ascii="仿宋" w:hAnsi="仿宋" w:eastAsia="仿宋"/>
            </w:rPr>
            <w:fldChar w:fldCharType="separate"/>
          </w:r>
          <w:r>
            <w:fldChar w:fldCharType="begin"/>
          </w:r>
          <w:r>
            <w:instrText xml:space="preserve"> HYPERLINK \l "_Toc164756695" </w:instrText>
          </w:r>
          <w:r>
            <w:fldChar w:fldCharType="separate"/>
          </w:r>
          <w:r>
            <w:rPr>
              <w:rStyle w:val="25"/>
              <w:rFonts w:ascii="仿宋" w:hAnsi="仿宋" w:eastAsia="仿宋"/>
              <w:b/>
              <w:snapToGrid w:val="0"/>
            </w:rPr>
            <w:t>第一章 投标邀请书</w:t>
          </w:r>
          <w:r>
            <w:tab/>
          </w:r>
          <w:r>
            <w:fldChar w:fldCharType="begin"/>
          </w:r>
          <w:r>
            <w:instrText xml:space="preserve"> PAGEREF _Toc164756695 \h </w:instrText>
          </w:r>
          <w:r>
            <w:fldChar w:fldCharType="separate"/>
          </w:r>
          <w:r>
            <w:t>3</w:t>
          </w:r>
          <w:r>
            <w:fldChar w:fldCharType="end"/>
          </w:r>
          <w:r>
            <w:fldChar w:fldCharType="end"/>
          </w:r>
        </w:p>
        <w:p>
          <w:pPr>
            <w:pStyle w:val="17"/>
            <w:tabs>
              <w:tab w:val="right" w:leader="dot" w:pos="8296"/>
            </w:tabs>
            <w:rPr>
              <w:rFonts w:asciiTheme="minorHAnsi" w:hAnsiTheme="minorHAnsi" w:eastAsiaTheme="minorEastAsia" w:cstheme="minorBidi"/>
              <w:kern w:val="2"/>
              <w:sz w:val="21"/>
            </w:rPr>
          </w:pPr>
          <w:r>
            <w:fldChar w:fldCharType="begin"/>
          </w:r>
          <w:r>
            <w:instrText xml:space="preserve"> HYPERLINK \l "_Toc164756696" </w:instrText>
          </w:r>
          <w:r>
            <w:fldChar w:fldCharType="separate"/>
          </w:r>
          <w:r>
            <w:rPr>
              <w:rStyle w:val="25"/>
              <w:rFonts w:ascii="仿宋" w:hAnsi="仿宋" w:eastAsia="仿宋"/>
              <w:b/>
              <w:snapToGrid w:val="0"/>
            </w:rPr>
            <w:t>第二章 投标须知</w:t>
          </w:r>
          <w:r>
            <w:tab/>
          </w:r>
          <w:r>
            <w:fldChar w:fldCharType="begin"/>
          </w:r>
          <w:r>
            <w:instrText xml:space="preserve"> PAGEREF _Toc164756696 \h </w:instrText>
          </w:r>
          <w:r>
            <w:fldChar w:fldCharType="separate"/>
          </w:r>
          <w:r>
            <w:t>6</w:t>
          </w:r>
          <w:r>
            <w:fldChar w:fldCharType="end"/>
          </w:r>
          <w:r>
            <w:fldChar w:fldCharType="end"/>
          </w:r>
        </w:p>
        <w:p>
          <w:pPr>
            <w:pStyle w:val="18"/>
            <w:rPr>
              <w:rFonts w:asciiTheme="minorHAnsi" w:hAnsiTheme="minorHAnsi" w:eastAsiaTheme="minorEastAsia" w:cstheme="minorBidi"/>
              <w:kern w:val="2"/>
              <w:sz w:val="21"/>
              <w:szCs w:val="22"/>
            </w:rPr>
          </w:pPr>
          <w:r>
            <w:fldChar w:fldCharType="begin"/>
          </w:r>
          <w:r>
            <w:instrText xml:space="preserve"> HYPERLINK \l "_Toc164756697" </w:instrText>
          </w:r>
          <w:r>
            <w:fldChar w:fldCharType="separate"/>
          </w:r>
          <w:r>
            <w:rPr>
              <w:rStyle w:val="25"/>
              <w:rFonts w:ascii="仿宋" w:hAnsi="仿宋" w:eastAsia="仿宋"/>
              <w:b/>
              <w:snapToGrid w:val="0"/>
            </w:rPr>
            <w:t>前附表</w:t>
          </w:r>
          <w:r>
            <w:tab/>
          </w:r>
          <w:r>
            <w:fldChar w:fldCharType="begin"/>
          </w:r>
          <w:r>
            <w:instrText xml:space="preserve"> PAGEREF _Toc164756697 \h </w:instrText>
          </w:r>
          <w:r>
            <w:fldChar w:fldCharType="separate"/>
          </w:r>
          <w:r>
            <w:t>6</w:t>
          </w:r>
          <w:r>
            <w:fldChar w:fldCharType="end"/>
          </w:r>
          <w:r>
            <w:fldChar w:fldCharType="end"/>
          </w:r>
        </w:p>
        <w:p>
          <w:pPr>
            <w:pStyle w:val="18"/>
            <w:rPr>
              <w:rFonts w:asciiTheme="minorHAnsi" w:hAnsiTheme="minorHAnsi" w:eastAsiaTheme="minorEastAsia" w:cstheme="minorBidi"/>
              <w:kern w:val="2"/>
              <w:sz w:val="21"/>
              <w:szCs w:val="22"/>
            </w:rPr>
          </w:pPr>
          <w:r>
            <w:fldChar w:fldCharType="begin"/>
          </w:r>
          <w:r>
            <w:instrText xml:space="preserve"> HYPERLINK \l "_Toc164756698" </w:instrText>
          </w:r>
          <w:r>
            <w:fldChar w:fldCharType="separate"/>
          </w:r>
          <w:r>
            <w:rPr>
              <w:rStyle w:val="25"/>
              <w:rFonts w:ascii="仿宋" w:hAnsi="仿宋" w:eastAsia="仿宋"/>
              <w:b/>
              <w:snapToGrid w:val="0"/>
            </w:rPr>
            <w:t>一、总 则</w:t>
          </w:r>
          <w:r>
            <w:tab/>
          </w:r>
          <w:r>
            <w:fldChar w:fldCharType="begin"/>
          </w:r>
          <w:r>
            <w:instrText xml:space="preserve"> PAGEREF _Toc164756698 \h </w:instrText>
          </w:r>
          <w:r>
            <w:fldChar w:fldCharType="separate"/>
          </w:r>
          <w:r>
            <w:t>9</w:t>
          </w:r>
          <w:r>
            <w:fldChar w:fldCharType="end"/>
          </w:r>
          <w:r>
            <w:fldChar w:fldCharType="end"/>
          </w:r>
        </w:p>
        <w:p>
          <w:pPr>
            <w:pStyle w:val="18"/>
            <w:rPr>
              <w:rFonts w:asciiTheme="minorHAnsi" w:hAnsiTheme="minorHAnsi" w:eastAsiaTheme="minorEastAsia" w:cstheme="minorBidi"/>
              <w:kern w:val="2"/>
              <w:sz w:val="21"/>
              <w:szCs w:val="22"/>
            </w:rPr>
          </w:pPr>
          <w:r>
            <w:fldChar w:fldCharType="begin"/>
          </w:r>
          <w:r>
            <w:instrText xml:space="preserve"> HYPERLINK \l "_Toc164756699" </w:instrText>
          </w:r>
          <w:r>
            <w:fldChar w:fldCharType="separate"/>
          </w:r>
          <w:r>
            <w:rPr>
              <w:rStyle w:val="25"/>
              <w:rFonts w:ascii="仿宋" w:hAnsi="仿宋" w:eastAsia="仿宋"/>
              <w:b/>
              <w:snapToGrid w:val="0"/>
            </w:rPr>
            <w:t>二、招标文件</w:t>
          </w:r>
          <w:r>
            <w:tab/>
          </w:r>
          <w:r>
            <w:fldChar w:fldCharType="begin"/>
          </w:r>
          <w:r>
            <w:instrText xml:space="preserve"> PAGEREF _Toc164756699 \h </w:instrText>
          </w:r>
          <w:r>
            <w:fldChar w:fldCharType="separate"/>
          </w:r>
          <w:r>
            <w:t>9</w:t>
          </w:r>
          <w:r>
            <w:fldChar w:fldCharType="end"/>
          </w:r>
          <w:r>
            <w:fldChar w:fldCharType="end"/>
          </w:r>
        </w:p>
        <w:p>
          <w:pPr>
            <w:pStyle w:val="18"/>
            <w:rPr>
              <w:rFonts w:asciiTheme="minorHAnsi" w:hAnsiTheme="minorHAnsi" w:eastAsiaTheme="minorEastAsia" w:cstheme="minorBidi"/>
              <w:kern w:val="2"/>
              <w:sz w:val="21"/>
              <w:szCs w:val="22"/>
            </w:rPr>
          </w:pPr>
          <w:r>
            <w:fldChar w:fldCharType="begin"/>
          </w:r>
          <w:r>
            <w:instrText xml:space="preserve"> HYPERLINK \l "_Toc164756700" </w:instrText>
          </w:r>
          <w:r>
            <w:fldChar w:fldCharType="separate"/>
          </w:r>
          <w:r>
            <w:rPr>
              <w:rStyle w:val="25"/>
              <w:rFonts w:ascii="仿宋" w:hAnsi="仿宋" w:eastAsia="仿宋"/>
              <w:b/>
              <w:snapToGrid w:val="0"/>
            </w:rPr>
            <w:t>三、投标报价</w:t>
          </w:r>
          <w:r>
            <w:tab/>
          </w:r>
          <w:r>
            <w:fldChar w:fldCharType="begin"/>
          </w:r>
          <w:r>
            <w:instrText xml:space="preserve"> PAGEREF _Toc164756700 \h </w:instrText>
          </w:r>
          <w:r>
            <w:fldChar w:fldCharType="separate"/>
          </w:r>
          <w:r>
            <w:t>10</w:t>
          </w:r>
          <w:r>
            <w:fldChar w:fldCharType="end"/>
          </w:r>
          <w:r>
            <w:fldChar w:fldCharType="end"/>
          </w:r>
        </w:p>
        <w:p>
          <w:pPr>
            <w:pStyle w:val="18"/>
            <w:rPr>
              <w:rFonts w:asciiTheme="minorHAnsi" w:hAnsiTheme="minorHAnsi" w:eastAsiaTheme="minorEastAsia" w:cstheme="minorBidi"/>
              <w:kern w:val="2"/>
              <w:sz w:val="21"/>
              <w:szCs w:val="22"/>
            </w:rPr>
          </w:pPr>
          <w:r>
            <w:fldChar w:fldCharType="begin"/>
          </w:r>
          <w:r>
            <w:instrText xml:space="preserve"> HYPERLINK \l "_Toc164756701" </w:instrText>
          </w:r>
          <w:r>
            <w:fldChar w:fldCharType="separate"/>
          </w:r>
          <w:r>
            <w:rPr>
              <w:rStyle w:val="25"/>
              <w:rFonts w:ascii="仿宋" w:hAnsi="仿宋" w:eastAsia="仿宋"/>
              <w:b/>
              <w:snapToGrid w:val="0"/>
            </w:rPr>
            <w:t>四、投标文件的编制</w:t>
          </w:r>
          <w:r>
            <w:tab/>
          </w:r>
          <w:r>
            <w:fldChar w:fldCharType="begin"/>
          </w:r>
          <w:r>
            <w:instrText xml:space="preserve"> PAGEREF _Toc164756701 \h </w:instrText>
          </w:r>
          <w:r>
            <w:fldChar w:fldCharType="separate"/>
          </w:r>
          <w:r>
            <w:t>12</w:t>
          </w:r>
          <w:r>
            <w:fldChar w:fldCharType="end"/>
          </w:r>
          <w:r>
            <w:fldChar w:fldCharType="end"/>
          </w:r>
        </w:p>
        <w:p>
          <w:pPr>
            <w:pStyle w:val="18"/>
            <w:rPr>
              <w:rFonts w:asciiTheme="minorHAnsi" w:hAnsiTheme="minorHAnsi" w:eastAsiaTheme="minorEastAsia" w:cstheme="minorBidi"/>
              <w:kern w:val="2"/>
              <w:sz w:val="21"/>
              <w:szCs w:val="22"/>
            </w:rPr>
          </w:pPr>
          <w:r>
            <w:fldChar w:fldCharType="begin"/>
          </w:r>
          <w:r>
            <w:instrText xml:space="preserve"> HYPERLINK \l "_Toc164756702" </w:instrText>
          </w:r>
          <w:r>
            <w:fldChar w:fldCharType="separate"/>
          </w:r>
          <w:r>
            <w:rPr>
              <w:rStyle w:val="25"/>
              <w:rFonts w:ascii="仿宋" w:hAnsi="仿宋" w:eastAsia="仿宋"/>
              <w:b/>
              <w:snapToGrid w:val="0"/>
            </w:rPr>
            <w:t>五、投标文件的递交</w:t>
          </w:r>
          <w:r>
            <w:tab/>
          </w:r>
          <w:r>
            <w:fldChar w:fldCharType="begin"/>
          </w:r>
          <w:r>
            <w:instrText xml:space="preserve"> PAGEREF _Toc164756702 \h </w:instrText>
          </w:r>
          <w:r>
            <w:fldChar w:fldCharType="separate"/>
          </w:r>
          <w:r>
            <w:t>13</w:t>
          </w:r>
          <w:r>
            <w:fldChar w:fldCharType="end"/>
          </w:r>
          <w:r>
            <w:fldChar w:fldCharType="end"/>
          </w:r>
        </w:p>
        <w:p>
          <w:pPr>
            <w:pStyle w:val="18"/>
            <w:rPr>
              <w:rFonts w:asciiTheme="minorHAnsi" w:hAnsiTheme="minorHAnsi" w:eastAsiaTheme="minorEastAsia" w:cstheme="minorBidi"/>
              <w:kern w:val="2"/>
              <w:sz w:val="21"/>
              <w:szCs w:val="22"/>
            </w:rPr>
          </w:pPr>
          <w:r>
            <w:fldChar w:fldCharType="begin"/>
          </w:r>
          <w:r>
            <w:instrText xml:space="preserve"> HYPERLINK \l "_Toc164756703" </w:instrText>
          </w:r>
          <w:r>
            <w:fldChar w:fldCharType="separate"/>
          </w:r>
          <w:r>
            <w:rPr>
              <w:rStyle w:val="25"/>
              <w:rFonts w:ascii="仿宋" w:hAnsi="仿宋" w:eastAsia="仿宋"/>
              <w:b/>
              <w:snapToGrid w:val="0"/>
            </w:rPr>
            <w:t>六、开 标</w:t>
          </w:r>
          <w:r>
            <w:tab/>
          </w:r>
          <w:r>
            <w:fldChar w:fldCharType="begin"/>
          </w:r>
          <w:r>
            <w:instrText xml:space="preserve"> PAGEREF _Toc164756703 \h </w:instrText>
          </w:r>
          <w:r>
            <w:fldChar w:fldCharType="separate"/>
          </w:r>
          <w:r>
            <w:t>14</w:t>
          </w:r>
          <w:r>
            <w:fldChar w:fldCharType="end"/>
          </w:r>
          <w:r>
            <w:fldChar w:fldCharType="end"/>
          </w:r>
        </w:p>
        <w:p>
          <w:pPr>
            <w:pStyle w:val="18"/>
            <w:rPr>
              <w:rFonts w:asciiTheme="minorHAnsi" w:hAnsiTheme="minorHAnsi" w:eastAsiaTheme="minorEastAsia" w:cstheme="minorBidi"/>
              <w:kern w:val="2"/>
              <w:sz w:val="21"/>
              <w:szCs w:val="22"/>
            </w:rPr>
          </w:pPr>
          <w:r>
            <w:fldChar w:fldCharType="begin"/>
          </w:r>
          <w:r>
            <w:instrText xml:space="preserve"> HYPERLINK \l "_Toc164756704" </w:instrText>
          </w:r>
          <w:r>
            <w:fldChar w:fldCharType="separate"/>
          </w:r>
          <w:r>
            <w:rPr>
              <w:rStyle w:val="25"/>
              <w:rFonts w:ascii="仿宋" w:hAnsi="仿宋" w:eastAsia="仿宋"/>
              <w:b/>
              <w:snapToGrid w:val="0"/>
            </w:rPr>
            <w:t>七、评标、定标</w:t>
          </w:r>
          <w:r>
            <w:tab/>
          </w:r>
          <w:r>
            <w:fldChar w:fldCharType="begin"/>
          </w:r>
          <w:r>
            <w:instrText xml:space="preserve"> PAGEREF _Toc164756704 \h </w:instrText>
          </w:r>
          <w:r>
            <w:fldChar w:fldCharType="separate"/>
          </w:r>
          <w:r>
            <w:t>14</w:t>
          </w:r>
          <w:r>
            <w:fldChar w:fldCharType="end"/>
          </w:r>
          <w:r>
            <w:fldChar w:fldCharType="end"/>
          </w:r>
        </w:p>
        <w:p>
          <w:pPr>
            <w:pStyle w:val="18"/>
            <w:rPr>
              <w:rFonts w:asciiTheme="minorHAnsi" w:hAnsiTheme="minorHAnsi" w:eastAsiaTheme="minorEastAsia" w:cstheme="minorBidi"/>
              <w:kern w:val="2"/>
              <w:sz w:val="21"/>
              <w:szCs w:val="22"/>
            </w:rPr>
          </w:pPr>
          <w:r>
            <w:fldChar w:fldCharType="begin"/>
          </w:r>
          <w:r>
            <w:instrText xml:space="preserve"> HYPERLINK \l "_Toc164756705" </w:instrText>
          </w:r>
          <w:r>
            <w:fldChar w:fldCharType="separate"/>
          </w:r>
          <w:r>
            <w:rPr>
              <w:rStyle w:val="25"/>
              <w:rFonts w:ascii="仿宋" w:hAnsi="仿宋" w:eastAsia="仿宋"/>
              <w:b/>
              <w:snapToGrid w:val="0"/>
            </w:rPr>
            <w:t>八、授予合同</w:t>
          </w:r>
          <w:r>
            <w:tab/>
          </w:r>
          <w:r>
            <w:fldChar w:fldCharType="begin"/>
          </w:r>
          <w:r>
            <w:instrText xml:space="preserve"> PAGEREF _Toc164756705 \h </w:instrText>
          </w:r>
          <w:r>
            <w:fldChar w:fldCharType="separate"/>
          </w:r>
          <w:r>
            <w:t>17</w:t>
          </w:r>
          <w:r>
            <w:fldChar w:fldCharType="end"/>
          </w:r>
          <w:r>
            <w:fldChar w:fldCharType="end"/>
          </w:r>
        </w:p>
        <w:p>
          <w:pPr>
            <w:pStyle w:val="17"/>
            <w:tabs>
              <w:tab w:val="right" w:leader="dot" w:pos="8296"/>
            </w:tabs>
            <w:rPr>
              <w:rFonts w:asciiTheme="minorHAnsi" w:hAnsiTheme="minorHAnsi" w:eastAsiaTheme="minorEastAsia" w:cstheme="minorBidi"/>
              <w:kern w:val="2"/>
              <w:sz w:val="21"/>
            </w:rPr>
          </w:pPr>
          <w:r>
            <w:fldChar w:fldCharType="begin"/>
          </w:r>
          <w:r>
            <w:instrText xml:space="preserve"> HYPERLINK \l "_Toc164756706" </w:instrText>
          </w:r>
          <w:r>
            <w:fldChar w:fldCharType="separate"/>
          </w:r>
          <w:r>
            <w:rPr>
              <w:rStyle w:val="25"/>
              <w:rFonts w:ascii="仿宋" w:hAnsi="仿宋" w:eastAsia="仿宋"/>
              <w:b/>
            </w:rPr>
            <w:t>第三章 合同条款及格式</w:t>
          </w:r>
          <w:r>
            <w:tab/>
          </w:r>
          <w:r>
            <w:fldChar w:fldCharType="begin"/>
          </w:r>
          <w:r>
            <w:instrText xml:space="preserve"> PAGEREF _Toc164756706 \h </w:instrText>
          </w:r>
          <w:r>
            <w:fldChar w:fldCharType="separate"/>
          </w:r>
          <w:r>
            <w:t>18</w:t>
          </w:r>
          <w:r>
            <w:fldChar w:fldCharType="end"/>
          </w:r>
          <w:r>
            <w:fldChar w:fldCharType="end"/>
          </w:r>
        </w:p>
        <w:p>
          <w:pPr>
            <w:pStyle w:val="17"/>
            <w:tabs>
              <w:tab w:val="right" w:leader="dot" w:pos="8296"/>
            </w:tabs>
            <w:rPr>
              <w:rFonts w:asciiTheme="minorHAnsi" w:hAnsiTheme="minorHAnsi" w:eastAsiaTheme="minorEastAsia" w:cstheme="minorBidi"/>
              <w:kern w:val="2"/>
              <w:sz w:val="21"/>
            </w:rPr>
          </w:pPr>
          <w:r>
            <w:fldChar w:fldCharType="begin"/>
          </w:r>
          <w:r>
            <w:instrText xml:space="preserve"> HYPERLINK \l "_Toc164756707" </w:instrText>
          </w:r>
          <w:r>
            <w:fldChar w:fldCharType="separate"/>
          </w:r>
          <w:r>
            <w:rPr>
              <w:rStyle w:val="25"/>
              <w:rFonts w:ascii="仿宋" w:hAnsi="仿宋" w:eastAsia="仿宋"/>
              <w:b/>
              <w:snapToGrid w:val="0"/>
            </w:rPr>
            <w:t>第四章 工程量清单、编制说明、材料品牌参考表等</w:t>
          </w:r>
          <w:r>
            <w:tab/>
          </w:r>
          <w:r>
            <w:fldChar w:fldCharType="begin"/>
          </w:r>
          <w:r>
            <w:instrText xml:space="preserve"> PAGEREF _Toc164756707 \h </w:instrText>
          </w:r>
          <w:r>
            <w:fldChar w:fldCharType="separate"/>
          </w:r>
          <w:r>
            <w:t>56</w:t>
          </w:r>
          <w:r>
            <w:fldChar w:fldCharType="end"/>
          </w:r>
          <w:r>
            <w:fldChar w:fldCharType="end"/>
          </w:r>
        </w:p>
        <w:p>
          <w:pPr>
            <w:pStyle w:val="17"/>
            <w:tabs>
              <w:tab w:val="right" w:leader="dot" w:pos="8296"/>
            </w:tabs>
            <w:rPr>
              <w:rFonts w:asciiTheme="minorHAnsi" w:hAnsiTheme="minorHAnsi" w:eastAsiaTheme="minorEastAsia" w:cstheme="minorBidi"/>
              <w:kern w:val="2"/>
              <w:sz w:val="21"/>
            </w:rPr>
          </w:pPr>
          <w:r>
            <w:fldChar w:fldCharType="begin"/>
          </w:r>
          <w:r>
            <w:instrText xml:space="preserve"> HYPERLINK \l "_Toc164756708" </w:instrText>
          </w:r>
          <w:r>
            <w:fldChar w:fldCharType="separate"/>
          </w:r>
          <w:r>
            <w:rPr>
              <w:rStyle w:val="25"/>
              <w:rFonts w:ascii="仿宋" w:hAnsi="仿宋" w:eastAsia="仿宋"/>
              <w:b/>
              <w:snapToGrid w:val="0"/>
            </w:rPr>
            <w:t>第五章 投标文件(格式)</w:t>
          </w:r>
          <w:r>
            <w:tab/>
          </w:r>
          <w:r>
            <w:fldChar w:fldCharType="begin"/>
          </w:r>
          <w:r>
            <w:instrText xml:space="preserve"> PAGEREF _Toc164756708 \h </w:instrText>
          </w:r>
          <w:r>
            <w:fldChar w:fldCharType="separate"/>
          </w:r>
          <w:r>
            <w:t>57</w:t>
          </w:r>
          <w:r>
            <w:fldChar w:fldCharType="end"/>
          </w:r>
          <w:r>
            <w:fldChar w:fldCharType="end"/>
          </w:r>
        </w:p>
        <w:p>
          <w:pPr>
            <w:pStyle w:val="18"/>
            <w:rPr>
              <w:rFonts w:asciiTheme="minorHAnsi" w:hAnsiTheme="minorHAnsi" w:eastAsiaTheme="minorEastAsia" w:cstheme="minorBidi"/>
              <w:kern w:val="2"/>
              <w:sz w:val="21"/>
              <w:szCs w:val="22"/>
            </w:rPr>
          </w:pPr>
          <w:r>
            <w:fldChar w:fldCharType="begin"/>
          </w:r>
          <w:r>
            <w:instrText xml:space="preserve"> HYPERLINK \l "_Toc164756709" </w:instrText>
          </w:r>
          <w:r>
            <w:fldChar w:fldCharType="separate"/>
          </w:r>
          <w:r>
            <w:rPr>
              <w:rStyle w:val="25"/>
              <w:rFonts w:ascii="仿宋" w:hAnsi="仿宋" w:eastAsia="仿宋"/>
              <w:b/>
              <w:snapToGrid w:val="0"/>
            </w:rPr>
            <w:t>一、投标函</w:t>
          </w:r>
          <w:r>
            <w:tab/>
          </w:r>
          <w:r>
            <w:fldChar w:fldCharType="begin"/>
          </w:r>
          <w:r>
            <w:instrText xml:space="preserve"> PAGEREF _Toc164756709 \h </w:instrText>
          </w:r>
          <w:r>
            <w:fldChar w:fldCharType="separate"/>
          </w:r>
          <w:r>
            <w:t>58</w:t>
          </w:r>
          <w:r>
            <w:fldChar w:fldCharType="end"/>
          </w:r>
          <w:r>
            <w:fldChar w:fldCharType="end"/>
          </w:r>
        </w:p>
        <w:p>
          <w:pPr>
            <w:pStyle w:val="18"/>
            <w:rPr>
              <w:rFonts w:asciiTheme="minorHAnsi" w:hAnsiTheme="minorHAnsi" w:eastAsiaTheme="minorEastAsia" w:cstheme="minorBidi"/>
              <w:kern w:val="2"/>
              <w:sz w:val="21"/>
              <w:szCs w:val="22"/>
            </w:rPr>
          </w:pPr>
          <w:r>
            <w:fldChar w:fldCharType="begin"/>
          </w:r>
          <w:r>
            <w:instrText xml:space="preserve"> HYPERLINK \l "_Toc164756710" </w:instrText>
          </w:r>
          <w:r>
            <w:fldChar w:fldCharType="separate"/>
          </w:r>
          <w:r>
            <w:rPr>
              <w:rStyle w:val="25"/>
              <w:rFonts w:ascii="仿宋" w:hAnsi="仿宋" w:eastAsia="仿宋"/>
              <w:b/>
            </w:rPr>
            <w:t>二、法定代表人资格证明书</w:t>
          </w:r>
          <w:r>
            <w:tab/>
          </w:r>
          <w:r>
            <w:fldChar w:fldCharType="begin"/>
          </w:r>
          <w:r>
            <w:instrText xml:space="preserve"> PAGEREF _Toc164756710 \h </w:instrText>
          </w:r>
          <w:r>
            <w:fldChar w:fldCharType="separate"/>
          </w:r>
          <w:r>
            <w:t>59</w:t>
          </w:r>
          <w:r>
            <w:fldChar w:fldCharType="end"/>
          </w:r>
          <w:r>
            <w:fldChar w:fldCharType="end"/>
          </w:r>
        </w:p>
        <w:p>
          <w:pPr>
            <w:pStyle w:val="18"/>
            <w:rPr>
              <w:rFonts w:asciiTheme="minorHAnsi" w:hAnsiTheme="minorHAnsi" w:eastAsiaTheme="minorEastAsia" w:cstheme="minorBidi"/>
              <w:kern w:val="2"/>
              <w:sz w:val="21"/>
              <w:szCs w:val="22"/>
            </w:rPr>
          </w:pPr>
          <w:r>
            <w:fldChar w:fldCharType="begin"/>
          </w:r>
          <w:r>
            <w:instrText xml:space="preserve"> HYPERLINK \l "_Toc164756711" </w:instrText>
          </w:r>
          <w:r>
            <w:fldChar w:fldCharType="separate"/>
          </w:r>
          <w:r>
            <w:rPr>
              <w:rStyle w:val="25"/>
              <w:rFonts w:ascii="仿宋" w:hAnsi="仿宋" w:eastAsia="仿宋"/>
              <w:b/>
            </w:rPr>
            <w:t>三、授权委托书</w:t>
          </w:r>
          <w:r>
            <w:tab/>
          </w:r>
          <w:r>
            <w:fldChar w:fldCharType="begin"/>
          </w:r>
          <w:r>
            <w:instrText xml:space="preserve"> PAGEREF _Toc164756711 \h </w:instrText>
          </w:r>
          <w:r>
            <w:fldChar w:fldCharType="separate"/>
          </w:r>
          <w:r>
            <w:t>60</w:t>
          </w:r>
          <w:r>
            <w:fldChar w:fldCharType="end"/>
          </w:r>
          <w:r>
            <w:fldChar w:fldCharType="end"/>
          </w:r>
        </w:p>
        <w:p>
          <w:pPr>
            <w:pStyle w:val="18"/>
            <w:rPr>
              <w:rFonts w:asciiTheme="minorHAnsi" w:hAnsiTheme="minorHAnsi" w:eastAsiaTheme="minorEastAsia" w:cstheme="minorBidi"/>
              <w:kern w:val="2"/>
              <w:sz w:val="21"/>
              <w:szCs w:val="22"/>
            </w:rPr>
          </w:pPr>
          <w:r>
            <w:fldChar w:fldCharType="begin"/>
          </w:r>
          <w:r>
            <w:instrText xml:space="preserve"> HYPERLINK \l "_Toc164756712" </w:instrText>
          </w:r>
          <w:r>
            <w:fldChar w:fldCharType="separate"/>
          </w:r>
          <w:r>
            <w:rPr>
              <w:rStyle w:val="25"/>
              <w:rFonts w:ascii="仿宋" w:hAnsi="仿宋" w:eastAsia="仿宋"/>
              <w:b/>
              <w:snapToGrid w:val="0"/>
            </w:rPr>
            <w:t>四、投标人基本情况表</w:t>
          </w:r>
          <w:r>
            <w:tab/>
          </w:r>
          <w:r>
            <w:fldChar w:fldCharType="begin"/>
          </w:r>
          <w:r>
            <w:instrText xml:space="preserve"> PAGEREF _Toc164756712 \h </w:instrText>
          </w:r>
          <w:r>
            <w:fldChar w:fldCharType="separate"/>
          </w:r>
          <w:r>
            <w:t>61</w:t>
          </w:r>
          <w:r>
            <w:fldChar w:fldCharType="end"/>
          </w:r>
          <w:r>
            <w:fldChar w:fldCharType="end"/>
          </w:r>
        </w:p>
        <w:p>
          <w:pPr>
            <w:pStyle w:val="18"/>
            <w:rPr>
              <w:rFonts w:asciiTheme="minorHAnsi" w:hAnsiTheme="minorHAnsi" w:eastAsiaTheme="minorEastAsia" w:cstheme="minorBidi"/>
              <w:kern w:val="2"/>
              <w:sz w:val="21"/>
              <w:szCs w:val="22"/>
            </w:rPr>
          </w:pPr>
          <w:r>
            <w:fldChar w:fldCharType="begin"/>
          </w:r>
          <w:r>
            <w:instrText xml:space="preserve"> HYPERLINK \l "_Toc164756713" </w:instrText>
          </w:r>
          <w:r>
            <w:fldChar w:fldCharType="separate"/>
          </w:r>
          <w:r>
            <w:rPr>
              <w:rStyle w:val="25"/>
              <w:rFonts w:ascii="仿宋" w:hAnsi="仿宋" w:eastAsia="仿宋"/>
              <w:b/>
              <w:snapToGrid w:val="0"/>
            </w:rPr>
            <w:t>五、承诺书</w:t>
          </w:r>
          <w:r>
            <w:tab/>
          </w:r>
          <w:r>
            <w:fldChar w:fldCharType="begin"/>
          </w:r>
          <w:r>
            <w:instrText xml:space="preserve"> PAGEREF _Toc164756713 \h </w:instrText>
          </w:r>
          <w:r>
            <w:fldChar w:fldCharType="separate"/>
          </w:r>
          <w:r>
            <w:t>62</w:t>
          </w:r>
          <w:r>
            <w:fldChar w:fldCharType="end"/>
          </w:r>
          <w:r>
            <w:fldChar w:fldCharType="end"/>
          </w:r>
        </w:p>
        <w:p>
          <w:pPr>
            <w:pStyle w:val="18"/>
            <w:rPr>
              <w:rFonts w:asciiTheme="minorHAnsi" w:hAnsiTheme="minorHAnsi" w:eastAsiaTheme="minorEastAsia" w:cstheme="minorBidi"/>
              <w:kern w:val="2"/>
              <w:sz w:val="21"/>
              <w:szCs w:val="22"/>
            </w:rPr>
          </w:pPr>
          <w:r>
            <w:fldChar w:fldCharType="begin"/>
          </w:r>
          <w:r>
            <w:instrText xml:space="preserve"> HYPERLINK \l "_Toc164756714" </w:instrText>
          </w:r>
          <w:r>
            <w:fldChar w:fldCharType="separate"/>
          </w:r>
          <w:r>
            <w:rPr>
              <w:rStyle w:val="25"/>
              <w:rFonts w:ascii="仿宋" w:hAnsi="仿宋" w:eastAsia="仿宋"/>
              <w:b/>
              <w:snapToGrid w:val="0"/>
            </w:rPr>
            <w:t>六、项目负责人资料表</w:t>
          </w:r>
          <w:r>
            <w:tab/>
          </w:r>
          <w:r>
            <w:fldChar w:fldCharType="begin"/>
          </w:r>
          <w:r>
            <w:instrText xml:space="preserve"> PAGEREF _Toc164756714 \h </w:instrText>
          </w:r>
          <w:r>
            <w:fldChar w:fldCharType="separate"/>
          </w:r>
          <w:r>
            <w:t>63</w:t>
          </w:r>
          <w:r>
            <w:fldChar w:fldCharType="end"/>
          </w:r>
          <w:r>
            <w:fldChar w:fldCharType="end"/>
          </w:r>
        </w:p>
        <w:p>
          <w:pPr>
            <w:pStyle w:val="18"/>
            <w:rPr>
              <w:rFonts w:asciiTheme="minorHAnsi" w:hAnsiTheme="minorHAnsi" w:eastAsiaTheme="minorEastAsia" w:cstheme="minorBidi"/>
              <w:kern w:val="2"/>
              <w:sz w:val="21"/>
              <w:szCs w:val="22"/>
            </w:rPr>
          </w:pPr>
          <w:r>
            <w:fldChar w:fldCharType="begin"/>
          </w:r>
          <w:r>
            <w:instrText xml:space="preserve"> HYPERLINK \l "_Toc164756715" </w:instrText>
          </w:r>
          <w:r>
            <w:fldChar w:fldCharType="separate"/>
          </w:r>
          <w:r>
            <w:rPr>
              <w:rStyle w:val="25"/>
              <w:rFonts w:ascii="仿宋" w:hAnsi="仿宋" w:eastAsia="仿宋"/>
              <w:b/>
              <w:snapToGrid w:val="0"/>
            </w:rPr>
            <w:t>七、辅助资料表</w:t>
          </w:r>
          <w:r>
            <w:tab/>
          </w:r>
          <w:r>
            <w:fldChar w:fldCharType="begin"/>
          </w:r>
          <w:r>
            <w:instrText xml:space="preserve"> PAGEREF _Toc164756715 \h </w:instrText>
          </w:r>
          <w:r>
            <w:fldChar w:fldCharType="separate"/>
          </w:r>
          <w:r>
            <w:t>64</w:t>
          </w:r>
          <w:r>
            <w:fldChar w:fldCharType="end"/>
          </w:r>
          <w:r>
            <w:fldChar w:fldCharType="end"/>
          </w:r>
        </w:p>
        <w:p>
          <w:pPr>
            <w:pStyle w:val="18"/>
            <w:rPr>
              <w:rFonts w:asciiTheme="minorHAnsi" w:hAnsiTheme="minorHAnsi" w:eastAsiaTheme="minorEastAsia" w:cstheme="minorBidi"/>
              <w:kern w:val="2"/>
              <w:sz w:val="21"/>
              <w:szCs w:val="22"/>
            </w:rPr>
          </w:pPr>
          <w:r>
            <w:fldChar w:fldCharType="begin"/>
          </w:r>
          <w:r>
            <w:instrText xml:space="preserve"> HYPERLINK \l "_Toc164756716" </w:instrText>
          </w:r>
          <w:r>
            <w:fldChar w:fldCharType="separate"/>
          </w:r>
          <w:r>
            <w:rPr>
              <w:rStyle w:val="25"/>
              <w:rFonts w:ascii="仿宋" w:hAnsi="仿宋" w:eastAsia="仿宋"/>
              <w:b/>
              <w:snapToGrid w:val="0"/>
            </w:rPr>
            <w:t>八、工程量清单报价表</w:t>
          </w:r>
          <w:r>
            <w:tab/>
          </w:r>
          <w:r>
            <w:fldChar w:fldCharType="begin"/>
          </w:r>
          <w:r>
            <w:instrText xml:space="preserve"> PAGEREF _Toc164756716 \h </w:instrText>
          </w:r>
          <w:r>
            <w:fldChar w:fldCharType="separate"/>
          </w:r>
          <w:r>
            <w:t>65</w:t>
          </w:r>
          <w:r>
            <w:fldChar w:fldCharType="end"/>
          </w:r>
          <w:r>
            <w:fldChar w:fldCharType="end"/>
          </w:r>
        </w:p>
        <w:p>
          <w:pPr>
            <w:rPr>
              <w:rFonts w:ascii="仿宋" w:hAnsi="仿宋" w:eastAsia="仿宋"/>
            </w:rPr>
          </w:pPr>
          <w:r>
            <w:rPr>
              <w:rFonts w:ascii="仿宋" w:hAnsi="仿宋" w:eastAsia="仿宋"/>
              <w:b/>
              <w:bCs/>
              <w:lang w:val="zh-CN"/>
            </w:rPr>
            <w:fldChar w:fldCharType="end"/>
          </w:r>
        </w:p>
      </w:sdtContent>
    </w:sdt>
    <w:p>
      <w:pPr>
        <w:widowControl/>
        <w:jc w:val="left"/>
        <w:rPr>
          <w:rFonts w:ascii="仿宋" w:hAnsi="仿宋" w:eastAsia="仿宋"/>
          <w:b/>
          <w:snapToGrid w:val="0"/>
          <w:sz w:val="32"/>
          <w:szCs w:val="32"/>
        </w:rPr>
      </w:pPr>
    </w:p>
    <w:p>
      <w:pPr>
        <w:widowControl/>
        <w:jc w:val="left"/>
        <w:rPr>
          <w:rFonts w:ascii="仿宋" w:hAnsi="仿宋" w:eastAsia="仿宋"/>
          <w:b/>
          <w:snapToGrid w:val="0"/>
          <w:sz w:val="32"/>
          <w:szCs w:val="32"/>
        </w:rPr>
      </w:pPr>
      <w:r>
        <w:rPr>
          <w:rFonts w:ascii="仿宋" w:hAnsi="仿宋" w:eastAsia="仿宋"/>
          <w:b/>
          <w:snapToGrid w:val="0"/>
          <w:sz w:val="32"/>
          <w:szCs w:val="32"/>
        </w:rPr>
        <w:br w:type="page"/>
      </w:r>
    </w:p>
    <w:p>
      <w:pPr>
        <w:adjustRightInd w:val="0"/>
        <w:snapToGrid w:val="0"/>
        <w:spacing w:line="360" w:lineRule="auto"/>
        <w:jc w:val="center"/>
        <w:outlineLvl w:val="0"/>
        <w:rPr>
          <w:rFonts w:ascii="仿宋" w:hAnsi="仿宋" w:eastAsia="仿宋"/>
          <w:b/>
          <w:snapToGrid w:val="0"/>
          <w:sz w:val="32"/>
          <w:szCs w:val="32"/>
        </w:rPr>
      </w:pPr>
      <w:bookmarkStart w:id="5" w:name="_Toc164756695"/>
      <w:r>
        <w:rPr>
          <w:rFonts w:hint="eastAsia" w:ascii="仿宋" w:hAnsi="仿宋" w:eastAsia="仿宋"/>
          <w:b/>
          <w:snapToGrid w:val="0"/>
          <w:sz w:val="32"/>
          <w:szCs w:val="32"/>
        </w:rPr>
        <w:t xml:space="preserve">第一章 </w:t>
      </w:r>
      <w:bookmarkEnd w:id="0"/>
      <w:bookmarkEnd w:id="1"/>
      <w:r>
        <w:rPr>
          <w:rFonts w:hint="eastAsia" w:ascii="仿宋" w:hAnsi="仿宋" w:eastAsia="仿宋"/>
          <w:b/>
          <w:snapToGrid w:val="0"/>
          <w:sz w:val="32"/>
          <w:szCs w:val="32"/>
        </w:rPr>
        <w:t>投标邀请书</w:t>
      </w:r>
      <w:bookmarkEnd w:id="2"/>
      <w:bookmarkEnd w:id="3"/>
      <w:bookmarkEnd w:id="4"/>
      <w:bookmarkEnd w:id="5"/>
    </w:p>
    <w:p>
      <w:pPr>
        <w:spacing w:line="440" w:lineRule="exact"/>
        <w:jc w:val="left"/>
        <w:rPr>
          <w:rFonts w:ascii="仿宋" w:hAnsi="仿宋" w:eastAsia="仿宋"/>
          <w:b/>
          <w:sz w:val="24"/>
          <w:szCs w:val="52"/>
          <w:u w:val="single"/>
        </w:rPr>
      </w:pPr>
      <w:r>
        <w:rPr>
          <w:rFonts w:hint="eastAsia" w:ascii="仿宋" w:hAnsi="仿宋" w:eastAsia="仿宋"/>
          <w:b/>
          <w:sz w:val="24"/>
          <w:szCs w:val="52"/>
        </w:rPr>
        <w:t>致：</w:t>
      </w:r>
      <w:r>
        <w:rPr>
          <w:rFonts w:hint="eastAsia" w:ascii="仿宋" w:hAnsi="仿宋" w:eastAsia="仿宋"/>
          <w:b/>
          <w:sz w:val="24"/>
          <w:szCs w:val="52"/>
          <w:u w:val="single"/>
        </w:rPr>
        <w:t xml:space="preserve"> </w:t>
      </w:r>
      <w:r>
        <w:rPr>
          <w:rFonts w:ascii="仿宋" w:hAnsi="仿宋" w:eastAsia="仿宋"/>
          <w:b/>
          <w:sz w:val="24"/>
          <w:szCs w:val="52"/>
          <w:u w:val="single"/>
        </w:rPr>
        <w:t xml:space="preserve">     </w:t>
      </w:r>
    </w:p>
    <w:p>
      <w:pPr>
        <w:spacing w:line="440" w:lineRule="exact"/>
        <w:ind w:firstLine="482" w:firstLineChars="200"/>
        <w:jc w:val="left"/>
        <w:rPr>
          <w:rFonts w:ascii="仿宋" w:hAnsi="仿宋" w:eastAsia="仿宋"/>
          <w:sz w:val="24"/>
          <w:szCs w:val="52"/>
        </w:rPr>
      </w:pPr>
      <w:r>
        <w:rPr>
          <w:rFonts w:hint="eastAsia" w:ascii="仿宋" w:hAnsi="仿宋" w:eastAsia="仿宋"/>
          <w:b/>
          <w:bCs/>
          <w:sz w:val="24"/>
          <w:szCs w:val="52"/>
          <w:u w:val="single"/>
        </w:rPr>
        <w:t>南京</w:t>
      </w:r>
      <w:r>
        <w:rPr>
          <w:rFonts w:hint="eastAsia" w:ascii="仿宋" w:hAnsi="仿宋" w:eastAsia="仿宋"/>
          <w:b/>
          <w:bCs/>
          <w:sz w:val="24"/>
          <w:szCs w:val="52"/>
          <w:u w:val="single"/>
          <w:lang w:eastAsia="zh-CN"/>
        </w:rPr>
        <w:t>大厂九村幼儿园</w:t>
      </w:r>
      <w:r>
        <w:rPr>
          <w:rFonts w:hint="eastAsia" w:ascii="仿宋" w:hAnsi="仿宋" w:eastAsia="仿宋"/>
          <w:sz w:val="24"/>
          <w:szCs w:val="52"/>
        </w:rPr>
        <w:t>建设项目</w:t>
      </w:r>
      <w:r>
        <w:rPr>
          <w:rFonts w:hint="eastAsia" w:ascii="仿宋" w:hAnsi="仿宋" w:eastAsia="仿宋" w:cs="宋体"/>
          <w:b/>
          <w:bCs/>
          <w:sz w:val="24"/>
          <w:u w:val="single"/>
          <w:lang w:eastAsia="zh-CN"/>
        </w:rPr>
        <w:t>文承苑分园</w:t>
      </w:r>
      <w:r>
        <w:rPr>
          <w:rFonts w:hint="eastAsia" w:ascii="仿宋" w:hAnsi="仿宋" w:eastAsia="仿宋" w:cs="宋体"/>
          <w:b/>
          <w:bCs/>
          <w:sz w:val="24"/>
          <w:u w:val="single"/>
        </w:rPr>
        <w:t>2024年暑期维修工程</w:t>
      </w:r>
      <w:r>
        <w:rPr>
          <w:rFonts w:hint="eastAsia" w:ascii="仿宋" w:hAnsi="仿宋" w:eastAsia="仿宋"/>
          <w:sz w:val="24"/>
          <w:szCs w:val="52"/>
        </w:rPr>
        <w:t>已经通过</w:t>
      </w:r>
      <w:r>
        <w:rPr>
          <w:rFonts w:hint="eastAsia" w:ascii="仿宋" w:hAnsi="仿宋" w:eastAsia="仿宋"/>
          <w:sz w:val="24"/>
          <w:szCs w:val="52"/>
          <w:lang w:eastAsia="zh-CN"/>
        </w:rPr>
        <w:t>办公会研究一致同意</w:t>
      </w:r>
      <w:r>
        <w:rPr>
          <w:rFonts w:hint="eastAsia" w:ascii="仿宋" w:hAnsi="仿宋" w:eastAsia="仿宋"/>
          <w:sz w:val="24"/>
          <w:szCs w:val="52"/>
        </w:rPr>
        <w:t>建设。工程所需资金来源为</w:t>
      </w:r>
      <w:r>
        <w:rPr>
          <w:rFonts w:hint="eastAsia" w:ascii="仿宋" w:hAnsi="仿宋" w:eastAsia="仿宋"/>
          <w:b/>
          <w:sz w:val="24"/>
          <w:u w:val="single"/>
        </w:rPr>
        <w:t>幼儿园</w:t>
      </w:r>
      <w:r>
        <w:rPr>
          <w:rFonts w:hint="eastAsia" w:ascii="仿宋" w:hAnsi="仿宋" w:eastAsia="仿宋"/>
          <w:b/>
          <w:sz w:val="24"/>
          <w:u w:val="single"/>
          <w:lang w:eastAsia="zh-CN"/>
        </w:rPr>
        <w:t>自筹</w:t>
      </w:r>
      <w:r>
        <w:rPr>
          <w:rFonts w:hint="eastAsia" w:ascii="仿宋" w:hAnsi="仿宋" w:eastAsia="仿宋"/>
          <w:b/>
          <w:sz w:val="24"/>
          <w:u w:val="single"/>
        </w:rPr>
        <w:t>经费</w:t>
      </w:r>
      <w:r>
        <w:rPr>
          <w:rFonts w:hint="eastAsia" w:ascii="仿宋" w:hAnsi="仿宋" w:eastAsia="仿宋"/>
          <w:sz w:val="24"/>
          <w:szCs w:val="52"/>
        </w:rPr>
        <w:t>，现已落实。现邀请贵公司参与本工程的投标。</w:t>
      </w:r>
    </w:p>
    <w:p>
      <w:pPr>
        <w:spacing w:line="440" w:lineRule="exact"/>
        <w:jc w:val="left"/>
        <w:rPr>
          <w:rFonts w:ascii="仿宋" w:hAnsi="仿宋" w:eastAsia="仿宋"/>
          <w:b/>
          <w:sz w:val="24"/>
          <w:szCs w:val="52"/>
        </w:rPr>
      </w:pPr>
      <w:r>
        <w:rPr>
          <w:rFonts w:hint="eastAsia" w:ascii="仿宋" w:hAnsi="仿宋" w:eastAsia="仿宋"/>
          <w:b/>
          <w:sz w:val="24"/>
          <w:szCs w:val="52"/>
        </w:rPr>
        <w:t>1、项目概述与招标范围</w:t>
      </w:r>
    </w:p>
    <w:p>
      <w:pPr>
        <w:spacing w:line="360" w:lineRule="auto"/>
        <w:ind w:firstLine="360" w:firstLineChars="150"/>
        <w:jc w:val="left"/>
        <w:rPr>
          <w:rFonts w:ascii="仿宋" w:hAnsi="仿宋" w:eastAsia="仿宋" w:cs="宋体"/>
          <w:bCs/>
          <w:sz w:val="24"/>
        </w:rPr>
      </w:pPr>
      <w:r>
        <w:rPr>
          <w:rFonts w:hint="eastAsia" w:ascii="仿宋" w:hAnsi="仿宋" w:eastAsia="仿宋"/>
          <w:sz w:val="24"/>
          <w:szCs w:val="52"/>
        </w:rPr>
        <w:t xml:space="preserve">1.1 </w:t>
      </w:r>
      <w:r>
        <w:rPr>
          <w:rFonts w:hint="eastAsia" w:ascii="仿宋" w:hAnsi="仿宋" w:eastAsia="仿宋"/>
          <w:sz w:val="24"/>
        </w:rPr>
        <w:t>项目名称：</w:t>
      </w:r>
      <w:r>
        <w:rPr>
          <w:rFonts w:hint="eastAsia" w:ascii="仿宋" w:hAnsi="仿宋" w:eastAsia="仿宋"/>
          <w:sz w:val="24"/>
          <w:lang w:eastAsia="zh-CN"/>
        </w:rPr>
        <w:t>文承苑分园</w:t>
      </w:r>
      <w:r>
        <w:rPr>
          <w:rFonts w:hint="eastAsia" w:ascii="仿宋" w:hAnsi="仿宋" w:eastAsia="仿宋" w:cs="宋体"/>
          <w:bCs/>
          <w:sz w:val="24"/>
        </w:rPr>
        <w:t>2024年暑期维修工程</w:t>
      </w:r>
    </w:p>
    <w:p>
      <w:pPr>
        <w:pStyle w:val="12"/>
        <w:adjustRightInd w:val="0"/>
        <w:snapToGrid w:val="0"/>
        <w:spacing w:line="360" w:lineRule="auto"/>
        <w:ind w:firstLine="480" w:firstLineChars="200"/>
        <w:jc w:val="both"/>
        <w:rPr>
          <w:rFonts w:hint="eastAsia" w:hAnsi="宋体"/>
          <w:snapToGrid w:val="0"/>
          <w:sz w:val="30"/>
        </w:rPr>
      </w:pPr>
      <w:r>
        <w:rPr>
          <w:rFonts w:hint="eastAsia" w:ascii="仿宋" w:hAnsi="仿宋" w:eastAsia="仿宋" w:cs="宋体"/>
          <w:bCs/>
          <w:sz w:val="24"/>
        </w:rPr>
        <w:t>1.2 招标编号：</w:t>
      </w:r>
      <w:r>
        <w:rPr>
          <w:rFonts w:hint="eastAsia" w:hAnsi="宋体"/>
          <w:snapToGrid w:val="0"/>
          <w:sz w:val="30"/>
          <w:lang w:val="en-US" w:eastAsia="zh-CN"/>
        </w:rPr>
        <w:t>NJDC</w:t>
      </w:r>
      <w:r>
        <w:rPr>
          <w:rFonts w:hint="eastAsia" w:hAnsi="宋体"/>
          <w:snapToGrid w:val="0"/>
          <w:sz w:val="30"/>
        </w:rPr>
        <w:t>JY-202</w:t>
      </w:r>
      <w:r>
        <w:rPr>
          <w:rFonts w:hint="eastAsia" w:hAnsi="宋体"/>
          <w:snapToGrid w:val="0"/>
          <w:sz w:val="30"/>
          <w:lang w:val="en-US" w:eastAsia="zh-CN"/>
        </w:rPr>
        <w:t>4</w:t>
      </w:r>
      <w:r>
        <w:rPr>
          <w:rFonts w:hint="eastAsia" w:hAnsi="宋体"/>
          <w:snapToGrid w:val="0"/>
          <w:sz w:val="30"/>
        </w:rPr>
        <w:t>0</w:t>
      </w:r>
      <w:r>
        <w:rPr>
          <w:rFonts w:hint="eastAsia" w:hAnsi="宋体"/>
          <w:snapToGrid w:val="0"/>
          <w:sz w:val="30"/>
          <w:lang w:val="en-US" w:eastAsia="zh-CN"/>
        </w:rPr>
        <w:t>7</w:t>
      </w:r>
      <w:r>
        <w:rPr>
          <w:rFonts w:hint="eastAsia" w:hAnsi="宋体"/>
          <w:snapToGrid w:val="0"/>
          <w:sz w:val="30"/>
        </w:rPr>
        <w:t>01</w:t>
      </w:r>
    </w:p>
    <w:p>
      <w:pPr>
        <w:pStyle w:val="12"/>
        <w:adjustRightInd w:val="0"/>
        <w:snapToGrid w:val="0"/>
        <w:spacing w:line="360" w:lineRule="auto"/>
        <w:ind w:firstLine="240" w:firstLineChars="100"/>
        <w:jc w:val="both"/>
        <w:rPr>
          <w:rFonts w:ascii="仿宋" w:hAnsi="仿宋" w:eastAsia="仿宋"/>
          <w:sz w:val="24"/>
        </w:rPr>
      </w:pPr>
      <w:r>
        <w:rPr>
          <w:rFonts w:hint="eastAsia" w:ascii="仿宋" w:hAnsi="仿宋" w:eastAsia="仿宋"/>
          <w:sz w:val="24"/>
        </w:rPr>
        <w:t>1.3 工程地点：</w:t>
      </w:r>
      <w:r>
        <w:rPr>
          <w:rFonts w:hint="eastAsia" w:ascii="仿宋" w:hAnsi="仿宋" w:eastAsia="仿宋"/>
          <w:sz w:val="24"/>
          <w:lang w:eastAsia="zh-CN"/>
        </w:rPr>
        <w:t>南京市六合区葛中路</w:t>
      </w:r>
      <w:r>
        <w:rPr>
          <w:rFonts w:hint="eastAsia" w:ascii="仿宋" w:hAnsi="仿宋" w:eastAsia="仿宋"/>
          <w:sz w:val="24"/>
          <w:lang w:val="en-US" w:eastAsia="zh-CN"/>
        </w:rPr>
        <w:t>480号</w:t>
      </w:r>
    </w:p>
    <w:p>
      <w:pPr>
        <w:spacing w:line="360" w:lineRule="auto"/>
        <w:ind w:firstLine="360" w:firstLineChars="150"/>
        <w:jc w:val="left"/>
        <w:rPr>
          <w:rFonts w:ascii="仿宋" w:hAnsi="仿宋" w:eastAsia="仿宋"/>
          <w:b/>
          <w:sz w:val="24"/>
          <w:u w:val="single"/>
        </w:rPr>
      </w:pPr>
      <w:r>
        <w:rPr>
          <w:rFonts w:hint="eastAsia" w:ascii="仿宋" w:hAnsi="仿宋" w:eastAsia="仿宋"/>
          <w:sz w:val="24"/>
        </w:rPr>
        <w:t>1.4 工程类型：小型工程</w:t>
      </w:r>
    </w:p>
    <w:p>
      <w:pPr>
        <w:spacing w:line="360" w:lineRule="auto"/>
        <w:ind w:firstLine="360" w:firstLineChars="150"/>
        <w:jc w:val="left"/>
        <w:rPr>
          <w:rFonts w:ascii="仿宋" w:hAnsi="仿宋" w:eastAsia="仿宋"/>
          <w:sz w:val="24"/>
        </w:rPr>
      </w:pPr>
      <w:r>
        <w:rPr>
          <w:rFonts w:hint="eastAsia" w:ascii="仿宋" w:hAnsi="仿宋" w:eastAsia="仿宋"/>
          <w:sz w:val="24"/>
        </w:rPr>
        <w:t>1.5 建设内容及规模：幼儿园</w:t>
      </w:r>
      <w:r>
        <w:rPr>
          <w:rFonts w:hint="eastAsia" w:ascii="仿宋" w:hAnsi="仿宋" w:eastAsia="仿宋"/>
          <w:sz w:val="24"/>
          <w:lang w:eastAsia="zh-CN"/>
        </w:rPr>
        <w:t>外墙出新及屋面防水工程</w:t>
      </w:r>
      <w:r>
        <w:rPr>
          <w:rFonts w:hint="eastAsia" w:ascii="仿宋" w:hAnsi="仿宋" w:eastAsia="仿宋"/>
          <w:sz w:val="24"/>
        </w:rPr>
        <w:t>，详见工程量清单等资料。</w:t>
      </w:r>
    </w:p>
    <w:p>
      <w:pPr>
        <w:spacing w:line="440" w:lineRule="exact"/>
        <w:ind w:firstLine="361" w:firstLineChars="150"/>
        <w:jc w:val="left"/>
        <w:rPr>
          <w:rFonts w:ascii="仿宋" w:hAnsi="仿宋" w:eastAsia="仿宋"/>
          <w:b/>
          <w:sz w:val="24"/>
        </w:rPr>
      </w:pPr>
      <w:r>
        <w:rPr>
          <w:rFonts w:hint="eastAsia" w:ascii="仿宋" w:hAnsi="仿宋" w:eastAsia="仿宋"/>
          <w:b/>
          <w:sz w:val="24"/>
        </w:rPr>
        <w:t>1.6 最高限价：</w:t>
      </w:r>
      <w:r>
        <w:rPr>
          <w:rFonts w:hint="eastAsia" w:ascii="仿宋" w:hAnsi="仿宋" w:eastAsia="仿宋"/>
          <w:b/>
          <w:sz w:val="24"/>
          <w:lang w:val="en-US" w:eastAsia="zh-CN"/>
        </w:rPr>
        <w:t>49.8万</w:t>
      </w:r>
      <w:r>
        <w:rPr>
          <w:rFonts w:hint="eastAsia" w:ascii="仿宋" w:hAnsi="仿宋" w:eastAsia="仿宋"/>
          <w:b/>
          <w:sz w:val="24"/>
        </w:rPr>
        <w:t>元</w:t>
      </w:r>
    </w:p>
    <w:p>
      <w:pPr>
        <w:spacing w:line="440" w:lineRule="exact"/>
        <w:ind w:firstLine="361" w:firstLineChars="150"/>
        <w:jc w:val="left"/>
        <w:rPr>
          <w:rFonts w:ascii="仿宋" w:hAnsi="仿宋" w:eastAsia="仿宋"/>
          <w:b/>
          <w:sz w:val="24"/>
          <w:u w:val="single"/>
        </w:rPr>
      </w:pPr>
      <w:r>
        <w:rPr>
          <w:rFonts w:hint="eastAsia" w:ascii="仿宋" w:hAnsi="仿宋" w:eastAsia="仿宋"/>
          <w:b/>
          <w:sz w:val="24"/>
        </w:rPr>
        <w:t>1.7 工期：</w:t>
      </w:r>
      <w:r>
        <w:rPr>
          <w:rFonts w:ascii="仿宋" w:hAnsi="仿宋" w:eastAsia="仿宋"/>
          <w:b/>
          <w:sz w:val="24"/>
        </w:rPr>
        <w:t>30</w:t>
      </w:r>
      <w:r>
        <w:rPr>
          <w:rFonts w:hint="eastAsia" w:ascii="仿宋" w:hAnsi="仿宋" w:eastAsia="仿宋"/>
          <w:b/>
          <w:sz w:val="24"/>
        </w:rPr>
        <w:t>日历天</w:t>
      </w:r>
    </w:p>
    <w:p>
      <w:pPr>
        <w:spacing w:line="440" w:lineRule="exact"/>
        <w:jc w:val="left"/>
        <w:rPr>
          <w:rFonts w:ascii="仿宋" w:hAnsi="仿宋" w:eastAsia="仿宋"/>
          <w:snapToGrid w:val="0"/>
          <w:sz w:val="24"/>
        </w:rPr>
      </w:pPr>
      <w:r>
        <w:rPr>
          <w:rFonts w:hint="eastAsia" w:ascii="仿宋" w:hAnsi="仿宋" w:eastAsia="仿宋"/>
          <w:b/>
          <w:sz w:val="24"/>
          <w:szCs w:val="52"/>
        </w:rPr>
        <w:t>2、投标人资格条件</w:t>
      </w:r>
    </w:p>
    <w:p>
      <w:pPr>
        <w:adjustRightInd w:val="0"/>
        <w:snapToGrid w:val="0"/>
        <w:spacing w:line="440" w:lineRule="exact"/>
        <w:ind w:firstLine="480" w:firstLineChars="200"/>
        <w:jc w:val="left"/>
        <w:rPr>
          <w:rFonts w:ascii="仿宋" w:hAnsi="仿宋" w:eastAsia="仿宋"/>
          <w:snapToGrid w:val="0"/>
          <w:sz w:val="24"/>
        </w:rPr>
      </w:pPr>
      <w:r>
        <w:rPr>
          <w:rFonts w:hint="eastAsia" w:ascii="仿宋" w:hAnsi="仿宋" w:eastAsia="仿宋"/>
          <w:snapToGrid w:val="0"/>
          <w:sz w:val="24"/>
        </w:rPr>
        <w:t>2.1 投标人须具有独立订立合同的能力（提供有效的营业执照复印件加盖投标申请人公章）；</w:t>
      </w:r>
    </w:p>
    <w:p>
      <w:pPr>
        <w:adjustRightInd w:val="0"/>
        <w:snapToGrid w:val="0"/>
        <w:spacing w:line="440" w:lineRule="exact"/>
        <w:ind w:firstLine="480" w:firstLineChars="200"/>
        <w:jc w:val="left"/>
        <w:rPr>
          <w:rFonts w:ascii="仿宋" w:hAnsi="仿宋" w:eastAsia="仿宋"/>
          <w:snapToGrid w:val="0"/>
          <w:sz w:val="24"/>
        </w:rPr>
      </w:pPr>
      <w:r>
        <w:rPr>
          <w:rFonts w:hint="eastAsia" w:ascii="仿宋" w:hAnsi="仿宋" w:eastAsia="仿宋"/>
          <w:snapToGrid w:val="0"/>
          <w:sz w:val="24"/>
        </w:rPr>
        <w:t>2.2 投标人资质等级及范围：</w:t>
      </w:r>
      <w:r>
        <w:rPr>
          <w:rFonts w:hint="eastAsia" w:ascii="仿宋" w:hAnsi="仿宋" w:eastAsia="仿宋" w:cs="宋体"/>
          <w:spacing w:val="-3"/>
          <w:sz w:val="24"/>
        </w:rPr>
        <w:t>施工总承包建筑工程</w:t>
      </w:r>
      <w:r>
        <w:rPr>
          <w:rFonts w:hint="eastAsia" w:ascii="仿宋" w:hAnsi="仿宋" w:eastAsia="仿宋" w:cs="宋体"/>
          <w:spacing w:val="-3"/>
          <w:sz w:val="24"/>
          <w:lang w:eastAsia="zh-CN"/>
        </w:rPr>
        <w:t>三</w:t>
      </w:r>
      <w:r>
        <w:rPr>
          <w:rFonts w:hint="eastAsia" w:ascii="仿宋" w:hAnsi="仿宋" w:eastAsia="仿宋" w:cs="宋体"/>
          <w:spacing w:val="-3"/>
          <w:sz w:val="24"/>
        </w:rPr>
        <w:t>级(含)以上</w:t>
      </w:r>
      <w:r>
        <w:rPr>
          <w:rFonts w:hint="eastAsia" w:ascii="仿宋" w:hAnsi="仿宋" w:eastAsia="仿宋" w:cs="宋体"/>
          <w:spacing w:val="-3"/>
          <w:sz w:val="24"/>
          <w:lang w:eastAsia="zh-CN"/>
        </w:rPr>
        <w:t>和防水工程专业二级资质</w:t>
      </w:r>
      <w:r>
        <w:rPr>
          <w:rFonts w:hint="eastAsia" w:ascii="仿宋" w:hAnsi="仿宋" w:eastAsia="仿宋"/>
          <w:snapToGrid w:val="0"/>
          <w:sz w:val="24"/>
        </w:rPr>
        <w:t>（提供有效的资质证书复印件并加盖投标申请人公章）；</w:t>
      </w:r>
    </w:p>
    <w:p>
      <w:pPr>
        <w:pStyle w:val="12"/>
        <w:adjustRightInd w:val="0"/>
        <w:snapToGrid w:val="0"/>
        <w:spacing w:line="440" w:lineRule="exact"/>
        <w:ind w:firstLine="480" w:firstLineChars="200"/>
        <w:jc w:val="left"/>
        <w:rPr>
          <w:rFonts w:ascii="仿宋" w:hAnsi="仿宋" w:eastAsia="仿宋"/>
          <w:snapToGrid w:val="0"/>
          <w:sz w:val="24"/>
        </w:rPr>
      </w:pPr>
      <w:r>
        <w:rPr>
          <w:rFonts w:hint="eastAsia" w:ascii="仿宋" w:hAnsi="仿宋" w:eastAsia="仿宋"/>
          <w:snapToGrid w:val="0"/>
          <w:sz w:val="24"/>
        </w:rPr>
        <w:t>2.3 项目经理资质类别和等级：注册建造师证建筑工程二级(含)以上，且具备有效期内的项目负责人安全生产考核合格证书（B类），须提供</w:t>
      </w:r>
      <w:r>
        <w:rPr>
          <w:rFonts w:hint="eastAsia" w:ascii="仿宋" w:hAnsi="仿宋" w:eastAsia="仿宋"/>
          <w:spacing w:val="-6"/>
          <w:sz w:val="24"/>
        </w:rPr>
        <w:t>劳动合同、最近3个月投标人为其缴纳的社保证明</w:t>
      </w:r>
      <w:r>
        <w:rPr>
          <w:rFonts w:ascii="仿宋" w:hAnsi="仿宋" w:eastAsia="仿宋"/>
          <w:spacing w:val="-6"/>
          <w:sz w:val="24"/>
        </w:rPr>
        <w:t>。</w:t>
      </w:r>
      <w:r>
        <w:rPr>
          <w:rFonts w:hint="eastAsia" w:ascii="仿宋" w:hAnsi="仿宋" w:eastAsia="仿宋"/>
          <w:snapToGrid w:val="0"/>
          <w:sz w:val="24"/>
        </w:rPr>
        <w:t>（提供有效的证书、劳动合同复印件及社保证明材料，以上材料加盖投标申请人公章）；</w:t>
      </w:r>
    </w:p>
    <w:p>
      <w:pPr>
        <w:adjustRightInd w:val="0"/>
        <w:snapToGrid w:val="0"/>
        <w:spacing w:line="440" w:lineRule="exact"/>
        <w:ind w:firstLine="480" w:firstLineChars="200"/>
        <w:jc w:val="left"/>
        <w:rPr>
          <w:rFonts w:ascii="仿宋" w:hAnsi="仿宋" w:eastAsia="仿宋"/>
          <w:snapToGrid w:val="0"/>
          <w:sz w:val="24"/>
        </w:rPr>
      </w:pPr>
      <w:r>
        <w:rPr>
          <w:rFonts w:hint="eastAsia" w:ascii="仿宋" w:hAnsi="仿宋" w:eastAsia="仿宋"/>
          <w:snapToGrid w:val="0"/>
          <w:sz w:val="24"/>
        </w:rPr>
        <w:t>2.4 企业具备安全生产条件，并取得安全生产许可证（提供有效的安全生产许可证书复印件加盖投标申请人公章）。</w:t>
      </w:r>
    </w:p>
    <w:p>
      <w:pPr>
        <w:adjustRightInd w:val="0"/>
        <w:snapToGrid w:val="0"/>
        <w:spacing w:line="440" w:lineRule="exact"/>
        <w:ind w:firstLine="480" w:firstLineChars="200"/>
        <w:jc w:val="left"/>
        <w:rPr>
          <w:rFonts w:ascii="仿宋" w:hAnsi="仿宋" w:eastAsia="仿宋"/>
          <w:snapToGrid w:val="0"/>
          <w:sz w:val="24"/>
        </w:rPr>
      </w:pPr>
      <w:r>
        <w:rPr>
          <w:rFonts w:hint="eastAsia" w:ascii="仿宋" w:hAnsi="仿宋" w:eastAsia="仿宋"/>
          <w:snapToGrid w:val="0"/>
          <w:sz w:val="24"/>
        </w:rPr>
        <w:t>2</w:t>
      </w:r>
      <w:r>
        <w:rPr>
          <w:rFonts w:ascii="仿宋" w:hAnsi="仿宋" w:eastAsia="仿宋"/>
          <w:snapToGrid w:val="0"/>
          <w:sz w:val="24"/>
        </w:rPr>
        <w:t>.5</w:t>
      </w:r>
      <w:r>
        <w:rPr>
          <w:rFonts w:hint="eastAsia" w:ascii="仿宋" w:hAnsi="仿宋" w:eastAsia="仿宋"/>
          <w:snapToGrid w:val="0"/>
          <w:sz w:val="24"/>
        </w:rPr>
        <w:t>投标的项目负责人无在建工程，如有在建工程必须符合苏建规字[2017]1号文规定，在建工程认定按照苏建规字[2017]1号文规定执行。</w:t>
      </w:r>
    </w:p>
    <w:p>
      <w:pPr>
        <w:spacing w:line="440" w:lineRule="exact"/>
        <w:ind w:firstLine="480" w:firstLineChars="200"/>
        <w:rPr>
          <w:rFonts w:ascii="仿宋" w:hAnsi="仿宋" w:eastAsia="仿宋" w:cs="宋体"/>
          <w:sz w:val="24"/>
        </w:rPr>
      </w:pPr>
      <w:r>
        <w:rPr>
          <w:rFonts w:hint="eastAsia" w:ascii="仿宋" w:hAnsi="仿宋" w:eastAsia="仿宋"/>
          <w:snapToGrid w:val="0"/>
          <w:sz w:val="24"/>
        </w:rPr>
        <w:t>2.</w:t>
      </w:r>
      <w:r>
        <w:rPr>
          <w:rFonts w:ascii="仿宋" w:hAnsi="仿宋" w:eastAsia="仿宋"/>
          <w:snapToGrid w:val="0"/>
          <w:sz w:val="24"/>
        </w:rPr>
        <w:t>6</w:t>
      </w:r>
      <w:r>
        <w:rPr>
          <w:rFonts w:hint="eastAsia" w:ascii="仿宋" w:hAnsi="仿宋" w:eastAsia="仿宋" w:cs="宋体"/>
          <w:sz w:val="24"/>
        </w:rPr>
        <w:t>本项目不接受联合体投标。</w:t>
      </w:r>
    </w:p>
    <w:p>
      <w:pPr>
        <w:spacing w:line="440" w:lineRule="exact"/>
        <w:ind w:firstLine="480" w:firstLineChars="200"/>
        <w:rPr>
          <w:rFonts w:ascii="仿宋" w:hAnsi="仿宋" w:eastAsia="仿宋"/>
          <w:sz w:val="24"/>
        </w:rPr>
      </w:pPr>
      <w:r>
        <w:rPr>
          <w:rFonts w:hint="eastAsia" w:ascii="仿宋" w:hAnsi="仿宋" w:eastAsia="仿宋" w:cs="宋体"/>
          <w:sz w:val="24"/>
        </w:rPr>
        <w:t>2.</w:t>
      </w:r>
      <w:r>
        <w:rPr>
          <w:rFonts w:ascii="仿宋" w:hAnsi="仿宋" w:eastAsia="仿宋" w:cs="宋体"/>
          <w:sz w:val="24"/>
        </w:rPr>
        <w:t>7</w:t>
      </w:r>
      <w:r>
        <w:rPr>
          <w:rFonts w:hint="eastAsia" w:ascii="仿宋" w:hAnsi="仿宋" w:eastAsia="仿宋"/>
          <w:sz w:val="24"/>
        </w:rPr>
        <w:t>单位负责人为同一人或存在控股、管理关系的不同单位，不得参加同一标段投标或未划分标段的同一招标项目投标；</w:t>
      </w:r>
    </w:p>
    <w:p>
      <w:pPr>
        <w:adjustRightInd w:val="0"/>
        <w:snapToGrid w:val="0"/>
        <w:spacing w:line="360" w:lineRule="auto"/>
        <w:ind w:firstLine="482" w:firstLineChars="200"/>
        <w:jc w:val="left"/>
        <w:rPr>
          <w:rFonts w:ascii="仿宋" w:hAnsi="仿宋" w:eastAsia="仿宋"/>
          <w:b/>
          <w:snapToGrid w:val="0"/>
          <w:sz w:val="24"/>
        </w:rPr>
      </w:pPr>
      <w:r>
        <w:rPr>
          <w:rFonts w:hint="eastAsia" w:ascii="仿宋" w:hAnsi="仿宋" w:eastAsia="仿宋"/>
          <w:b/>
          <w:snapToGrid w:val="0"/>
          <w:sz w:val="24"/>
        </w:rPr>
        <w:t>投标人必须按照以上要求提交资格审查资料，否则将导致资格审查不合格。</w:t>
      </w:r>
    </w:p>
    <w:p>
      <w:pPr>
        <w:spacing w:line="440" w:lineRule="exact"/>
        <w:jc w:val="left"/>
        <w:rPr>
          <w:rFonts w:ascii="仿宋" w:hAnsi="仿宋" w:eastAsia="仿宋"/>
          <w:b/>
          <w:sz w:val="24"/>
          <w:szCs w:val="52"/>
        </w:rPr>
      </w:pPr>
      <w:r>
        <w:rPr>
          <w:rFonts w:hint="eastAsia" w:ascii="仿宋" w:hAnsi="仿宋" w:eastAsia="仿宋"/>
          <w:b/>
          <w:sz w:val="24"/>
          <w:szCs w:val="52"/>
        </w:rPr>
        <w:t>3、招标文件的获取</w:t>
      </w:r>
    </w:p>
    <w:p>
      <w:pPr>
        <w:spacing w:line="400" w:lineRule="exact"/>
        <w:ind w:firstLine="361" w:firstLineChars="150"/>
        <w:jc w:val="left"/>
        <w:rPr>
          <w:rFonts w:ascii="仿宋" w:hAnsi="仿宋" w:eastAsia="仿宋"/>
          <w:b/>
          <w:sz w:val="24"/>
          <w:szCs w:val="52"/>
        </w:rPr>
      </w:pPr>
      <w:r>
        <w:rPr>
          <w:rFonts w:hint="eastAsia" w:ascii="仿宋" w:hAnsi="仿宋" w:eastAsia="仿宋"/>
          <w:b/>
          <w:sz w:val="24"/>
          <w:szCs w:val="52"/>
        </w:rPr>
        <w:t>3.1 获取时间：</w:t>
      </w:r>
      <w:r>
        <w:rPr>
          <w:rFonts w:hint="eastAsia" w:ascii="仿宋" w:hAnsi="仿宋" w:eastAsia="仿宋"/>
          <w:b/>
          <w:sz w:val="24"/>
        </w:rPr>
        <w:t>自202</w:t>
      </w:r>
      <w:r>
        <w:rPr>
          <w:rFonts w:ascii="仿宋" w:hAnsi="仿宋" w:eastAsia="仿宋"/>
          <w:b/>
          <w:sz w:val="24"/>
        </w:rPr>
        <w:t>4</w:t>
      </w:r>
      <w:r>
        <w:rPr>
          <w:rFonts w:hint="eastAsia" w:ascii="仿宋" w:hAnsi="仿宋" w:eastAsia="仿宋"/>
          <w:b/>
          <w:sz w:val="24"/>
        </w:rPr>
        <w:t>年</w:t>
      </w:r>
      <w:r>
        <w:rPr>
          <w:rFonts w:hint="eastAsia" w:ascii="仿宋" w:hAnsi="仿宋" w:eastAsia="仿宋"/>
          <w:b/>
          <w:sz w:val="24"/>
          <w:lang w:val="en-US" w:eastAsia="zh-CN"/>
        </w:rPr>
        <w:t>7</w:t>
      </w:r>
      <w:r>
        <w:rPr>
          <w:rFonts w:hint="eastAsia" w:ascii="仿宋" w:hAnsi="仿宋" w:eastAsia="仿宋"/>
          <w:b/>
          <w:sz w:val="24"/>
        </w:rPr>
        <w:t>月</w:t>
      </w:r>
      <w:r>
        <w:rPr>
          <w:rFonts w:hint="eastAsia" w:ascii="仿宋" w:hAnsi="仿宋" w:eastAsia="仿宋"/>
          <w:b/>
          <w:sz w:val="24"/>
          <w:lang w:val="en-US" w:eastAsia="zh-CN"/>
        </w:rPr>
        <w:t>8</w:t>
      </w:r>
      <w:r>
        <w:rPr>
          <w:rFonts w:hint="eastAsia" w:ascii="仿宋" w:hAnsi="仿宋" w:eastAsia="仿宋"/>
          <w:b/>
          <w:sz w:val="24"/>
        </w:rPr>
        <w:t>日</w:t>
      </w:r>
      <w:r>
        <w:rPr>
          <w:rFonts w:hint="eastAsia" w:ascii="仿宋" w:hAnsi="仿宋" w:eastAsia="仿宋"/>
          <w:b/>
          <w:sz w:val="24"/>
          <w:lang w:val="en-US" w:eastAsia="zh-CN"/>
        </w:rPr>
        <w:t>17</w:t>
      </w:r>
      <w:r>
        <w:rPr>
          <w:rFonts w:hint="eastAsia" w:ascii="仿宋" w:hAnsi="仿宋" w:eastAsia="仿宋"/>
          <w:b/>
          <w:sz w:val="24"/>
        </w:rPr>
        <w:t>时</w:t>
      </w:r>
      <w:r>
        <w:rPr>
          <w:rFonts w:ascii="仿宋" w:hAnsi="仿宋" w:eastAsia="仿宋"/>
          <w:b/>
          <w:sz w:val="24"/>
        </w:rPr>
        <w:t>00</w:t>
      </w:r>
      <w:r>
        <w:rPr>
          <w:rFonts w:hint="eastAsia" w:ascii="仿宋" w:hAnsi="仿宋" w:eastAsia="仿宋"/>
          <w:b/>
          <w:sz w:val="24"/>
        </w:rPr>
        <w:t>分至202</w:t>
      </w:r>
      <w:r>
        <w:rPr>
          <w:rFonts w:ascii="仿宋" w:hAnsi="仿宋" w:eastAsia="仿宋"/>
          <w:b/>
          <w:sz w:val="24"/>
        </w:rPr>
        <w:t>4</w:t>
      </w:r>
      <w:r>
        <w:rPr>
          <w:rFonts w:hint="eastAsia" w:ascii="仿宋" w:hAnsi="仿宋" w:eastAsia="仿宋"/>
          <w:b/>
          <w:sz w:val="24"/>
        </w:rPr>
        <w:t>年</w:t>
      </w:r>
      <w:r>
        <w:rPr>
          <w:rFonts w:hint="eastAsia" w:ascii="仿宋" w:hAnsi="仿宋" w:eastAsia="仿宋"/>
          <w:b/>
          <w:sz w:val="24"/>
          <w:lang w:val="en-US" w:eastAsia="zh-CN"/>
        </w:rPr>
        <w:t>7</w:t>
      </w:r>
      <w:r>
        <w:rPr>
          <w:rFonts w:hint="eastAsia" w:ascii="仿宋" w:hAnsi="仿宋" w:eastAsia="仿宋"/>
          <w:b/>
          <w:sz w:val="24"/>
        </w:rPr>
        <w:t>月</w:t>
      </w:r>
      <w:r>
        <w:rPr>
          <w:rFonts w:hint="eastAsia" w:ascii="仿宋" w:hAnsi="仿宋" w:eastAsia="仿宋"/>
          <w:b/>
          <w:sz w:val="24"/>
          <w:lang w:val="en-US" w:eastAsia="zh-CN"/>
        </w:rPr>
        <w:t>15</w:t>
      </w:r>
      <w:r>
        <w:rPr>
          <w:rFonts w:hint="eastAsia" w:ascii="仿宋" w:hAnsi="仿宋" w:eastAsia="仿宋"/>
          <w:b/>
          <w:sz w:val="24"/>
        </w:rPr>
        <w:t>日</w:t>
      </w:r>
      <w:r>
        <w:rPr>
          <w:rFonts w:ascii="仿宋" w:hAnsi="仿宋" w:eastAsia="仿宋"/>
          <w:b/>
          <w:sz w:val="24"/>
        </w:rPr>
        <w:t>10</w:t>
      </w:r>
      <w:r>
        <w:rPr>
          <w:rFonts w:hint="eastAsia" w:ascii="仿宋" w:hAnsi="仿宋" w:eastAsia="仿宋"/>
          <w:b/>
          <w:sz w:val="24"/>
        </w:rPr>
        <w:t xml:space="preserve">时 </w:t>
      </w:r>
      <w:r>
        <w:rPr>
          <w:rFonts w:ascii="仿宋" w:hAnsi="仿宋" w:eastAsia="仿宋"/>
          <w:b/>
          <w:sz w:val="24"/>
        </w:rPr>
        <w:t>00</w:t>
      </w:r>
      <w:r>
        <w:rPr>
          <w:rFonts w:hint="eastAsia" w:ascii="仿宋" w:hAnsi="仿宋" w:eastAsia="仿宋"/>
          <w:b/>
          <w:sz w:val="24"/>
        </w:rPr>
        <w:t>分</w:t>
      </w:r>
      <w:r>
        <w:rPr>
          <w:rFonts w:hint="eastAsia" w:ascii="仿宋" w:hAnsi="仿宋" w:eastAsia="仿宋"/>
          <w:b/>
          <w:sz w:val="24"/>
          <w:szCs w:val="52"/>
        </w:rPr>
        <w:t>。</w:t>
      </w:r>
    </w:p>
    <w:p>
      <w:pPr>
        <w:spacing w:line="400" w:lineRule="exact"/>
        <w:ind w:firstLine="360" w:firstLineChars="150"/>
        <w:jc w:val="left"/>
        <w:rPr>
          <w:rFonts w:hint="default" w:ascii="仿宋" w:hAnsi="仿宋" w:eastAsia="仿宋"/>
          <w:snapToGrid w:val="0"/>
          <w:sz w:val="24"/>
          <w:lang w:val="en-US" w:eastAsia="zh-CN"/>
        </w:rPr>
      </w:pPr>
      <w:r>
        <w:rPr>
          <w:rFonts w:hint="eastAsia" w:ascii="仿宋" w:hAnsi="仿宋" w:eastAsia="仿宋"/>
          <w:sz w:val="24"/>
          <w:szCs w:val="52"/>
        </w:rPr>
        <w:t>3.2 获取方式：电子邮箱发放</w:t>
      </w:r>
      <w:r>
        <w:rPr>
          <w:rFonts w:hint="eastAsia" w:ascii="仿宋" w:hAnsi="仿宋" w:eastAsia="仿宋"/>
          <w:sz w:val="24"/>
          <w:szCs w:val="52"/>
          <w:lang w:eastAsia="zh-CN"/>
        </w:rPr>
        <w:t>或电子</w:t>
      </w:r>
      <w:r>
        <w:rPr>
          <w:rFonts w:hint="eastAsia" w:ascii="仿宋" w:hAnsi="仿宋" w:eastAsia="仿宋"/>
          <w:sz w:val="24"/>
          <w:szCs w:val="52"/>
          <w:lang w:val="en-US" w:eastAsia="zh-CN"/>
        </w:rPr>
        <w:t>U盘拷录</w:t>
      </w:r>
    </w:p>
    <w:p>
      <w:pPr>
        <w:spacing w:line="440" w:lineRule="exact"/>
        <w:jc w:val="left"/>
        <w:rPr>
          <w:rFonts w:ascii="仿宋" w:hAnsi="仿宋" w:eastAsia="仿宋"/>
          <w:b/>
          <w:sz w:val="24"/>
          <w:szCs w:val="52"/>
        </w:rPr>
      </w:pPr>
      <w:r>
        <w:rPr>
          <w:rFonts w:hint="eastAsia" w:ascii="仿宋" w:hAnsi="仿宋" w:eastAsia="仿宋"/>
          <w:b/>
          <w:sz w:val="24"/>
          <w:szCs w:val="52"/>
        </w:rPr>
        <w:t>4、评标办法</w:t>
      </w:r>
    </w:p>
    <w:p>
      <w:pPr>
        <w:spacing w:line="440" w:lineRule="exact"/>
        <w:ind w:firstLine="360" w:firstLineChars="150"/>
        <w:jc w:val="left"/>
        <w:rPr>
          <w:rFonts w:ascii="仿宋" w:hAnsi="仿宋" w:eastAsia="仿宋"/>
          <w:sz w:val="24"/>
          <w:szCs w:val="52"/>
        </w:rPr>
      </w:pPr>
      <w:r>
        <w:rPr>
          <w:rFonts w:hint="eastAsia" w:ascii="仿宋" w:hAnsi="仿宋" w:eastAsia="仿宋"/>
          <w:sz w:val="24"/>
          <w:szCs w:val="52"/>
        </w:rPr>
        <w:t>本项目采用</w:t>
      </w:r>
      <w:r>
        <w:rPr>
          <w:rFonts w:hint="eastAsia" w:ascii="仿宋" w:hAnsi="仿宋" w:eastAsia="仿宋"/>
          <w:b/>
          <w:sz w:val="24"/>
          <w:szCs w:val="52"/>
          <w:u w:val="single"/>
        </w:rPr>
        <w:t>经评审的最低价法</w:t>
      </w:r>
      <w:r>
        <w:rPr>
          <w:rFonts w:hint="eastAsia" w:ascii="仿宋" w:hAnsi="仿宋" w:eastAsia="仿宋"/>
          <w:sz w:val="24"/>
          <w:szCs w:val="52"/>
        </w:rPr>
        <w:t>，</w:t>
      </w:r>
      <w:r>
        <w:rPr>
          <w:rFonts w:hint="eastAsia" w:ascii="仿宋" w:hAnsi="仿宋" w:eastAsia="仿宋"/>
          <w:sz w:val="24"/>
        </w:rPr>
        <w:t>评标委员会对满足招标文件实质要求的投标文件，按投标价格由低至高的次序直接确定中标人</w:t>
      </w:r>
      <w:r>
        <w:rPr>
          <w:rFonts w:hint="eastAsia" w:ascii="仿宋" w:hAnsi="仿宋" w:eastAsia="仿宋"/>
          <w:sz w:val="24"/>
          <w:szCs w:val="52"/>
        </w:rPr>
        <w:t>。</w:t>
      </w:r>
    </w:p>
    <w:p>
      <w:pPr>
        <w:spacing w:line="440" w:lineRule="exact"/>
        <w:jc w:val="left"/>
        <w:rPr>
          <w:rFonts w:ascii="仿宋" w:hAnsi="仿宋" w:eastAsia="仿宋"/>
          <w:b/>
          <w:sz w:val="24"/>
          <w:szCs w:val="52"/>
        </w:rPr>
      </w:pPr>
      <w:r>
        <w:rPr>
          <w:rFonts w:hint="eastAsia" w:ascii="仿宋" w:hAnsi="仿宋" w:eastAsia="仿宋"/>
          <w:b/>
          <w:sz w:val="24"/>
          <w:szCs w:val="52"/>
        </w:rPr>
        <w:t>5、投标文件的递交</w:t>
      </w:r>
    </w:p>
    <w:p>
      <w:pPr>
        <w:spacing w:line="400" w:lineRule="exact"/>
        <w:ind w:firstLine="241" w:firstLineChars="100"/>
        <w:jc w:val="left"/>
        <w:rPr>
          <w:rFonts w:ascii="仿宋" w:hAnsi="仿宋" w:eastAsia="仿宋"/>
          <w:b/>
          <w:sz w:val="24"/>
          <w:szCs w:val="52"/>
        </w:rPr>
      </w:pPr>
      <w:r>
        <w:rPr>
          <w:rFonts w:hint="eastAsia" w:ascii="仿宋" w:hAnsi="仿宋" w:eastAsia="仿宋"/>
          <w:b/>
          <w:sz w:val="24"/>
          <w:szCs w:val="52"/>
        </w:rPr>
        <w:t>5.1 递交截止时间：202</w:t>
      </w:r>
      <w:r>
        <w:rPr>
          <w:rFonts w:ascii="仿宋" w:hAnsi="仿宋" w:eastAsia="仿宋"/>
          <w:b/>
          <w:sz w:val="24"/>
          <w:szCs w:val="52"/>
        </w:rPr>
        <w:t>4</w:t>
      </w:r>
      <w:r>
        <w:rPr>
          <w:rFonts w:hint="eastAsia" w:ascii="仿宋" w:hAnsi="仿宋" w:eastAsia="仿宋"/>
          <w:b/>
          <w:sz w:val="24"/>
          <w:szCs w:val="52"/>
        </w:rPr>
        <w:t>年</w:t>
      </w:r>
      <w:r>
        <w:rPr>
          <w:rFonts w:hint="eastAsia" w:ascii="仿宋" w:hAnsi="仿宋" w:eastAsia="仿宋"/>
          <w:b/>
          <w:sz w:val="24"/>
          <w:szCs w:val="52"/>
          <w:lang w:val="en-US" w:eastAsia="zh-CN"/>
        </w:rPr>
        <w:t>07</w:t>
      </w:r>
      <w:r>
        <w:rPr>
          <w:rFonts w:hint="eastAsia" w:ascii="仿宋" w:hAnsi="仿宋" w:eastAsia="仿宋"/>
          <w:b/>
          <w:sz w:val="24"/>
          <w:szCs w:val="52"/>
        </w:rPr>
        <w:t>月</w:t>
      </w:r>
      <w:r>
        <w:rPr>
          <w:rFonts w:hint="eastAsia" w:ascii="仿宋" w:hAnsi="仿宋" w:eastAsia="仿宋"/>
          <w:b/>
          <w:sz w:val="24"/>
          <w:szCs w:val="52"/>
          <w:lang w:val="en-US" w:eastAsia="zh-CN"/>
        </w:rPr>
        <w:t>12</w:t>
      </w:r>
      <w:r>
        <w:rPr>
          <w:rFonts w:hint="eastAsia" w:ascii="仿宋" w:hAnsi="仿宋" w:eastAsia="仿宋"/>
          <w:b/>
          <w:sz w:val="24"/>
          <w:szCs w:val="52"/>
        </w:rPr>
        <w:t>日</w:t>
      </w:r>
      <w:r>
        <w:rPr>
          <w:rFonts w:ascii="仿宋" w:hAnsi="仿宋" w:eastAsia="仿宋"/>
          <w:b/>
          <w:sz w:val="24"/>
          <w:szCs w:val="52"/>
        </w:rPr>
        <w:t>10</w:t>
      </w:r>
      <w:r>
        <w:rPr>
          <w:rFonts w:hint="eastAsia" w:ascii="仿宋" w:hAnsi="仿宋" w:eastAsia="仿宋"/>
          <w:b/>
          <w:sz w:val="24"/>
          <w:szCs w:val="52"/>
        </w:rPr>
        <w:t>时</w:t>
      </w:r>
      <w:r>
        <w:rPr>
          <w:rFonts w:ascii="仿宋" w:hAnsi="仿宋" w:eastAsia="仿宋"/>
          <w:b/>
          <w:sz w:val="24"/>
          <w:szCs w:val="52"/>
        </w:rPr>
        <w:t>00</w:t>
      </w:r>
      <w:r>
        <w:rPr>
          <w:rFonts w:hint="eastAsia" w:ascii="仿宋" w:hAnsi="仿宋" w:eastAsia="仿宋"/>
          <w:b/>
          <w:sz w:val="24"/>
          <w:szCs w:val="52"/>
        </w:rPr>
        <w:t>分（北京时间）。</w:t>
      </w:r>
    </w:p>
    <w:p>
      <w:pPr>
        <w:spacing w:before="131" w:line="400" w:lineRule="exact"/>
        <w:ind w:left="23" w:right="11" w:firstLine="240" w:firstLineChars="100"/>
        <w:rPr>
          <w:rFonts w:ascii="仿宋" w:hAnsi="仿宋" w:eastAsia="仿宋" w:cs="宋体"/>
          <w:sz w:val="24"/>
        </w:rPr>
      </w:pPr>
      <w:r>
        <w:rPr>
          <w:rFonts w:hint="eastAsia" w:ascii="仿宋" w:hAnsi="仿宋" w:eastAsia="仿宋"/>
          <w:sz w:val="24"/>
        </w:rPr>
        <w:t>5.2</w:t>
      </w:r>
      <w:r>
        <w:rPr>
          <w:rFonts w:hint="eastAsia" w:ascii="仿宋" w:hAnsi="仿宋" w:eastAsia="仿宋" w:cs="宋体"/>
          <w:spacing w:val="9"/>
          <w:sz w:val="24"/>
          <w:shd w:val="clear" w:color="auto" w:fill="FFFFFF"/>
        </w:rPr>
        <w:t>递交方式：</w:t>
      </w:r>
      <w:r>
        <w:rPr>
          <w:rFonts w:hint="eastAsia" w:ascii="仿宋" w:hAnsi="仿宋" w:eastAsia="仿宋"/>
          <w:sz w:val="24"/>
          <w:szCs w:val="52"/>
        </w:rPr>
        <w:t>纸质文件递交</w:t>
      </w:r>
      <w:bookmarkStart w:id="115" w:name="_GoBack"/>
      <w:bookmarkEnd w:id="115"/>
    </w:p>
    <w:p>
      <w:pPr>
        <w:spacing w:before="131" w:line="400" w:lineRule="exact"/>
        <w:ind w:left="23" w:right="11" w:firstLine="241" w:firstLineChars="100"/>
        <w:rPr>
          <w:rFonts w:ascii="仿宋" w:hAnsi="仿宋" w:eastAsia="仿宋" w:cs="宋体"/>
          <w:b/>
          <w:sz w:val="24"/>
          <w:shd w:val="clear" w:color="auto" w:fill="FFFFFF"/>
        </w:rPr>
      </w:pPr>
      <w:r>
        <w:rPr>
          <w:rFonts w:hint="eastAsia" w:ascii="仿宋" w:hAnsi="仿宋" w:eastAsia="仿宋" w:cs="宋体"/>
          <w:b/>
          <w:sz w:val="24"/>
          <w:shd w:val="clear" w:color="auto" w:fill="FFFFFF"/>
        </w:rPr>
        <w:t>5.3递交地点：</w:t>
      </w:r>
      <w:r>
        <w:rPr>
          <w:rFonts w:hint="eastAsia" w:ascii="宋体" w:hAnsi="宋体"/>
          <w:sz w:val="24"/>
          <w:lang w:eastAsia="zh-CN"/>
        </w:rPr>
        <w:t>南京市大厂街道南化九村西巷</w:t>
      </w:r>
      <w:r>
        <w:rPr>
          <w:rFonts w:hint="eastAsia" w:ascii="宋体" w:hAnsi="宋体"/>
          <w:sz w:val="24"/>
          <w:lang w:val="en-US" w:eastAsia="zh-CN"/>
        </w:rPr>
        <w:t>3幢</w:t>
      </w:r>
      <w:r>
        <w:rPr>
          <w:rFonts w:hint="eastAsia" w:ascii="仿宋" w:hAnsi="仿宋" w:eastAsia="仿宋" w:cs="宋体"/>
          <w:b/>
          <w:sz w:val="24"/>
          <w:shd w:val="clear" w:color="auto" w:fill="FFFFFF"/>
        </w:rPr>
        <w:t xml:space="preserve">         </w:t>
      </w:r>
    </w:p>
    <w:p>
      <w:pPr>
        <w:spacing w:before="131" w:line="400" w:lineRule="exact"/>
        <w:ind w:left="23" w:right="11" w:firstLine="240" w:firstLineChars="100"/>
        <w:rPr>
          <w:rFonts w:ascii="仿宋" w:hAnsi="仿宋" w:eastAsia="仿宋" w:cs="宋体"/>
          <w:sz w:val="24"/>
        </w:rPr>
      </w:pPr>
      <w:r>
        <w:rPr>
          <w:rFonts w:hint="eastAsia" w:ascii="仿宋" w:hAnsi="仿宋" w:eastAsia="仿宋" w:cs="宋体"/>
          <w:sz w:val="24"/>
          <w:shd w:val="clear" w:color="auto" w:fill="FFFFFF"/>
        </w:rPr>
        <w:t>5.4本项目将于上述同一时间、地点进行开标，招标人/招标代理机构邀请投标人的法定代表人或者其委托的代理人准时参加。</w:t>
      </w:r>
    </w:p>
    <w:p>
      <w:pPr>
        <w:spacing w:line="400" w:lineRule="exact"/>
        <w:ind w:firstLine="354" w:firstLineChars="150"/>
        <w:jc w:val="left"/>
        <w:rPr>
          <w:rFonts w:ascii="仿宋" w:hAnsi="仿宋" w:eastAsia="仿宋" w:cs="宋体"/>
          <w:spacing w:val="-1"/>
          <w:sz w:val="24"/>
        </w:rPr>
      </w:pPr>
      <w:r>
        <w:rPr>
          <w:rFonts w:ascii="仿宋" w:hAnsi="仿宋" w:eastAsia="仿宋"/>
          <w:spacing w:val="-2"/>
          <w:sz w:val="24"/>
        </w:rPr>
        <w:t>5.</w:t>
      </w:r>
      <w:r>
        <w:rPr>
          <w:rFonts w:hint="eastAsia" w:ascii="仿宋" w:hAnsi="仿宋" w:eastAsia="仿宋"/>
          <w:spacing w:val="-2"/>
          <w:sz w:val="24"/>
        </w:rPr>
        <w:t>5</w:t>
      </w:r>
      <w:r>
        <w:rPr>
          <w:rFonts w:ascii="仿宋" w:hAnsi="仿宋" w:eastAsia="仿宋"/>
          <w:spacing w:val="-2"/>
          <w:sz w:val="24"/>
        </w:rPr>
        <w:t xml:space="preserve"> </w:t>
      </w:r>
      <w:r>
        <w:rPr>
          <w:rFonts w:hint="eastAsia" w:ascii="仿宋" w:hAnsi="仿宋" w:eastAsia="仿宋" w:cs="宋体"/>
          <w:spacing w:val="-2"/>
          <w:sz w:val="24"/>
        </w:rPr>
        <w:t>逾</w:t>
      </w:r>
      <w:r>
        <w:rPr>
          <w:rFonts w:hint="eastAsia" w:ascii="仿宋" w:hAnsi="仿宋" w:eastAsia="仿宋" w:cs="宋体"/>
          <w:spacing w:val="-1"/>
          <w:sz w:val="24"/>
        </w:rPr>
        <w:t>期送达的或者未送达指定地点的投标文件，招标人不予受理。</w:t>
      </w:r>
    </w:p>
    <w:p>
      <w:pPr>
        <w:spacing w:line="440" w:lineRule="exact"/>
        <w:jc w:val="left"/>
        <w:rPr>
          <w:rFonts w:ascii="仿宋" w:hAnsi="仿宋" w:eastAsia="仿宋"/>
          <w:b/>
          <w:sz w:val="24"/>
          <w:szCs w:val="52"/>
        </w:rPr>
      </w:pPr>
      <w:r>
        <w:rPr>
          <w:rFonts w:hint="eastAsia" w:ascii="仿宋" w:hAnsi="仿宋" w:eastAsia="仿宋"/>
          <w:b/>
          <w:sz w:val="24"/>
          <w:szCs w:val="52"/>
        </w:rPr>
        <w:t>6、招标</w:t>
      </w:r>
      <w:r>
        <w:rPr>
          <w:rFonts w:ascii="仿宋" w:hAnsi="仿宋" w:eastAsia="仿宋"/>
          <w:b/>
          <w:sz w:val="24"/>
          <w:szCs w:val="52"/>
        </w:rPr>
        <w:t>人</w:t>
      </w:r>
      <w:r>
        <w:rPr>
          <w:rFonts w:hint="eastAsia" w:ascii="仿宋" w:hAnsi="仿宋" w:eastAsia="仿宋"/>
          <w:b/>
          <w:sz w:val="24"/>
          <w:szCs w:val="52"/>
        </w:rPr>
        <w:t>信息</w:t>
      </w:r>
    </w:p>
    <w:p>
      <w:pPr>
        <w:spacing w:line="440" w:lineRule="exact"/>
        <w:ind w:firstLine="480" w:firstLineChars="200"/>
        <w:jc w:val="left"/>
        <w:rPr>
          <w:rFonts w:hint="eastAsia" w:ascii="仿宋" w:hAnsi="仿宋" w:eastAsia="仿宋"/>
          <w:sz w:val="24"/>
          <w:szCs w:val="52"/>
          <w:lang w:eastAsia="zh-CN"/>
        </w:rPr>
      </w:pPr>
      <w:r>
        <w:rPr>
          <w:rFonts w:ascii="仿宋" w:hAnsi="仿宋" w:eastAsia="仿宋"/>
          <w:sz w:val="24"/>
          <w:szCs w:val="52"/>
        </w:rPr>
        <w:t>名称：</w:t>
      </w:r>
      <w:r>
        <w:rPr>
          <w:rFonts w:hint="eastAsia" w:ascii="仿宋" w:hAnsi="仿宋" w:eastAsia="仿宋"/>
          <w:bCs/>
          <w:sz w:val="24"/>
          <w:szCs w:val="52"/>
        </w:rPr>
        <w:t>南京</w:t>
      </w:r>
      <w:r>
        <w:rPr>
          <w:rFonts w:hint="eastAsia" w:ascii="仿宋" w:hAnsi="仿宋" w:eastAsia="仿宋"/>
          <w:bCs/>
          <w:sz w:val="24"/>
          <w:szCs w:val="52"/>
          <w:lang w:eastAsia="zh-CN"/>
        </w:rPr>
        <w:t>大厂九村幼儿园</w:t>
      </w:r>
    </w:p>
    <w:p>
      <w:pPr>
        <w:spacing w:line="440" w:lineRule="exact"/>
        <w:ind w:firstLine="480" w:firstLineChars="200"/>
        <w:jc w:val="left"/>
        <w:rPr>
          <w:rFonts w:ascii="仿宋" w:hAnsi="仿宋" w:eastAsia="仿宋"/>
          <w:sz w:val="24"/>
          <w:szCs w:val="52"/>
        </w:rPr>
      </w:pPr>
      <w:r>
        <w:rPr>
          <w:rFonts w:ascii="仿宋" w:hAnsi="仿宋" w:eastAsia="仿宋"/>
          <w:sz w:val="24"/>
          <w:szCs w:val="52"/>
        </w:rPr>
        <w:t>地址：</w:t>
      </w:r>
      <w:r>
        <w:rPr>
          <w:rFonts w:hint="eastAsia" w:ascii="宋体" w:hAnsi="宋体"/>
          <w:sz w:val="24"/>
          <w:lang w:eastAsia="zh-CN"/>
        </w:rPr>
        <w:t>南京市大厂街道南化九村西巷</w:t>
      </w:r>
      <w:r>
        <w:rPr>
          <w:rFonts w:hint="eastAsia" w:ascii="宋体" w:hAnsi="宋体"/>
          <w:sz w:val="24"/>
          <w:lang w:val="en-US" w:eastAsia="zh-CN"/>
        </w:rPr>
        <w:t>3幢</w:t>
      </w:r>
    </w:p>
    <w:p>
      <w:pPr>
        <w:spacing w:line="360" w:lineRule="auto"/>
        <w:ind w:firstLine="360" w:firstLineChars="150"/>
        <w:jc w:val="left"/>
        <w:rPr>
          <w:rFonts w:hint="default" w:ascii="仿宋" w:hAnsi="仿宋" w:eastAsia="仿宋"/>
          <w:sz w:val="24"/>
          <w:szCs w:val="52"/>
          <w:lang w:val="en-US" w:eastAsia="zh-CN"/>
        </w:rPr>
      </w:pPr>
      <w:r>
        <w:rPr>
          <w:rFonts w:ascii="仿宋" w:hAnsi="仿宋" w:eastAsia="仿宋"/>
          <w:sz w:val="24"/>
          <w:szCs w:val="52"/>
        </w:rPr>
        <w:t>联系方式：</w:t>
      </w:r>
      <w:r>
        <w:rPr>
          <w:rFonts w:hint="eastAsia" w:ascii="仿宋" w:hAnsi="仿宋" w:eastAsia="仿宋"/>
          <w:sz w:val="24"/>
          <w:szCs w:val="52"/>
          <w:lang w:val="en-US" w:eastAsia="zh-CN"/>
        </w:rPr>
        <w:t>18018095193</w:t>
      </w:r>
    </w:p>
    <w:p>
      <w:pPr>
        <w:spacing w:line="360" w:lineRule="auto"/>
        <w:ind w:firstLine="360" w:firstLineChars="150"/>
        <w:jc w:val="left"/>
        <w:rPr>
          <w:rFonts w:hint="eastAsia" w:ascii="仿宋" w:hAnsi="仿宋" w:eastAsia="仿宋"/>
          <w:sz w:val="24"/>
          <w:szCs w:val="52"/>
          <w:lang w:eastAsia="zh-CN"/>
        </w:rPr>
      </w:pPr>
      <w:r>
        <w:rPr>
          <w:rFonts w:ascii="仿宋" w:hAnsi="仿宋" w:eastAsia="仿宋"/>
          <w:sz w:val="24"/>
          <w:szCs w:val="52"/>
        </w:rPr>
        <w:t>联系人：</w:t>
      </w:r>
      <w:r>
        <w:rPr>
          <w:rFonts w:hint="eastAsia" w:ascii="仿宋" w:hAnsi="仿宋" w:eastAsia="仿宋"/>
          <w:sz w:val="24"/>
          <w:szCs w:val="52"/>
          <w:lang w:eastAsia="zh-CN"/>
        </w:rPr>
        <w:t>贾老师</w:t>
      </w:r>
    </w:p>
    <w:p>
      <w:pPr>
        <w:spacing w:line="440" w:lineRule="exact"/>
        <w:ind w:firstLine="2640" w:firstLineChars="1100"/>
        <w:jc w:val="center"/>
        <w:rPr>
          <w:rFonts w:hint="eastAsia" w:ascii="仿宋" w:hAnsi="仿宋" w:eastAsia="仿宋"/>
          <w:sz w:val="24"/>
          <w:szCs w:val="52"/>
          <w:lang w:eastAsia="zh-CN"/>
        </w:rPr>
      </w:pPr>
      <w:r>
        <w:rPr>
          <w:rFonts w:hint="eastAsia" w:ascii="仿宋" w:hAnsi="仿宋" w:eastAsia="仿宋"/>
          <w:sz w:val="24"/>
        </w:rPr>
        <w:t xml:space="preserve">招 </w:t>
      </w:r>
      <w:r>
        <w:rPr>
          <w:rFonts w:ascii="仿宋" w:hAnsi="仿宋" w:eastAsia="仿宋"/>
          <w:sz w:val="24"/>
        </w:rPr>
        <w:t xml:space="preserve">  </w:t>
      </w:r>
      <w:r>
        <w:rPr>
          <w:rFonts w:hint="eastAsia" w:ascii="仿宋" w:hAnsi="仿宋" w:eastAsia="仿宋"/>
          <w:sz w:val="24"/>
        </w:rPr>
        <w:t xml:space="preserve">标 </w:t>
      </w:r>
      <w:r>
        <w:rPr>
          <w:rFonts w:ascii="仿宋" w:hAnsi="仿宋" w:eastAsia="仿宋"/>
          <w:sz w:val="24"/>
        </w:rPr>
        <w:t xml:space="preserve"> </w:t>
      </w:r>
      <w:r>
        <w:rPr>
          <w:rFonts w:hint="eastAsia" w:ascii="仿宋" w:hAnsi="仿宋" w:eastAsia="仿宋"/>
          <w:sz w:val="24"/>
        </w:rPr>
        <w:t>人：</w:t>
      </w:r>
      <w:r>
        <w:rPr>
          <w:rFonts w:hint="eastAsia" w:ascii="仿宋" w:hAnsi="仿宋" w:eastAsia="仿宋"/>
          <w:sz w:val="24"/>
          <w:szCs w:val="52"/>
        </w:rPr>
        <w:t>南京</w:t>
      </w:r>
      <w:r>
        <w:rPr>
          <w:rFonts w:hint="eastAsia" w:ascii="仿宋" w:hAnsi="仿宋" w:eastAsia="仿宋"/>
          <w:sz w:val="24"/>
          <w:szCs w:val="52"/>
          <w:lang w:eastAsia="zh-CN"/>
        </w:rPr>
        <w:t>大厂九村幼儿园</w:t>
      </w:r>
    </w:p>
    <w:p>
      <w:pPr>
        <w:pStyle w:val="7"/>
        <w:rPr>
          <w:rFonts w:hint="default"/>
          <w:lang w:val="en-US" w:eastAsia="zh-CN"/>
        </w:rPr>
      </w:pPr>
      <w:r>
        <w:rPr>
          <w:rFonts w:hint="eastAsia" w:ascii="仿宋" w:hAnsi="仿宋" w:eastAsia="仿宋"/>
          <w:sz w:val="24"/>
          <w:szCs w:val="52"/>
          <w:lang w:val="en-US" w:eastAsia="zh-CN"/>
        </w:rPr>
        <w:t xml:space="preserve">                                           2024年7月8日</w:t>
      </w:r>
    </w:p>
    <w:p>
      <w:pPr>
        <w:spacing w:line="440" w:lineRule="exact"/>
        <w:ind w:firstLine="2640" w:firstLineChars="1100"/>
        <w:jc w:val="both"/>
        <w:rPr>
          <w:rFonts w:ascii="仿宋" w:hAnsi="仿宋" w:eastAsia="仿宋"/>
          <w:sz w:val="24"/>
        </w:rPr>
      </w:pPr>
    </w:p>
    <w:p>
      <w:pPr>
        <w:pStyle w:val="19"/>
        <w:widowControl/>
        <w:pBdr>
          <w:bottom w:val="dotted" w:color="auto" w:sz="24" w:space="1"/>
        </w:pBdr>
        <w:shd w:val="clear" w:color="auto" w:fill="FFFFFF"/>
        <w:spacing w:beforeAutospacing="0" w:afterAutospacing="0" w:line="560" w:lineRule="exact"/>
        <w:jc w:val="right"/>
        <w:rPr>
          <w:rFonts w:ascii="仿宋" w:hAnsi="仿宋" w:eastAsia="仿宋"/>
          <w:sz w:val="24"/>
          <w:szCs w:val="52"/>
        </w:rPr>
      </w:pPr>
      <w:r>
        <w:rPr>
          <w:rFonts w:ascii="仿宋" w:hAnsi="仿宋" w:eastAsia="仿宋"/>
          <w:sz w:val="24"/>
          <w:szCs w:val="52"/>
        </w:rPr>
        <w:br w:type="page"/>
      </w:r>
    </w:p>
    <w:p>
      <w:pPr>
        <w:adjustRightInd w:val="0"/>
        <w:snapToGrid w:val="0"/>
        <w:ind w:firstLine="3213" w:firstLineChars="1000"/>
        <w:jc w:val="both"/>
        <w:outlineLvl w:val="0"/>
        <w:rPr>
          <w:rFonts w:ascii="仿宋" w:hAnsi="仿宋" w:eastAsia="仿宋"/>
          <w:b/>
          <w:snapToGrid w:val="0"/>
          <w:sz w:val="32"/>
          <w:szCs w:val="32"/>
        </w:rPr>
      </w:pPr>
      <w:bookmarkStart w:id="6" w:name="_Toc2704"/>
      <w:bookmarkStart w:id="7" w:name="_Toc164756696"/>
      <w:bookmarkStart w:id="8" w:name="_Toc138926733"/>
      <w:bookmarkStart w:id="9" w:name="_Toc785210429"/>
      <w:r>
        <w:rPr>
          <w:rFonts w:hint="eastAsia" w:ascii="仿宋" w:hAnsi="仿宋" w:eastAsia="仿宋"/>
          <w:b/>
          <w:snapToGrid w:val="0"/>
          <w:sz w:val="32"/>
          <w:szCs w:val="32"/>
        </w:rPr>
        <w:t>第二章 投标须知</w:t>
      </w:r>
      <w:bookmarkEnd w:id="6"/>
      <w:bookmarkEnd w:id="7"/>
      <w:bookmarkEnd w:id="8"/>
      <w:bookmarkEnd w:id="9"/>
    </w:p>
    <w:p>
      <w:pPr>
        <w:adjustRightInd w:val="0"/>
        <w:snapToGrid w:val="0"/>
        <w:jc w:val="center"/>
        <w:outlineLvl w:val="1"/>
        <w:rPr>
          <w:rFonts w:ascii="仿宋" w:hAnsi="仿宋" w:eastAsia="仿宋"/>
          <w:b/>
          <w:snapToGrid w:val="0"/>
          <w:sz w:val="32"/>
          <w:szCs w:val="32"/>
        </w:rPr>
      </w:pPr>
      <w:bookmarkStart w:id="10" w:name="_Toc164756697"/>
      <w:bookmarkStart w:id="11" w:name="_Toc138926734"/>
      <w:bookmarkStart w:id="12" w:name="_Toc744669388"/>
      <w:bookmarkStart w:id="13" w:name="_Toc30568"/>
      <w:bookmarkStart w:id="14" w:name="_Toc17811892"/>
      <w:r>
        <w:rPr>
          <w:rFonts w:hint="eastAsia" w:ascii="仿宋" w:hAnsi="仿宋" w:eastAsia="仿宋"/>
          <w:b/>
          <w:snapToGrid w:val="0"/>
          <w:sz w:val="32"/>
          <w:szCs w:val="32"/>
        </w:rPr>
        <w:t>前附表</w:t>
      </w:r>
      <w:bookmarkEnd w:id="10"/>
      <w:bookmarkEnd w:id="11"/>
      <w:bookmarkEnd w:id="12"/>
      <w:bookmarkEnd w:id="13"/>
      <w:bookmarkEnd w:id="14"/>
    </w:p>
    <w:tbl>
      <w:tblPr>
        <w:tblStyle w:val="22"/>
        <w:tblW w:w="956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187"/>
        <w:gridCol w:w="3685"/>
        <w:gridCol w:w="1843"/>
        <w:gridCol w:w="184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3" w:hRule="atLeast"/>
          <w:jc w:val="center"/>
        </w:trPr>
        <w:tc>
          <w:tcPr>
            <w:tcW w:w="2187" w:type="dxa"/>
            <w:vAlign w:val="center"/>
          </w:tcPr>
          <w:p>
            <w:pPr>
              <w:adjustRightInd w:val="0"/>
              <w:snapToGrid w:val="0"/>
              <w:spacing w:line="400" w:lineRule="exact"/>
              <w:jc w:val="center"/>
              <w:rPr>
                <w:rFonts w:ascii="仿宋" w:hAnsi="仿宋" w:eastAsia="仿宋"/>
                <w:snapToGrid w:val="0"/>
                <w:sz w:val="24"/>
              </w:rPr>
            </w:pPr>
            <w:r>
              <w:rPr>
                <w:rFonts w:hint="eastAsia" w:ascii="仿宋" w:hAnsi="仿宋" w:eastAsia="仿宋"/>
                <w:snapToGrid w:val="0"/>
                <w:sz w:val="24"/>
              </w:rPr>
              <w:t>项目名称</w:t>
            </w:r>
          </w:p>
        </w:tc>
        <w:tc>
          <w:tcPr>
            <w:tcW w:w="7373" w:type="dxa"/>
            <w:gridSpan w:val="3"/>
            <w:vAlign w:val="center"/>
          </w:tcPr>
          <w:p>
            <w:pPr>
              <w:adjustRightInd w:val="0"/>
              <w:snapToGrid w:val="0"/>
              <w:spacing w:line="400" w:lineRule="exact"/>
              <w:jc w:val="left"/>
              <w:rPr>
                <w:rFonts w:ascii="仿宋" w:hAnsi="仿宋" w:eastAsia="仿宋" w:cs="宋体"/>
                <w:bCs/>
                <w:sz w:val="24"/>
              </w:rPr>
            </w:pPr>
            <w:r>
              <w:rPr>
                <w:rFonts w:hint="eastAsia" w:ascii="仿宋" w:hAnsi="仿宋" w:eastAsia="仿宋" w:cs="Times New Roman"/>
                <w:kern w:val="2"/>
                <w:sz w:val="24"/>
                <w:szCs w:val="24"/>
                <w:lang w:val="en-US" w:eastAsia="zh-CN" w:bidi="ar-SA"/>
              </w:rPr>
              <w:t>文承苑分园2024年暑期维修工程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3" w:hRule="atLeast"/>
          <w:jc w:val="center"/>
        </w:trPr>
        <w:tc>
          <w:tcPr>
            <w:tcW w:w="2187" w:type="dxa"/>
            <w:vAlign w:val="center"/>
          </w:tcPr>
          <w:p>
            <w:pPr>
              <w:adjustRightInd w:val="0"/>
              <w:snapToGrid w:val="0"/>
              <w:spacing w:line="400" w:lineRule="exact"/>
              <w:jc w:val="center"/>
              <w:rPr>
                <w:rFonts w:ascii="仿宋" w:hAnsi="仿宋" w:eastAsia="仿宋"/>
                <w:snapToGrid w:val="0"/>
                <w:sz w:val="24"/>
              </w:rPr>
            </w:pPr>
            <w:r>
              <w:rPr>
                <w:rFonts w:hint="eastAsia" w:ascii="仿宋" w:hAnsi="仿宋" w:eastAsia="仿宋"/>
                <w:snapToGrid w:val="0"/>
                <w:sz w:val="24"/>
              </w:rPr>
              <w:t>建设地点</w:t>
            </w:r>
          </w:p>
        </w:tc>
        <w:tc>
          <w:tcPr>
            <w:tcW w:w="7373" w:type="dxa"/>
            <w:gridSpan w:val="3"/>
            <w:vAlign w:val="center"/>
          </w:tcPr>
          <w:p>
            <w:pPr>
              <w:pStyle w:val="12"/>
              <w:adjustRightInd w:val="0"/>
              <w:snapToGrid w:val="0"/>
              <w:spacing w:line="240" w:lineRule="auto"/>
              <w:ind w:firstLine="240" w:firstLineChars="100"/>
              <w:jc w:val="both"/>
              <w:rPr>
                <w:rFonts w:ascii="仿宋" w:hAnsi="仿宋" w:eastAsia="仿宋"/>
                <w:snapToGrid w:val="0"/>
                <w:sz w:val="24"/>
              </w:rPr>
            </w:pPr>
            <w:r>
              <w:rPr>
                <w:rFonts w:hint="eastAsia" w:ascii="仿宋" w:hAnsi="仿宋" w:eastAsia="仿宋"/>
                <w:sz w:val="24"/>
                <w:lang w:eastAsia="zh-CN"/>
              </w:rPr>
              <w:t>南京市六合区葛中路</w:t>
            </w:r>
            <w:r>
              <w:rPr>
                <w:rFonts w:hint="eastAsia" w:ascii="仿宋" w:hAnsi="仿宋" w:eastAsia="仿宋"/>
                <w:sz w:val="24"/>
                <w:lang w:val="en-US" w:eastAsia="zh-CN"/>
              </w:rPr>
              <w:t>480号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70" w:hRule="atLeast"/>
          <w:jc w:val="center"/>
        </w:trPr>
        <w:tc>
          <w:tcPr>
            <w:tcW w:w="2187" w:type="dxa"/>
            <w:vAlign w:val="center"/>
          </w:tcPr>
          <w:p>
            <w:pPr>
              <w:spacing w:line="400" w:lineRule="exact"/>
              <w:jc w:val="center"/>
              <w:rPr>
                <w:rFonts w:ascii="仿宋" w:hAnsi="仿宋" w:eastAsia="仿宋"/>
                <w:sz w:val="24"/>
              </w:rPr>
            </w:pPr>
            <w:r>
              <w:rPr>
                <w:rFonts w:hint="eastAsia" w:ascii="仿宋" w:hAnsi="仿宋" w:eastAsia="仿宋"/>
                <w:sz w:val="24"/>
              </w:rPr>
              <w:t>招标人</w:t>
            </w:r>
          </w:p>
        </w:tc>
        <w:tc>
          <w:tcPr>
            <w:tcW w:w="7373" w:type="dxa"/>
            <w:gridSpan w:val="3"/>
            <w:vAlign w:val="center"/>
          </w:tcPr>
          <w:p>
            <w:pPr>
              <w:adjustRightInd w:val="0"/>
              <w:snapToGrid w:val="0"/>
              <w:spacing w:line="320" w:lineRule="exact"/>
              <w:jc w:val="left"/>
              <w:rPr>
                <w:rFonts w:ascii="仿宋" w:hAnsi="仿宋" w:eastAsia="仿宋" w:cs="宋体"/>
                <w:sz w:val="24"/>
                <w:shd w:val="clear" w:color="auto" w:fill="FFFFFF"/>
              </w:rPr>
            </w:pPr>
            <w:r>
              <w:rPr>
                <w:rFonts w:hint="eastAsia" w:ascii="仿宋" w:hAnsi="仿宋" w:eastAsia="仿宋" w:cs="Times New Roman"/>
                <w:kern w:val="2"/>
                <w:sz w:val="24"/>
                <w:szCs w:val="24"/>
                <w:lang w:val="en-US" w:eastAsia="zh-CN" w:bidi="ar-SA"/>
              </w:rPr>
              <w:t>南京大厂九村幼儿园</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89" w:hRule="atLeast"/>
          <w:jc w:val="center"/>
        </w:trPr>
        <w:tc>
          <w:tcPr>
            <w:tcW w:w="2187" w:type="dxa"/>
            <w:vAlign w:val="center"/>
          </w:tcPr>
          <w:p>
            <w:pPr>
              <w:spacing w:line="400" w:lineRule="exact"/>
              <w:jc w:val="center"/>
              <w:rPr>
                <w:rFonts w:hint="eastAsia" w:ascii="仿宋" w:hAnsi="仿宋" w:eastAsia="仿宋"/>
                <w:sz w:val="24"/>
                <w:lang w:eastAsia="zh-CN"/>
              </w:rPr>
            </w:pPr>
            <w:r>
              <w:rPr>
                <w:rFonts w:hint="eastAsia" w:ascii="仿宋" w:hAnsi="仿宋" w:eastAsia="仿宋"/>
                <w:sz w:val="24"/>
              </w:rPr>
              <w:t>招标</w:t>
            </w:r>
            <w:r>
              <w:rPr>
                <w:rFonts w:hint="eastAsia" w:ascii="仿宋" w:hAnsi="仿宋" w:eastAsia="仿宋"/>
                <w:sz w:val="24"/>
                <w:lang w:eastAsia="zh-CN"/>
              </w:rPr>
              <w:t>人</w:t>
            </w:r>
          </w:p>
        </w:tc>
        <w:tc>
          <w:tcPr>
            <w:tcW w:w="7373" w:type="dxa"/>
            <w:gridSpan w:val="3"/>
            <w:vAlign w:val="center"/>
          </w:tcPr>
          <w:p>
            <w:pPr>
              <w:adjustRightInd w:val="0"/>
              <w:snapToGrid w:val="0"/>
              <w:spacing w:line="320" w:lineRule="exact"/>
              <w:jc w:val="left"/>
              <w:rPr>
                <w:rFonts w:hint="eastAsia" w:ascii="仿宋" w:hAnsi="仿宋" w:eastAsia="仿宋" w:cs="Times New Roman"/>
                <w:kern w:val="2"/>
                <w:sz w:val="24"/>
                <w:szCs w:val="24"/>
                <w:lang w:val="en-US" w:eastAsia="zh-CN" w:bidi="ar-SA"/>
              </w:rPr>
            </w:pPr>
            <w:r>
              <w:rPr>
                <w:rFonts w:hint="eastAsia" w:ascii="仿宋" w:hAnsi="仿宋" w:eastAsia="仿宋" w:cs="宋体"/>
                <w:sz w:val="24"/>
                <w:shd w:val="clear" w:color="auto" w:fill="FFFFFF"/>
              </w:rPr>
              <w:t>名  称：</w:t>
            </w:r>
            <w:r>
              <w:rPr>
                <w:rFonts w:hint="eastAsia" w:ascii="仿宋" w:hAnsi="仿宋" w:eastAsia="仿宋" w:cs="Times New Roman"/>
                <w:kern w:val="2"/>
                <w:sz w:val="24"/>
                <w:szCs w:val="24"/>
                <w:lang w:val="en-US" w:eastAsia="zh-CN" w:bidi="ar-SA"/>
              </w:rPr>
              <w:t>南京大厂九村幼儿园</w:t>
            </w:r>
          </w:p>
          <w:p>
            <w:pPr>
              <w:adjustRightInd w:val="0"/>
              <w:snapToGrid w:val="0"/>
              <w:spacing w:line="320" w:lineRule="exact"/>
              <w:jc w:val="left"/>
              <w:rPr>
                <w:rFonts w:hint="eastAsia" w:ascii="仿宋" w:hAnsi="仿宋" w:eastAsia="仿宋" w:cs="宋体"/>
                <w:sz w:val="24"/>
                <w:shd w:val="clear" w:color="auto" w:fill="FFFFFF"/>
                <w:lang w:eastAsia="zh-CN"/>
              </w:rPr>
            </w:pPr>
            <w:r>
              <w:rPr>
                <w:rFonts w:hint="eastAsia" w:ascii="仿宋" w:hAnsi="仿宋" w:eastAsia="仿宋" w:cs="宋体"/>
                <w:sz w:val="24"/>
                <w:shd w:val="clear" w:color="auto" w:fill="FFFFFF"/>
              </w:rPr>
              <w:t>联系人：</w:t>
            </w:r>
            <w:r>
              <w:rPr>
                <w:rFonts w:hint="eastAsia" w:ascii="仿宋" w:hAnsi="仿宋" w:eastAsia="仿宋" w:cs="宋体"/>
                <w:sz w:val="24"/>
                <w:shd w:val="clear" w:color="auto" w:fill="FFFFFF"/>
                <w:lang w:eastAsia="zh-CN"/>
              </w:rPr>
              <w:t>赵老师</w:t>
            </w:r>
          </w:p>
          <w:p>
            <w:pPr>
              <w:adjustRightInd w:val="0"/>
              <w:snapToGrid w:val="0"/>
              <w:spacing w:line="320" w:lineRule="exact"/>
              <w:jc w:val="left"/>
              <w:rPr>
                <w:rFonts w:hint="default" w:ascii="仿宋" w:hAnsi="仿宋" w:eastAsia="仿宋" w:cs="宋体"/>
                <w:sz w:val="24"/>
                <w:shd w:val="clear" w:color="auto" w:fill="FFFFFF"/>
                <w:lang w:val="en-US" w:eastAsia="zh-CN"/>
              </w:rPr>
            </w:pPr>
            <w:r>
              <w:rPr>
                <w:rFonts w:hint="eastAsia" w:ascii="仿宋" w:hAnsi="仿宋" w:eastAsia="仿宋" w:cs="宋体"/>
                <w:sz w:val="24"/>
                <w:shd w:val="clear" w:color="auto" w:fill="FFFFFF"/>
              </w:rPr>
              <w:t>电  话：</w:t>
            </w:r>
            <w:r>
              <w:rPr>
                <w:rFonts w:hint="eastAsia" w:ascii="仿宋" w:hAnsi="仿宋" w:eastAsia="仿宋" w:cs="宋体"/>
                <w:sz w:val="24"/>
                <w:shd w:val="clear" w:color="auto" w:fill="FFFFFF"/>
                <w:lang w:val="en-US" w:eastAsia="zh-CN"/>
              </w:rPr>
              <w:t>18018095193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7" w:hRule="atLeast"/>
          <w:jc w:val="center"/>
        </w:trPr>
        <w:tc>
          <w:tcPr>
            <w:tcW w:w="2187" w:type="dxa"/>
            <w:vAlign w:val="center"/>
          </w:tcPr>
          <w:p>
            <w:pPr>
              <w:adjustRightInd w:val="0"/>
              <w:snapToGrid w:val="0"/>
              <w:spacing w:line="400" w:lineRule="exact"/>
              <w:jc w:val="center"/>
              <w:rPr>
                <w:rFonts w:ascii="仿宋" w:hAnsi="仿宋" w:eastAsia="仿宋"/>
                <w:sz w:val="24"/>
              </w:rPr>
            </w:pPr>
            <w:r>
              <w:rPr>
                <w:rFonts w:hint="eastAsia" w:ascii="仿宋" w:hAnsi="仿宋" w:eastAsia="仿宋"/>
                <w:sz w:val="24"/>
              </w:rPr>
              <w:t>招标方式</w:t>
            </w:r>
          </w:p>
        </w:tc>
        <w:tc>
          <w:tcPr>
            <w:tcW w:w="3685" w:type="dxa"/>
            <w:vAlign w:val="center"/>
          </w:tcPr>
          <w:p>
            <w:pPr>
              <w:adjustRightInd w:val="0"/>
              <w:snapToGrid w:val="0"/>
              <w:spacing w:line="400" w:lineRule="exact"/>
              <w:jc w:val="center"/>
              <w:rPr>
                <w:rFonts w:ascii="仿宋" w:hAnsi="仿宋" w:eastAsia="仿宋"/>
                <w:b/>
                <w:snapToGrid w:val="0"/>
                <w:sz w:val="24"/>
              </w:rPr>
            </w:pPr>
            <w:r>
              <w:rPr>
                <w:rFonts w:hint="eastAsia" w:ascii="仿宋" w:hAnsi="仿宋" w:eastAsia="仿宋"/>
                <w:snapToGrid w:val="0"/>
                <w:sz w:val="24"/>
              </w:rPr>
              <w:t>邀请招标</w:t>
            </w:r>
          </w:p>
        </w:tc>
        <w:tc>
          <w:tcPr>
            <w:tcW w:w="1843" w:type="dxa"/>
            <w:vAlign w:val="center"/>
          </w:tcPr>
          <w:p>
            <w:pPr>
              <w:adjustRightInd w:val="0"/>
              <w:snapToGrid w:val="0"/>
              <w:spacing w:line="400" w:lineRule="exact"/>
              <w:jc w:val="center"/>
              <w:rPr>
                <w:rFonts w:ascii="仿宋" w:hAnsi="仿宋" w:eastAsia="仿宋"/>
                <w:snapToGrid w:val="0"/>
                <w:sz w:val="24"/>
              </w:rPr>
            </w:pPr>
            <w:r>
              <w:rPr>
                <w:rFonts w:hint="eastAsia" w:ascii="仿宋" w:hAnsi="仿宋" w:eastAsia="仿宋"/>
                <w:snapToGrid w:val="0"/>
                <w:sz w:val="24"/>
              </w:rPr>
              <w:t>承包方式</w:t>
            </w:r>
          </w:p>
        </w:tc>
        <w:tc>
          <w:tcPr>
            <w:tcW w:w="1845" w:type="dxa"/>
            <w:vAlign w:val="center"/>
          </w:tcPr>
          <w:p>
            <w:pPr>
              <w:adjustRightInd w:val="0"/>
              <w:snapToGrid w:val="0"/>
              <w:spacing w:line="400" w:lineRule="exact"/>
              <w:jc w:val="center"/>
              <w:rPr>
                <w:rFonts w:ascii="仿宋" w:hAnsi="仿宋" w:eastAsia="仿宋"/>
                <w:snapToGrid w:val="0"/>
                <w:sz w:val="24"/>
              </w:rPr>
            </w:pPr>
            <w:r>
              <w:rPr>
                <w:rFonts w:hint="eastAsia" w:ascii="仿宋" w:hAnsi="仿宋" w:eastAsia="仿宋"/>
                <w:snapToGrid w:val="0"/>
                <w:sz w:val="24"/>
              </w:rPr>
              <w:t>包工包料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90" w:hRule="atLeast"/>
          <w:jc w:val="center"/>
        </w:trPr>
        <w:tc>
          <w:tcPr>
            <w:tcW w:w="2187" w:type="dxa"/>
            <w:vAlign w:val="center"/>
          </w:tcPr>
          <w:p>
            <w:pPr>
              <w:adjustRightInd w:val="0"/>
              <w:snapToGrid w:val="0"/>
              <w:spacing w:line="400" w:lineRule="exact"/>
              <w:jc w:val="center"/>
              <w:rPr>
                <w:rFonts w:ascii="仿宋" w:hAnsi="仿宋" w:eastAsia="仿宋"/>
                <w:snapToGrid w:val="0"/>
                <w:sz w:val="24"/>
              </w:rPr>
            </w:pPr>
            <w:r>
              <w:rPr>
                <w:rFonts w:hint="eastAsia" w:ascii="仿宋" w:hAnsi="仿宋" w:eastAsia="仿宋"/>
                <w:snapToGrid w:val="0"/>
                <w:sz w:val="24"/>
              </w:rPr>
              <w:t>招标范围</w:t>
            </w:r>
          </w:p>
        </w:tc>
        <w:tc>
          <w:tcPr>
            <w:tcW w:w="7373" w:type="dxa"/>
            <w:gridSpan w:val="3"/>
            <w:vAlign w:val="center"/>
          </w:tcPr>
          <w:p>
            <w:pPr>
              <w:adjustRightInd w:val="0"/>
              <w:snapToGrid w:val="0"/>
              <w:spacing w:line="400" w:lineRule="exact"/>
              <w:jc w:val="left"/>
              <w:rPr>
                <w:rFonts w:ascii="仿宋" w:hAnsi="仿宋" w:eastAsia="仿宋"/>
                <w:bCs/>
                <w:snapToGrid w:val="0"/>
                <w:sz w:val="24"/>
              </w:rPr>
            </w:pPr>
            <w:r>
              <w:rPr>
                <w:rFonts w:hint="eastAsia" w:ascii="仿宋" w:hAnsi="仿宋" w:eastAsia="仿宋"/>
                <w:sz w:val="24"/>
              </w:rPr>
              <w:t>幼儿园内各项维修改造，详见工程量清单等资料</w:t>
            </w:r>
            <w:r>
              <w:rPr>
                <w:rFonts w:hint="eastAsia" w:ascii="仿宋" w:hAnsi="仿宋" w:eastAsia="仿宋"/>
                <w:bCs/>
                <w:snapToGrid w:val="0"/>
                <w:sz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0" w:hRule="atLeast"/>
          <w:jc w:val="center"/>
        </w:trPr>
        <w:tc>
          <w:tcPr>
            <w:tcW w:w="2187" w:type="dxa"/>
            <w:vAlign w:val="center"/>
          </w:tcPr>
          <w:p>
            <w:pPr>
              <w:adjustRightInd w:val="0"/>
              <w:snapToGrid w:val="0"/>
              <w:spacing w:line="400" w:lineRule="exact"/>
              <w:jc w:val="center"/>
              <w:rPr>
                <w:rFonts w:ascii="仿宋" w:hAnsi="仿宋" w:eastAsia="仿宋"/>
                <w:snapToGrid w:val="0"/>
                <w:sz w:val="24"/>
              </w:rPr>
            </w:pPr>
            <w:r>
              <w:rPr>
                <w:rFonts w:hint="eastAsia" w:ascii="仿宋" w:hAnsi="仿宋" w:eastAsia="仿宋"/>
                <w:snapToGrid w:val="0"/>
                <w:sz w:val="24"/>
              </w:rPr>
              <w:t>标段划分</w:t>
            </w:r>
          </w:p>
        </w:tc>
        <w:tc>
          <w:tcPr>
            <w:tcW w:w="7373" w:type="dxa"/>
            <w:gridSpan w:val="3"/>
            <w:vAlign w:val="center"/>
          </w:tcPr>
          <w:p>
            <w:pPr>
              <w:adjustRightInd w:val="0"/>
              <w:snapToGrid w:val="0"/>
              <w:spacing w:line="400" w:lineRule="exact"/>
              <w:jc w:val="left"/>
              <w:rPr>
                <w:rFonts w:ascii="仿宋" w:hAnsi="仿宋" w:eastAsia="仿宋"/>
                <w:snapToGrid w:val="0"/>
                <w:sz w:val="24"/>
              </w:rPr>
            </w:pPr>
            <w:r>
              <w:rPr>
                <w:rFonts w:hint="eastAsia" w:ascii="仿宋" w:hAnsi="仿宋" w:eastAsia="仿宋"/>
                <w:snapToGrid w:val="0"/>
                <w:sz w:val="24"/>
              </w:rPr>
              <w:t xml:space="preserve">一个标段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7" w:hRule="atLeast"/>
          <w:jc w:val="center"/>
        </w:trPr>
        <w:tc>
          <w:tcPr>
            <w:tcW w:w="2187" w:type="dxa"/>
            <w:vAlign w:val="center"/>
          </w:tcPr>
          <w:p>
            <w:pPr>
              <w:adjustRightInd w:val="0"/>
              <w:snapToGrid w:val="0"/>
              <w:spacing w:line="400" w:lineRule="exact"/>
              <w:jc w:val="center"/>
              <w:rPr>
                <w:rFonts w:ascii="仿宋" w:hAnsi="仿宋" w:eastAsia="仿宋"/>
                <w:snapToGrid w:val="0"/>
                <w:sz w:val="24"/>
              </w:rPr>
            </w:pPr>
            <w:r>
              <w:rPr>
                <w:rFonts w:hint="eastAsia" w:ascii="仿宋" w:hAnsi="仿宋" w:eastAsia="仿宋"/>
                <w:snapToGrid w:val="0"/>
                <w:sz w:val="24"/>
              </w:rPr>
              <w:t>建设规模</w:t>
            </w:r>
          </w:p>
        </w:tc>
        <w:tc>
          <w:tcPr>
            <w:tcW w:w="7373" w:type="dxa"/>
            <w:gridSpan w:val="3"/>
            <w:vAlign w:val="center"/>
          </w:tcPr>
          <w:p>
            <w:pPr>
              <w:spacing w:line="400" w:lineRule="exact"/>
              <w:jc w:val="left"/>
              <w:rPr>
                <w:rFonts w:ascii="仿宋" w:hAnsi="仿宋" w:eastAsia="仿宋" w:cs="宋体"/>
                <w:sz w:val="24"/>
              </w:rPr>
            </w:pPr>
            <w:r>
              <w:rPr>
                <w:rFonts w:hint="eastAsia" w:ascii="仿宋" w:hAnsi="仿宋" w:eastAsia="仿宋" w:cs="宋体"/>
                <w:sz w:val="24"/>
                <w:shd w:val="clear" w:color="auto" w:fill="FFFFFF"/>
              </w:rPr>
              <w:t>具体详见工程量清单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7" w:hRule="atLeast"/>
          <w:jc w:val="center"/>
        </w:trPr>
        <w:tc>
          <w:tcPr>
            <w:tcW w:w="2187" w:type="dxa"/>
            <w:vAlign w:val="center"/>
          </w:tcPr>
          <w:p>
            <w:pPr>
              <w:adjustRightInd w:val="0"/>
              <w:snapToGrid w:val="0"/>
              <w:spacing w:line="400" w:lineRule="exact"/>
              <w:jc w:val="center"/>
              <w:rPr>
                <w:rFonts w:ascii="仿宋" w:hAnsi="仿宋" w:eastAsia="仿宋"/>
                <w:snapToGrid w:val="0"/>
                <w:sz w:val="24"/>
              </w:rPr>
            </w:pPr>
            <w:r>
              <w:rPr>
                <w:rFonts w:hint="eastAsia" w:ascii="仿宋" w:hAnsi="仿宋" w:eastAsia="仿宋"/>
                <w:snapToGrid w:val="0"/>
                <w:sz w:val="24"/>
              </w:rPr>
              <w:t>工期要求</w:t>
            </w:r>
          </w:p>
        </w:tc>
        <w:tc>
          <w:tcPr>
            <w:tcW w:w="7373" w:type="dxa"/>
            <w:gridSpan w:val="3"/>
            <w:vAlign w:val="center"/>
          </w:tcPr>
          <w:p>
            <w:pPr>
              <w:adjustRightInd w:val="0"/>
              <w:snapToGrid w:val="0"/>
              <w:spacing w:line="400" w:lineRule="exact"/>
              <w:jc w:val="left"/>
              <w:rPr>
                <w:rFonts w:ascii="仿宋" w:hAnsi="仿宋" w:eastAsia="仿宋"/>
                <w:snapToGrid w:val="0"/>
                <w:sz w:val="24"/>
              </w:rPr>
            </w:pPr>
            <w:r>
              <w:rPr>
                <w:rFonts w:hint="eastAsia" w:ascii="仿宋" w:hAnsi="仿宋" w:eastAsia="仿宋"/>
                <w:snapToGrid w:val="0"/>
                <w:sz w:val="24"/>
              </w:rPr>
              <w:t>见投标邀请书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7" w:hRule="atLeast"/>
          <w:jc w:val="center"/>
        </w:trPr>
        <w:tc>
          <w:tcPr>
            <w:tcW w:w="2187" w:type="dxa"/>
            <w:vAlign w:val="center"/>
          </w:tcPr>
          <w:p>
            <w:pPr>
              <w:adjustRightInd w:val="0"/>
              <w:snapToGrid w:val="0"/>
              <w:spacing w:line="400" w:lineRule="exact"/>
              <w:jc w:val="center"/>
              <w:rPr>
                <w:rFonts w:ascii="仿宋" w:hAnsi="仿宋" w:eastAsia="仿宋"/>
                <w:snapToGrid w:val="0"/>
                <w:sz w:val="24"/>
              </w:rPr>
            </w:pPr>
            <w:r>
              <w:rPr>
                <w:rFonts w:hint="eastAsia" w:ascii="仿宋" w:hAnsi="仿宋" w:eastAsia="仿宋"/>
                <w:snapToGrid w:val="0"/>
                <w:sz w:val="24"/>
              </w:rPr>
              <w:t>工程质量</w:t>
            </w:r>
          </w:p>
        </w:tc>
        <w:tc>
          <w:tcPr>
            <w:tcW w:w="7373" w:type="dxa"/>
            <w:gridSpan w:val="3"/>
            <w:vAlign w:val="center"/>
          </w:tcPr>
          <w:p>
            <w:pPr>
              <w:adjustRightInd w:val="0"/>
              <w:snapToGrid w:val="0"/>
              <w:spacing w:line="400" w:lineRule="exact"/>
              <w:jc w:val="left"/>
              <w:rPr>
                <w:rFonts w:ascii="仿宋" w:hAnsi="仿宋" w:eastAsia="仿宋"/>
                <w:snapToGrid w:val="0"/>
                <w:sz w:val="24"/>
                <w:u w:val="single"/>
              </w:rPr>
            </w:pPr>
            <w:r>
              <w:rPr>
                <w:rFonts w:hint="eastAsia" w:ascii="仿宋" w:hAnsi="仿宋" w:eastAsia="仿宋" w:cs="宋体"/>
                <w:sz w:val="24"/>
              </w:rPr>
              <w:t>工程质量符合国家质量验收合格标准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7" w:hRule="atLeast"/>
          <w:jc w:val="center"/>
        </w:trPr>
        <w:tc>
          <w:tcPr>
            <w:tcW w:w="2187" w:type="dxa"/>
            <w:vAlign w:val="center"/>
          </w:tcPr>
          <w:p>
            <w:pPr>
              <w:adjustRightInd w:val="0"/>
              <w:snapToGrid w:val="0"/>
              <w:spacing w:line="400" w:lineRule="exact"/>
              <w:jc w:val="center"/>
              <w:rPr>
                <w:rFonts w:ascii="仿宋" w:hAnsi="仿宋" w:eastAsia="仿宋"/>
                <w:snapToGrid w:val="0"/>
                <w:sz w:val="24"/>
              </w:rPr>
            </w:pPr>
            <w:r>
              <w:rPr>
                <w:rFonts w:hint="eastAsia" w:ascii="仿宋" w:hAnsi="仿宋" w:eastAsia="仿宋"/>
                <w:snapToGrid w:val="0"/>
                <w:sz w:val="24"/>
              </w:rPr>
              <w:t>投标保证金</w:t>
            </w:r>
          </w:p>
          <w:p>
            <w:pPr>
              <w:adjustRightInd w:val="0"/>
              <w:snapToGrid w:val="0"/>
              <w:spacing w:line="400" w:lineRule="exact"/>
              <w:jc w:val="center"/>
              <w:rPr>
                <w:rFonts w:ascii="仿宋" w:hAnsi="仿宋" w:eastAsia="仿宋"/>
                <w:snapToGrid w:val="0"/>
                <w:sz w:val="24"/>
              </w:rPr>
            </w:pPr>
            <w:r>
              <w:rPr>
                <w:rFonts w:hint="eastAsia" w:ascii="仿宋" w:hAnsi="仿宋" w:eastAsia="仿宋"/>
                <w:snapToGrid w:val="0"/>
                <w:sz w:val="24"/>
              </w:rPr>
              <w:t>金额</w:t>
            </w:r>
          </w:p>
        </w:tc>
        <w:tc>
          <w:tcPr>
            <w:tcW w:w="7373" w:type="dxa"/>
            <w:gridSpan w:val="3"/>
            <w:vAlign w:val="center"/>
          </w:tcPr>
          <w:p>
            <w:pPr>
              <w:adjustRightInd w:val="0"/>
              <w:snapToGrid w:val="0"/>
              <w:spacing w:line="400" w:lineRule="exact"/>
              <w:rPr>
                <w:rFonts w:ascii="仿宋" w:hAnsi="仿宋" w:eastAsia="仿宋"/>
                <w:snapToGrid w:val="0"/>
                <w:sz w:val="24"/>
              </w:rPr>
            </w:pPr>
            <w:r>
              <w:rPr>
                <w:rFonts w:hint="eastAsia" w:ascii="仿宋" w:hAnsi="仿宋" w:eastAsia="仿宋"/>
                <w:snapToGrid w:val="0"/>
                <w:sz w:val="24"/>
              </w:rPr>
              <w:t>投标保证金金额：无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7" w:hRule="atLeast"/>
          <w:jc w:val="center"/>
        </w:trPr>
        <w:tc>
          <w:tcPr>
            <w:tcW w:w="2187" w:type="dxa"/>
            <w:vAlign w:val="center"/>
          </w:tcPr>
          <w:p>
            <w:pPr>
              <w:adjustRightInd w:val="0"/>
              <w:snapToGrid w:val="0"/>
              <w:spacing w:line="400" w:lineRule="exact"/>
              <w:jc w:val="center"/>
              <w:rPr>
                <w:rFonts w:ascii="仿宋" w:hAnsi="仿宋" w:eastAsia="仿宋" w:cs="宋体"/>
                <w:sz w:val="24"/>
              </w:rPr>
            </w:pPr>
            <w:r>
              <w:rPr>
                <w:rFonts w:hint="eastAsia" w:ascii="仿宋" w:hAnsi="仿宋" w:eastAsia="仿宋" w:cs="宋体"/>
                <w:sz w:val="24"/>
              </w:rPr>
              <w:t>投标保证金</w:t>
            </w:r>
          </w:p>
          <w:p>
            <w:pPr>
              <w:adjustRightInd w:val="0"/>
              <w:snapToGrid w:val="0"/>
              <w:spacing w:line="400" w:lineRule="exact"/>
              <w:jc w:val="center"/>
              <w:rPr>
                <w:rFonts w:ascii="仿宋" w:hAnsi="仿宋" w:eastAsia="仿宋" w:cs="宋体"/>
                <w:sz w:val="24"/>
              </w:rPr>
            </w:pPr>
            <w:r>
              <w:rPr>
                <w:rFonts w:hint="eastAsia" w:ascii="仿宋" w:hAnsi="仿宋" w:eastAsia="仿宋" w:cs="宋体"/>
                <w:sz w:val="24"/>
              </w:rPr>
              <w:t>形式</w:t>
            </w:r>
          </w:p>
        </w:tc>
        <w:tc>
          <w:tcPr>
            <w:tcW w:w="7373" w:type="dxa"/>
            <w:gridSpan w:val="3"/>
            <w:vAlign w:val="center"/>
          </w:tcPr>
          <w:p>
            <w:pPr>
              <w:adjustRightInd w:val="0"/>
              <w:snapToGrid w:val="0"/>
              <w:spacing w:line="400" w:lineRule="exact"/>
              <w:jc w:val="left"/>
              <w:rPr>
                <w:rFonts w:ascii="仿宋" w:hAnsi="仿宋" w:eastAsia="仿宋" w:cs="宋体"/>
                <w:sz w:val="24"/>
              </w:rPr>
            </w:pPr>
            <w:r>
              <w:rPr>
                <w:rFonts w:hint="eastAsia" w:ascii="仿宋" w:hAnsi="仿宋" w:eastAsia="仿宋" w:cs="宋体"/>
                <w:sz w:val="24"/>
              </w:rPr>
              <w:t>投标保证金的形式：采用银行电汇、网上银行汇款或银行保函等方式。</w:t>
            </w:r>
          </w:p>
          <w:p>
            <w:pPr>
              <w:adjustRightInd w:val="0"/>
              <w:snapToGrid w:val="0"/>
              <w:spacing w:line="400" w:lineRule="exact"/>
              <w:jc w:val="left"/>
              <w:rPr>
                <w:rFonts w:ascii="仿宋" w:hAnsi="仿宋" w:eastAsia="仿宋" w:cs="宋体"/>
                <w:sz w:val="24"/>
              </w:rPr>
            </w:pPr>
            <w:r>
              <w:rPr>
                <w:rFonts w:hint="eastAsia" w:ascii="仿宋" w:hAnsi="仿宋" w:eastAsia="仿宋" w:cs="宋体"/>
                <w:sz w:val="24"/>
              </w:rPr>
              <w:t>投标保证金递交截止时间：投标截止时间前汇入招标代理机构以下指定账户（投标保证金有效期与投标有效期一致）：</w:t>
            </w:r>
          </w:p>
          <w:p>
            <w:pPr>
              <w:adjustRightInd w:val="0"/>
              <w:snapToGrid w:val="0"/>
              <w:spacing w:line="400" w:lineRule="exact"/>
              <w:jc w:val="left"/>
              <w:rPr>
                <w:rFonts w:ascii="仿宋" w:hAnsi="仿宋" w:eastAsia="仿宋" w:cs="宋体"/>
                <w:sz w:val="24"/>
              </w:rPr>
            </w:pPr>
            <w:r>
              <w:rPr>
                <w:rFonts w:hint="eastAsia" w:ascii="仿宋" w:hAnsi="仿宋" w:eastAsia="仿宋" w:cs="宋体"/>
                <w:sz w:val="24"/>
              </w:rPr>
              <w:t>开 户 名：</w:t>
            </w:r>
          </w:p>
          <w:p>
            <w:pPr>
              <w:adjustRightInd w:val="0"/>
              <w:snapToGrid w:val="0"/>
              <w:spacing w:line="400" w:lineRule="exact"/>
              <w:jc w:val="left"/>
              <w:rPr>
                <w:rFonts w:ascii="仿宋" w:hAnsi="仿宋" w:eastAsia="仿宋" w:cs="宋体"/>
                <w:sz w:val="24"/>
              </w:rPr>
            </w:pPr>
            <w:r>
              <w:rPr>
                <w:rFonts w:hint="eastAsia" w:ascii="仿宋" w:hAnsi="仿宋" w:eastAsia="仿宋" w:cs="宋体"/>
                <w:sz w:val="24"/>
              </w:rPr>
              <w:t>开户银行：</w:t>
            </w:r>
          </w:p>
          <w:p>
            <w:pPr>
              <w:adjustRightInd w:val="0"/>
              <w:snapToGrid w:val="0"/>
              <w:spacing w:line="400" w:lineRule="exact"/>
              <w:jc w:val="left"/>
              <w:rPr>
                <w:rFonts w:ascii="仿宋" w:hAnsi="仿宋" w:eastAsia="仿宋" w:cs="宋体"/>
                <w:sz w:val="24"/>
              </w:rPr>
            </w:pPr>
            <w:r>
              <w:rPr>
                <w:rFonts w:hint="eastAsia" w:ascii="仿宋" w:hAnsi="仿宋" w:eastAsia="仿宋" w:cs="宋体"/>
                <w:sz w:val="24"/>
              </w:rPr>
              <w:t>账    号：</w:t>
            </w:r>
          </w:p>
          <w:p>
            <w:pPr>
              <w:adjustRightInd w:val="0"/>
              <w:snapToGrid w:val="0"/>
              <w:spacing w:line="400" w:lineRule="exact"/>
              <w:jc w:val="left"/>
              <w:rPr>
                <w:rFonts w:ascii="仿宋" w:hAnsi="仿宋" w:eastAsia="仿宋" w:cs="宋体"/>
                <w:sz w:val="24"/>
              </w:rPr>
            </w:pPr>
            <w:r>
              <w:rPr>
                <w:rFonts w:hint="eastAsia" w:ascii="仿宋" w:hAnsi="仿宋" w:eastAsia="仿宋" w:cs="宋体"/>
                <w:sz w:val="24"/>
              </w:rPr>
              <w:t>转账事由：</w:t>
            </w:r>
          </w:p>
          <w:p>
            <w:pPr>
              <w:adjustRightInd w:val="0"/>
              <w:snapToGrid w:val="0"/>
              <w:spacing w:line="400" w:lineRule="exact"/>
              <w:jc w:val="left"/>
              <w:rPr>
                <w:rFonts w:ascii="仿宋" w:hAnsi="仿宋" w:eastAsia="仿宋" w:cs="宋体"/>
                <w:sz w:val="24"/>
              </w:rPr>
            </w:pPr>
            <w:r>
              <w:rPr>
                <w:rFonts w:hint="eastAsia" w:ascii="仿宋" w:hAnsi="仿宋" w:eastAsia="仿宋" w:cs="宋体"/>
                <w:sz w:val="24"/>
              </w:rPr>
              <w:t>注：投标人应充分考虑资金的在途时间，确保其投标保证金在招标文件规定的递交截止时间前到达规定账户，并承担其未能及时到账的后果。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7" w:hRule="atLeast"/>
          <w:jc w:val="center"/>
        </w:trPr>
        <w:tc>
          <w:tcPr>
            <w:tcW w:w="2187" w:type="dxa"/>
            <w:vAlign w:val="center"/>
          </w:tcPr>
          <w:p>
            <w:pPr>
              <w:adjustRightInd w:val="0"/>
              <w:snapToGrid w:val="0"/>
              <w:spacing w:line="400" w:lineRule="exact"/>
              <w:jc w:val="center"/>
              <w:rPr>
                <w:rFonts w:ascii="仿宋" w:hAnsi="仿宋" w:eastAsia="仿宋"/>
                <w:snapToGrid w:val="0"/>
                <w:sz w:val="24"/>
              </w:rPr>
            </w:pPr>
            <w:r>
              <w:rPr>
                <w:rFonts w:hint="eastAsia" w:ascii="仿宋" w:hAnsi="仿宋" w:eastAsia="仿宋"/>
                <w:snapToGrid w:val="0"/>
                <w:sz w:val="24"/>
              </w:rPr>
              <w:t>投标有效期</w:t>
            </w:r>
          </w:p>
        </w:tc>
        <w:tc>
          <w:tcPr>
            <w:tcW w:w="7373" w:type="dxa"/>
            <w:gridSpan w:val="3"/>
            <w:vAlign w:val="center"/>
          </w:tcPr>
          <w:p>
            <w:pPr>
              <w:adjustRightInd w:val="0"/>
              <w:snapToGrid w:val="0"/>
              <w:spacing w:line="400" w:lineRule="exact"/>
              <w:jc w:val="left"/>
              <w:rPr>
                <w:rFonts w:ascii="仿宋" w:hAnsi="仿宋" w:eastAsia="仿宋"/>
                <w:snapToGrid w:val="0"/>
                <w:sz w:val="24"/>
              </w:rPr>
            </w:pPr>
            <w:r>
              <w:rPr>
                <w:rFonts w:hint="eastAsia" w:ascii="仿宋" w:hAnsi="仿宋" w:eastAsia="仿宋"/>
                <w:snapToGrid w:val="0"/>
                <w:sz w:val="24"/>
              </w:rPr>
              <w:t>投标截止日后</w:t>
            </w:r>
            <w:r>
              <w:rPr>
                <w:rFonts w:hint="eastAsia" w:ascii="仿宋" w:hAnsi="仿宋" w:eastAsia="仿宋"/>
                <w:snapToGrid w:val="0"/>
                <w:sz w:val="24"/>
                <w:u w:val="single"/>
              </w:rPr>
              <w:t xml:space="preserve">  </w:t>
            </w:r>
            <w:r>
              <w:rPr>
                <w:rFonts w:ascii="仿宋" w:hAnsi="仿宋" w:eastAsia="仿宋"/>
                <w:snapToGrid w:val="0"/>
                <w:sz w:val="24"/>
                <w:u w:val="single"/>
              </w:rPr>
              <w:t>90</w:t>
            </w:r>
            <w:r>
              <w:rPr>
                <w:rFonts w:hint="eastAsia" w:ascii="仿宋" w:hAnsi="仿宋" w:eastAsia="仿宋"/>
                <w:snapToGrid w:val="0"/>
                <w:sz w:val="24"/>
                <w:u w:val="single"/>
              </w:rPr>
              <w:t xml:space="preserve"> </w:t>
            </w:r>
            <w:r>
              <w:rPr>
                <w:rFonts w:hint="eastAsia" w:ascii="仿宋" w:hAnsi="仿宋" w:eastAsia="仿宋"/>
                <w:snapToGrid w:val="0"/>
                <w:sz w:val="24"/>
              </w:rPr>
              <w:t>日内有效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7" w:hRule="atLeast"/>
          <w:jc w:val="center"/>
        </w:trPr>
        <w:tc>
          <w:tcPr>
            <w:tcW w:w="2187" w:type="dxa"/>
            <w:vAlign w:val="center"/>
          </w:tcPr>
          <w:p>
            <w:pPr>
              <w:adjustRightInd w:val="0"/>
              <w:snapToGrid w:val="0"/>
              <w:spacing w:line="400" w:lineRule="exact"/>
              <w:jc w:val="center"/>
              <w:rPr>
                <w:rFonts w:ascii="仿宋" w:hAnsi="仿宋" w:eastAsia="仿宋"/>
                <w:snapToGrid w:val="0"/>
                <w:sz w:val="24"/>
              </w:rPr>
            </w:pPr>
            <w:r>
              <w:rPr>
                <w:rFonts w:hint="eastAsia" w:ascii="仿宋" w:hAnsi="仿宋" w:eastAsia="仿宋"/>
                <w:snapToGrid w:val="0"/>
                <w:sz w:val="24"/>
              </w:rPr>
              <w:t>投标文件</w:t>
            </w:r>
          </w:p>
          <w:p>
            <w:pPr>
              <w:adjustRightInd w:val="0"/>
              <w:snapToGrid w:val="0"/>
              <w:spacing w:line="400" w:lineRule="exact"/>
              <w:jc w:val="center"/>
              <w:rPr>
                <w:rFonts w:ascii="仿宋" w:hAnsi="仿宋" w:eastAsia="仿宋"/>
                <w:snapToGrid w:val="0"/>
                <w:sz w:val="24"/>
              </w:rPr>
            </w:pPr>
            <w:r>
              <w:rPr>
                <w:rFonts w:hint="eastAsia" w:ascii="仿宋" w:hAnsi="仿宋" w:eastAsia="仿宋"/>
                <w:snapToGrid w:val="0"/>
                <w:sz w:val="24"/>
              </w:rPr>
              <w:t>份数</w:t>
            </w:r>
          </w:p>
        </w:tc>
        <w:tc>
          <w:tcPr>
            <w:tcW w:w="7373" w:type="dxa"/>
            <w:gridSpan w:val="3"/>
            <w:vAlign w:val="center"/>
          </w:tcPr>
          <w:p>
            <w:pPr>
              <w:pStyle w:val="9"/>
              <w:rPr>
                <w:rFonts w:ascii="仿宋" w:hAnsi="仿宋" w:eastAsia="仿宋"/>
                <w:b/>
                <w:bCs/>
                <w:snapToGrid w:val="0"/>
                <w:sz w:val="24"/>
              </w:rPr>
            </w:pPr>
            <w:r>
              <w:rPr>
                <w:rFonts w:hint="eastAsia" w:ascii="仿宋" w:hAnsi="仿宋" w:eastAsia="仿宋"/>
                <w:b/>
                <w:bCs/>
                <w:snapToGrid w:val="0"/>
                <w:sz w:val="24"/>
              </w:rPr>
              <w:t>本项目须同时递交纸质投标文件及电子投标文件。</w:t>
            </w:r>
          </w:p>
          <w:p>
            <w:pPr>
              <w:pStyle w:val="9"/>
              <w:rPr>
                <w:rFonts w:ascii="仿宋" w:hAnsi="仿宋" w:eastAsia="仿宋"/>
                <w:snapToGrid w:val="0"/>
                <w:sz w:val="24"/>
              </w:rPr>
            </w:pPr>
            <w:r>
              <w:rPr>
                <w:rFonts w:hint="eastAsia" w:ascii="仿宋" w:hAnsi="仿宋" w:eastAsia="仿宋"/>
                <w:snapToGrid w:val="0"/>
                <w:sz w:val="24"/>
              </w:rPr>
              <w:t>纸质投标文件：壹套正本、贰套副本</w:t>
            </w:r>
          </w:p>
          <w:p>
            <w:pPr>
              <w:pStyle w:val="9"/>
              <w:rPr>
                <w:rFonts w:ascii="仿宋" w:hAnsi="仿宋" w:eastAsia="仿宋"/>
                <w:snapToGrid w:val="0"/>
                <w:sz w:val="24"/>
              </w:rPr>
            </w:pPr>
            <w:r>
              <w:rPr>
                <w:rFonts w:hint="eastAsia" w:ascii="仿宋" w:hAnsi="仿宋" w:eastAsia="仿宋"/>
                <w:snapToGrid w:val="0"/>
                <w:sz w:val="24"/>
              </w:rPr>
              <w:t>电子投标文件</w:t>
            </w:r>
            <w:r>
              <w:rPr>
                <w:rFonts w:hint="eastAsia" w:ascii="仿宋" w:hAnsi="仿宋" w:eastAsia="仿宋"/>
                <w:b/>
                <w:bCs/>
                <w:snapToGrid w:val="0"/>
                <w:sz w:val="24"/>
              </w:rPr>
              <w:t>：</w:t>
            </w:r>
            <w:r>
              <w:rPr>
                <w:rFonts w:hint="eastAsia" w:ascii="仿宋" w:hAnsi="仿宋" w:eastAsia="仿宋"/>
                <w:snapToGrid w:val="0"/>
                <w:sz w:val="24"/>
              </w:rPr>
              <w:t>电子版（U盘）投标文件壹份（必须使用U盘存储，U盘内应包含纸质投标文件所有内容，不做压缩处理、不留密码，内容清晰完整。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4" w:hRule="atLeast"/>
          <w:jc w:val="center"/>
        </w:trPr>
        <w:tc>
          <w:tcPr>
            <w:tcW w:w="2187" w:type="dxa"/>
            <w:vAlign w:val="center"/>
          </w:tcPr>
          <w:p>
            <w:pPr>
              <w:adjustRightInd w:val="0"/>
              <w:snapToGrid w:val="0"/>
              <w:spacing w:line="400" w:lineRule="exact"/>
              <w:jc w:val="center"/>
              <w:rPr>
                <w:rFonts w:ascii="仿宋" w:hAnsi="仿宋" w:eastAsia="仿宋"/>
                <w:snapToGrid w:val="0"/>
                <w:sz w:val="24"/>
              </w:rPr>
            </w:pPr>
            <w:r>
              <w:rPr>
                <w:rFonts w:hint="eastAsia" w:ascii="仿宋" w:hAnsi="仿宋" w:eastAsia="仿宋"/>
                <w:snapToGrid w:val="0"/>
                <w:sz w:val="24"/>
              </w:rPr>
              <w:t>投标文件</w:t>
            </w:r>
          </w:p>
          <w:p>
            <w:pPr>
              <w:adjustRightInd w:val="0"/>
              <w:snapToGrid w:val="0"/>
              <w:spacing w:line="400" w:lineRule="exact"/>
              <w:jc w:val="center"/>
              <w:rPr>
                <w:rFonts w:ascii="仿宋" w:hAnsi="仿宋" w:eastAsia="仿宋"/>
                <w:snapToGrid w:val="0"/>
                <w:sz w:val="24"/>
              </w:rPr>
            </w:pPr>
            <w:r>
              <w:rPr>
                <w:rFonts w:hint="eastAsia" w:ascii="仿宋" w:hAnsi="仿宋" w:eastAsia="仿宋"/>
                <w:snapToGrid w:val="0"/>
                <w:sz w:val="24"/>
              </w:rPr>
              <w:t>递交</w:t>
            </w:r>
          </w:p>
        </w:tc>
        <w:tc>
          <w:tcPr>
            <w:tcW w:w="7373" w:type="dxa"/>
            <w:gridSpan w:val="3"/>
            <w:vAlign w:val="center"/>
          </w:tcPr>
          <w:p>
            <w:pPr>
              <w:adjustRightInd w:val="0"/>
              <w:snapToGrid w:val="0"/>
              <w:spacing w:line="400" w:lineRule="exact"/>
              <w:jc w:val="left"/>
              <w:rPr>
                <w:rFonts w:ascii="仿宋" w:hAnsi="仿宋" w:eastAsia="仿宋" w:cs="宋体"/>
                <w:b/>
                <w:sz w:val="24"/>
                <w:shd w:val="clear" w:color="auto" w:fill="FFFFFF"/>
              </w:rPr>
            </w:pPr>
            <w:r>
              <w:rPr>
                <w:rFonts w:hint="eastAsia" w:ascii="仿宋" w:hAnsi="仿宋" w:eastAsia="仿宋" w:cs="宋体"/>
                <w:b/>
                <w:sz w:val="24"/>
                <w:shd w:val="clear" w:color="auto" w:fill="FFFFFF"/>
              </w:rPr>
              <w:t>纸质投标文件递交地点：见投标邀请书</w:t>
            </w:r>
          </w:p>
          <w:p>
            <w:pPr>
              <w:adjustRightInd w:val="0"/>
              <w:snapToGrid w:val="0"/>
              <w:spacing w:line="400" w:lineRule="exact"/>
              <w:jc w:val="left"/>
              <w:rPr>
                <w:rFonts w:ascii="仿宋" w:hAnsi="仿宋" w:eastAsia="仿宋"/>
                <w:b/>
                <w:snapToGrid w:val="0"/>
                <w:sz w:val="24"/>
              </w:rPr>
            </w:pPr>
            <w:r>
              <w:rPr>
                <w:rFonts w:hint="eastAsia" w:ascii="仿宋" w:hAnsi="仿宋" w:eastAsia="仿宋"/>
                <w:b/>
                <w:snapToGrid w:val="0"/>
                <w:sz w:val="24"/>
              </w:rPr>
              <w:t>投标截止时间：见投标邀请书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73" w:hRule="atLeast"/>
          <w:jc w:val="center"/>
        </w:trPr>
        <w:tc>
          <w:tcPr>
            <w:tcW w:w="2187" w:type="dxa"/>
            <w:vAlign w:val="center"/>
          </w:tcPr>
          <w:p>
            <w:pPr>
              <w:spacing w:line="400" w:lineRule="exact"/>
              <w:jc w:val="center"/>
              <w:rPr>
                <w:rFonts w:ascii="仿宋" w:hAnsi="仿宋" w:eastAsia="仿宋"/>
                <w:snapToGrid w:val="0"/>
                <w:sz w:val="24"/>
              </w:rPr>
            </w:pPr>
            <w:r>
              <w:rPr>
                <w:rFonts w:hint="eastAsia" w:ascii="仿宋" w:hAnsi="仿宋" w:eastAsia="仿宋"/>
                <w:snapToGrid w:val="0"/>
                <w:sz w:val="24"/>
              </w:rPr>
              <w:t>开标时间及地点</w:t>
            </w:r>
          </w:p>
        </w:tc>
        <w:tc>
          <w:tcPr>
            <w:tcW w:w="7373" w:type="dxa"/>
            <w:gridSpan w:val="3"/>
            <w:vAlign w:val="center"/>
          </w:tcPr>
          <w:p>
            <w:pPr>
              <w:adjustRightInd w:val="0"/>
              <w:snapToGrid w:val="0"/>
              <w:spacing w:line="400" w:lineRule="exact"/>
              <w:jc w:val="left"/>
              <w:rPr>
                <w:rFonts w:ascii="仿宋" w:hAnsi="仿宋" w:eastAsia="仿宋"/>
                <w:b/>
                <w:sz w:val="24"/>
              </w:rPr>
            </w:pPr>
            <w:r>
              <w:rPr>
                <w:rFonts w:hint="eastAsia" w:ascii="仿宋" w:hAnsi="仿宋" w:eastAsia="仿宋"/>
                <w:b/>
                <w:sz w:val="24"/>
              </w:rPr>
              <w:t>开标地点：同纸质投标文件递交地点</w:t>
            </w:r>
          </w:p>
          <w:p>
            <w:pPr>
              <w:spacing w:line="400" w:lineRule="exact"/>
              <w:jc w:val="left"/>
              <w:rPr>
                <w:rFonts w:ascii="仿宋" w:hAnsi="仿宋" w:eastAsia="仿宋"/>
                <w:b/>
                <w:sz w:val="24"/>
                <w:u w:val="single"/>
              </w:rPr>
            </w:pPr>
            <w:r>
              <w:rPr>
                <w:rFonts w:hint="eastAsia" w:ascii="仿宋" w:hAnsi="仿宋" w:eastAsia="仿宋"/>
                <w:b/>
                <w:sz w:val="24"/>
              </w:rPr>
              <w:t>开标时间：同</w:t>
            </w:r>
            <w:r>
              <w:rPr>
                <w:rFonts w:hint="eastAsia" w:ascii="仿宋" w:hAnsi="仿宋" w:eastAsia="仿宋"/>
                <w:b/>
                <w:snapToGrid w:val="0"/>
                <w:sz w:val="24"/>
              </w:rPr>
              <w:t>投标截止时间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57" w:hRule="atLeast"/>
          <w:jc w:val="center"/>
        </w:trPr>
        <w:tc>
          <w:tcPr>
            <w:tcW w:w="2187" w:type="dxa"/>
            <w:vAlign w:val="center"/>
          </w:tcPr>
          <w:p>
            <w:pPr>
              <w:spacing w:line="400" w:lineRule="exact"/>
              <w:jc w:val="center"/>
              <w:rPr>
                <w:rFonts w:ascii="仿宋" w:hAnsi="仿宋" w:eastAsia="仿宋"/>
                <w:snapToGrid w:val="0"/>
                <w:sz w:val="24"/>
              </w:rPr>
            </w:pPr>
            <w:r>
              <w:rPr>
                <w:rFonts w:hint="eastAsia" w:ascii="仿宋" w:hAnsi="仿宋" w:eastAsia="仿宋"/>
                <w:snapToGrid w:val="0"/>
                <w:sz w:val="24"/>
              </w:rPr>
              <w:t>评标办法</w:t>
            </w:r>
          </w:p>
        </w:tc>
        <w:tc>
          <w:tcPr>
            <w:tcW w:w="7373" w:type="dxa"/>
            <w:gridSpan w:val="3"/>
            <w:vAlign w:val="center"/>
          </w:tcPr>
          <w:p>
            <w:pPr>
              <w:spacing w:line="400" w:lineRule="exact"/>
              <w:jc w:val="left"/>
              <w:rPr>
                <w:rFonts w:ascii="仿宋" w:hAnsi="仿宋" w:eastAsia="仿宋"/>
                <w:snapToGrid w:val="0"/>
                <w:sz w:val="24"/>
              </w:rPr>
            </w:pPr>
            <w:r>
              <w:rPr>
                <w:rFonts w:hint="eastAsia" w:ascii="仿宋" w:hAnsi="仿宋" w:eastAsia="仿宋"/>
                <w:snapToGrid w:val="0"/>
                <w:sz w:val="24"/>
              </w:rPr>
              <w:t>经评审的最低价法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57" w:hRule="atLeast"/>
          <w:jc w:val="center"/>
        </w:trPr>
        <w:tc>
          <w:tcPr>
            <w:tcW w:w="2187" w:type="dxa"/>
            <w:vAlign w:val="center"/>
          </w:tcPr>
          <w:p>
            <w:pPr>
              <w:spacing w:line="400" w:lineRule="exact"/>
              <w:jc w:val="center"/>
              <w:rPr>
                <w:rFonts w:ascii="仿宋" w:hAnsi="仿宋" w:eastAsia="仿宋"/>
                <w:snapToGrid w:val="0"/>
                <w:sz w:val="24"/>
              </w:rPr>
            </w:pPr>
            <w:r>
              <w:rPr>
                <w:rFonts w:hint="eastAsia" w:ascii="仿宋" w:hAnsi="仿宋" w:eastAsia="仿宋"/>
                <w:sz w:val="24"/>
              </w:rPr>
              <w:t>中标人确定</w:t>
            </w:r>
          </w:p>
        </w:tc>
        <w:tc>
          <w:tcPr>
            <w:tcW w:w="7373" w:type="dxa"/>
            <w:gridSpan w:val="3"/>
            <w:vAlign w:val="center"/>
          </w:tcPr>
          <w:p>
            <w:pPr>
              <w:autoSpaceDE w:val="0"/>
              <w:autoSpaceDN w:val="0"/>
              <w:spacing w:line="360" w:lineRule="exact"/>
              <w:rPr>
                <w:rFonts w:ascii="仿宋" w:hAnsi="仿宋" w:eastAsia="仿宋"/>
                <w:snapToGrid w:val="0"/>
                <w:sz w:val="24"/>
              </w:rPr>
            </w:pPr>
            <w:r>
              <w:rPr>
                <w:rFonts w:hint="eastAsia" w:ascii="仿宋" w:hAnsi="仿宋" w:eastAsia="仿宋"/>
                <w:sz w:val="24"/>
              </w:rPr>
              <w:t>评标委员会直接确定中标人，中标人数量：</w:t>
            </w:r>
            <w:r>
              <w:rPr>
                <w:rFonts w:ascii="仿宋" w:hAnsi="仿宋" w:eastAsia="仿宋"/>
                <w:sz w:val="24"/>
                <w:u w:val="single"/>
              </w:rPr>
              <w:t xml:space="preserve">  1  </w:t>
            </w:r>
            <w:r>
              <w:rPr>
                <w:rFonts w:hint="eastAsia" w:ascii="仿宋" w:hAnsi="仿宋" w:eastAsia="仿宋"/>
                <w:sz w:val="24"/>
              </w:rPr>
              <w:t>个</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74" w:hRule="atLeast"/>
          <w:jc w:val="center"/>
        </w:trPr>
        <w:tc>
          <w:tcPr>
            <w:tcW w:w="2187" w:type="dxa"/>
            <w:vAlign w:val="center"/>
          </w:tcPr>
          <w:p>
            <w:pPr>
              <w:adjustRightInd w:val="0"/>
              <w:snapToGrid w:val="0"/>
              <w:spacing w:line="400" w:lineRule="exact"/>
              <w:jc w:val="center"/>
              <w:rPr>
                <w:rFonts w:ascii="仿宋" w:hAnsi="仿宋" w:eastAsia="仿宋"/>
                <w:b/>
                <w:snapToGrid w:val="0"/>
                <w:sz w:val="24"/>
              </w:rPr>
            </w:pPr>
            <w:r>
              <w:rPr>
                <w:rFonts w:hint="eastAsia" w:ascii="仿宋" w:hAnsi="仿宋" w:eastAsia="仿宋"/>
                <w:b/>
                <w:snapToGrid w:val="0"/>
                <w:sz w:val="24"/>
              </w:rPr>
              <w:t>招标控制价</w:t>
            </w:r>
          </w:p>
        </w:tc>
        <w:tc>
          <w:tcPr>
            <w:tcW w:w="7373" w:type="dxa"/>
            <w:gridSpan w:val="3"/>
            <w:vAlign w:val="center"/>
          </w:tcPr>
          <w:p>
            <w:pPr>
              <w:adjustRightInd w:val="0"/>
              <w:snapToGrid w:val="0"/>
              <w:spacing w:line="400" w:lineRule="exact"/>
              <w:jc w:val="left"/>
              <w:rPr>
                <w:rFonts w:ascii="仿宋" w:hAnsi="仿宋" w:eastAsia="仿宋"/>
                <w:b/>
                <w:snapToGrid w:val="0"/>
                <w:sz w:val="24"/>
              </w:rPr>
            </w:pPr>
            <w:r>
              <w:rPr>
                <w:rFonts w:hint="eastAsia" w:ascii="仿宋" w:hAnsi="仿宋" w:eastAsia="仿宋"/>
                <w:b/>
                <w:snapToGrid w:val="0"/>
                <w:sz w:val="24"/>
              </w:rPr>
              <w:t>最高投标限价为</w:t>
            </w:r>
            <w:r>
              <w:rPr>
                <w:rFonts w:hint="eastAsia" w:ascii="仿宋" w:hAnsi="仿宋" w:eastAsia="仿宋"/>
                <w:b/>
                <w:snapToGrid w:val="0"/>
                <w:sz w:val="24"/>
                <w:u w:val="single"/>
                <w:lang w:val="en-US" w:eastAsia="zh-CN"/>
              </w:rPr>
              <w:t>498000.00</w:t>
            </w:r>
            <w:r>
              <w:rPr>
                <w:rFonts w:hint="eastAsia" w:ascii="仿宋" w:hAnsi="仿宋" w:eastAsia="仿宋"/>
                <w:b/>
                <w:snapToGrid w:val="0"/>
                <w:sz w:val="24"/>
              </w:rPr>
              <w:t>元，投标人的投标报价不得超过最高投标限价，否则按无效标处理。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213" w:hRule="atLeast"/>
          <w:jc w:val="center"/>
        </w:trPr>
        <w:tc>
          <w:tcPr>
            <w:tcW w:w="2187" w:type="dxa"/>
            <w:vAlign w:val="center"/>
          </w:tcPr>
          <w:p>
            <w:pPr>
              <w:adjustRightInd w:val="0"/>
              <w:snapToGrid w:val="0"/>
              <w:spacing w:line="400" w:lineRule="exact"/>
              <w:jc w:val="center"/>
              <w:rPr>
                <w:rFonts w:ascii="仿宋" w:hAnsi="仿宋" w:eastAsia="仿宋"/>
                <w:sz w:val="24"/>
              </w:rPr>
            </w:pPr>
            <w:r>
              <w:rPr>
                <w:rFonts w:hint="eastAsia" w:ascii="仿宋" w:hAnsi="仿宋" w:eastAsia="仿宋"/>
                <w:sz w:val="24"/>
              </w:rPr>
              <w:t>投标人参加</w:t>
            </w:r>
          </w:p>
          <w:p>
            <w:pPr>
              <w:adjustRightInd w:val="0"/>
              <w:snapToGrid w:val="0"/>
              <w:spacing w:line="400" w:lineRule="exact"/>
              <w:jc w:val="center"/>
              <w:rPr>
                <w:rFonts w:ascii="仿宋" w:hAnsi="仿宋" w:eastAsia="仿宋"/>
                <w:snapToGrid w:val="0"/>
                <w:sz w:val="24"/>
              </w:rPr>
            </w:pPr>
            <w:r>
              <w:rPr>
                <w:rFonts w:hint="eastAsia" w:ascii="仿宋" w:hAnsi="仿宋" w:eastAsia="仿宋"/>
                <w:sz w:val="24"/>
              </w:rPr>
              <w:t>开标会人员要求</w:t>
            </w:r>
          </w:p>
        </w:tc>
        <w:tc>
          <w:tcPr>
            <w:tcW w:w="7373" w:type="dxa"/>
            <w:gridSpan w:val="3"/>
            <w:vAlign w:val="center"/>
          </w:tcPr>
          <w:p>
            <w:pPr>
              <w:adjustRightInd w:val="0"/>
              <w:snapToGrid w:val="0"/>
              <w:spacing w:line="400" w:lineRule="exact"/>
              <w:jc w:val="left"/>
              <w:rPr>
                <w:rFonts w:ascii="仿宋" w:hAnsi="仿宋" w:eastAsia="仿宋"/>
                <w:snapToGrid w:val="0"/>
                <w:sz w:val="24"/>
              </w:rPr>
            </w:pPr>
            <w:r>
              <w:rPr>
                <w:rFonts w:hint="eastAsia" w:ascii="仿宋" w:hAnsi="仿宋" w:eastAsia="仿宋" w:cs="仿宋"/>
                <w:bCs/>
                <w:snapToGrid w:val="0"/>
                <w:sz w:val="24"/>
                <w:u w:val="none"/>
              </w:rPr>
              <w:t>投标截止时间前授权委托人须持本人身份证原件参加开标会。投标人的授权委托人未参加开标会或虽参加但未在投标截止时间前送达投标文件的，招标人将拒收其投标文件</w:t>
            </w:r>
            <w:r>
              <w:rPr>
                <w:rFonts w:hint="eastAsia" w:ascii="仿宋" w:hAnsi="仿宋" w:eastAsia="仿宋" w:cs="仿宋"/>
                <w:bCs/>
                <w:snapToGrid w:val="0"/>
                <w:sz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732" w:hRule="atLeast"/>
          <w:jc w:val="center"/>
        </w:trPr>
        <w:tc>
          <w:tcPr>
            <w:tcW w:w="2187" w:type="dxa"/>
            <w:vAlign w:val="center"/>
          </w:tcPr>
          <w:p>
            <w:pPr>
              <w:spacing w:line="360" w:lineRule="exact"/>
              <w:jc w:val="center"/>
              <w:rPr>
                <w:rFonts w:ascii="仿宋" w:hAnsi="仿宋" w:eastAsia="仿宋"/>
                <w:snapToGrid w:val="0"/>
                <w:sz w:val="24"/>
              </w:rPr>
            </w:pPr>
            <w:r>
              <w:rPr>
                <w:rFonts w:hint="eastAsia" w:ascii="仿宋" w:hAnsi="仿宋" w:eastAsia="仿宋"/>
                <w:snapToGrid w:val="0"/>
                <w:sz w:val="24"/>
              </w:rPr>
              <w:t>特别说明</w:t>
            </w:r>
          </w:p>
        </w:tc>
        <w:tc>
          <w:tcPr>
            <w:tcW w:w="7373" w:type="dxa"/>
            <w:gridSpan w:val="3"/>
            <w:vAlign w:val="center"/>
          </w:tcPr>
          <w:p>
            <w:pPr>
              <w:spacing w:line="360" w:lineRule="exact"/>
              <w:jc w:val="left"/>
              <w:rPr>
                <w:rFonts w:ascii="仿宋" w:hAnsi="仿宋" w:eastAsia="仿宋"/>
                <w:snapToGrid w:val="0"/>
                <w:sz w:val="24"/>
              </w:rPr>
            </w:pPr>
            <w:r>
              <w:rPr>
                <w:rFonts w:hint="eastAsia" w:ascii="仿宋" w:hAnsi="仿宋" w:eastAsia="仿宋"/>
                <w:snapToGrid w:val="0"/>
                <w:sz w:val="24"/>
              </w:rPr>
              <w:t>1、若经核实，发现投标人在参与本项目期间有围标串标、弄虚作假、行贿等违法行为的，将取消其一年内参与招标人其他项目的投标资格。</w:t>
            </w:r>
          </w:p>
          <w:p>
            <w:pPr>
              <w:pStyle w:val="7"/>
              <w:jc w:val="left"/>
              <w:rPr>
                <w:rFonts w:ascii="仿宋" w:hAnsi="仿宋" w:eastAsia="仿宋"/>
                <w:snapToGrid w:val="0"/>
                <w:sz w:val="24"/>
                <w:szCs w:val="24"/>
              </w:rPr>
            </w:pPr>
            <w:r>
              <w:rPr>
                <w:rFonts w:hint="eastAsia" w:ascii="仿宋" w:hAnsi="仿宋" w:eastAsia="仿宋"/>
                <w:snapToGrid w:val="0"/>
                <w:sz w:val="24"/>
                <w:szCs w:val="24"/>
              </w:rPr>
              <w:t>2、招标文件中对条款的约定存在矛盾之处、不明之处，按有利于招标人解释为准。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374" w:hRule="atLeast"/>
          <w:jc w:val="center"/>
        </w:trPr>
        <w:tc>
          <w:tcPr>
            <w:tcW w:w="2187" w:type="dxa"/>
            <w:vAlign w:val="center"/>
          </w:tcPr>
          <w:p>
            <w:pPr>
              <w:spacing w:line="360" w:lineRule="exact"/>
              <w:jc w:val="center"/>
              <w:rPr>
                <w:rFonts w:ascii="仿宋" w:hAnsi="仿宋" w:eastAsia="仿宋"/>
                <w:sz w:val="24"/>
              </w:rPr>
            </w:pPr>
            <w:r>
              <w:rPr>
                <w:rFonts w:hint="eastAsia" w:ascii="仿宋" w:hAnsi="仿宋" w:eastAsia="仿宋"/>
                <w:sz w:val="24"/>
              </w:rPr>
              <w:t>其他需要补充的内容</w:t>
            </w:r>
          </w:p>
        </w:tc>
        <w:tc>
          <w:tcPr>
            <w:tcW w:w="7373" w:type="dxa"/>
            <w:gridSpan w:val="3"/>
            <w:vAlign w:val="center"/>
          </w:tcPr>
          <w:p>
            <w:pPr>
              <w:spacing w:line="360" w:lineRule="exact"/>
              <w:jc w:val="left"/>
              <w:rPr>
                <w:rFonts w:ascii="仿宋" w:hAnsi="仿宋" w:eastAsia="仿宋"/>
                <w:snapToGrid w:val="0"/>
                <w:sz w:val="24"/>
              </w:rPr>
            </w:pPr>
            <w:r>
              <w:rPr>
                <w:rFonts w:hint="eastAsia" w:ascii="仿宋" w:hAnsi="仿宋" w:eastAsia="仿宋"/>
                <w:snapToGrid w:val="0"/>
                <w:sz w:val="24"/>
              </w:rPr>
              <w:t>1、本工程投标人投标时不需要编制施工组织设计</w:t>
            </w:r>
            <w:r>
              <w:rPr>
                <w:rFonts w:ascii="仿宋" w:hAnsi="仿宋" w:eastAsia="仿宋"/>
                <w:snapToGrid w:val="0"/>
                <w:sz w:val="24"/>
              </w:rPr>
              <w:t>,中标后中标人根据该工程的特点编制详细的施工组织设计给招标人</w:t>
            </w:r>
            <w:r>
              <w:rPr>
                <w:rFonts w:hint="eastAsia" w:ascii="仿宋" w:hAnsi="仿宋" w:eastAsia="仿宋"/>
                <w:snapToGrid w:val="0"/>
                <w:sz w:val="24"/>
              </w:rPr>
              <w:t>。</w:t>
            </w:r>
          </w:p>
          <w:p>
            <w:pPr>
              <w:adjustRightInd w:val="0"/>
              <w:snapToGrid w:val="0"/>
              <w:spacing w:line="400" w:lineRule="exact"/>
              <w:jc w:val="left"/>
              <w:rPr>
                <w:rFonts w:hint="eastAsia" w:ascii="仿宋" w:hAnsi="仿宋" w:eastAsia="仿宋"/>
                <w:snapToGrid w:val="0"/>
                <w:sz w:val="24"/>
                <w:lang w:eastAsia="zh-CN"/>
              </w:rPr>
            </w:pPr>
            <w:r>
              <w:rPr>
                <w:rFonts w:hint="eastAsia" w:ascii="仿宋" w:hAnsi="仿宋" w:eastAsia="仿宋"/>
                <w:snapToGrid w:val="0"/>
                <w:sz w:val="24"/>
              </w:rPr>
              <w:t>2、本项目招标人为</w:t>
            </w:r>
            <w:r>
              <w:rPr>
                <w:rFonts w:hint="eastAsia" w:ascii="仿宋" w:hAnsi="仿宋" w:eastAsia="仿宋"/>
                <w:snapToGrid w:val="0"/>
                <w:sz w:val="24"/>
                <w:lang w:eastAsia="zh-CN"/>
              </w:rPr>
              <w:t>南京大厂九村幼儿园</w:t>
            </w:r>
            <w:r>
              <w:rPr>
                <w:rFonts w:hint="eastAsia" w:ascii="仿宋" w:hAnsi="仿宋" w:eastAsia="仿宋"/>
                <w:snapToGrid w:val="0"/>
                <w:sz w:val="24"/>
              </w:rPr>
              <w:t>，中标人与</w:t>
            </w:r>
            <w:r>
              <w:rPr>
                <w:rFonts w:hint="eastAsia" w:ascii="仿宋" w:hAnsi="仿宋" w:eastAsia="仿宋"/>
                <w:snapToGrid w:val="0"/>
                <w:sz w:val="24"/>
                <w:lang w:eastAsia="zh-CN"/>
              </w:rPr>
              <w:t>园方</w:t>
            </w:r>
            <w:r>
              <w:rPr>
                <w:rFonts w:hint="eastAsia" w:ascii="仿宋" w:hAnsi="仿宋" w:eastAsia="仿宋"/>
                <w:snapToGrid w:val="0"/>
                <w:sz w:val="24"/>
              </w:rPr>
              <w:t>签订合同</w:t>
            </w:r>
            <w:r>
              <w:rPr>
                <w:rFonts w:hint="eastAsia" w:ascii="仿宋" w:hAnsi="仿宋" w:eastAsia="仿宋"/>
                <w:snapToGrid w:val="0"/>
                <w:sz w:val="24"/>
                <w:lang w:eastAsia="zh-CN"/>
              </w:rPr>
              <w:t>。</w:t>
            </w:r>
          </w:p>
        </w:tc>
      </w:tr>
    </w:tbl>
    <w:p>
      <w:pPr>
        <w:adjustRightInd w:val="0"/>
        <w:snapToGrid w:val="0"/>
        <w:spacing w:line="360" w:lineRule="auto"/>
        <w:jc w:val="center"/>
        <w:outlineLvl w:val="1"/>
        <w:rPr>
          <w:rFonts w:ascii="仿宋" w:hAnsi="仿宋" w:eastAsia="仿宋"/>
          <w:b/>
          <w:snapToGrid w:val="0"/>
          <w:sz w:val="32"/>
          <w:szCs w:val="32"/>
        </w:rPr>
      </w:pPr>
      <w:bookmarkStart w:id="15" w:name="_Toc164756698"/>
      <w:bookmarkStart w:id="16" w:name="_Toc23945"/>
      <w:bookmarkStart w:id="17" w:name="_Toc138926735"/>
      <w:bookmarkStart w:id="18" w:name="_Toc123709400"/>
    </w:p>
    <w:p>
      <w:pPr>
        <w:pStyle w:val="7"/>
        <w:rPr>
          <w:snapToGrid w:val="0"/>
        </w:rPr>
      </w:pPr>
      <w:r>
        <w:rPr>
          <w:snapToGrid w:val="0"/>
        </w:rPr>
        <w:br w:type="page"/>
      </w:r>
    </w:p>
    <w:p>
      <w:pPr>
        <w:adjustRightInd w:val="0"/>
        <w:snapToGrid w:val="0"/>
        <w:spacing w:line="360" w:lineRule="auto"/>
        <w:jc w:val="center"/>
        <w:outlineLvl w:val="1"/>
        <w:rPr>
          <w:rFonts w:ascii="仿宋" w:hAnsi="仿宋" w:eastAsia="仿宋"/>
          <w:b/>
          <w:snapToGrid w:val="0"/>
          <w:sz w:val="32"/>
          <w:szCs w:val="32"/>
        </w:rPr>
      </w:pPr>
      <w:r>
        <w:rPr>
          <w:rFonts w:hint="eastAsia" w:ascii="仿宋" w:hAnsi="仿宋" w:eastAsia="仿宋"/>
          <w:b/>
          <w:snapToGrid w:val="0"/>
          <w:sz w:val="32"/>
          <w:szCs w:val="32"/>
        </w:rPr>
        <w:t>一、总 则</w:t>
      </w:r>
      <w:bookmarkEnd w:id="15"/>
      <w:bookmarkEnd w:id="16"/>
      <w:bookmarkEnd w:id="17"/>
      <w:bookmarkEnd w:id="18"/>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（一）工程概况</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1、工程概况：详见投标邀请书。</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2、工程资金来源：详见投标邀请书。</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3、工程资金落实情况：已落实。</w:t>
      </w:r>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（二）资格审查条件及需提供的主要材料：详见投标邀请书。（三）投标费用</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投标人应承担其编制投标文件与递交投标文件所涉及的一切费用。不管投标结果如何，招标人对上述费用不负任何责任。</w:t>
      </w:r>
    </w:p>
    <w:p>
      <w:pPr>
        <w:adjustRightInd w:val="0"/>
        <w:snapToGrid w:val="0"/>
        <w:spacing w:line="360" w:lineRule="auto"/>
        <w:jc w:val="center"/>
        <w:outlineLvl w:val="1"/>
        <w:rPr>
          <w:rFonts w:ascii="仿宋" w:hAnsi="仿宋" w:eastAsia="仿宋"/>
          <w:b/>
          <w:snapToGrid w:val="0"/>
          <w:sz w:val="32"/>
          <w:szCs w:val="32"/>
        </w:rPr>
      </w:pPr>
      <w:bookmarkStart w:id="19" w:name="_Toc419715504"/>
      <w:bookmarkStart w:id="20" w:name="_Toc138926736"/>
      <w:bookmarkStart w:id="21" w:name="_Toc17811894"/>
      <w:bookmarkStart w:id="22" w:name="_Toc164756699"/>
      <w:bookmarkStart w:id="23" w:name="_Toc26455"/>
      <w:r>
        <w:rPr>
          <w:rFonts w:hint="eastAsia" w:ascii="仿宋" w:hAnsi="仿宋" w:eastAsia="仿宋"/>
          <w:b/>
          <w:snapToGrid w:val="0"/>
          <w:sz w:val="32"/>
          <w:szCs w:val="32"/>
        </w:rPr>
        <w:t>二、招标文件</w:t>
      </w:r>
      <w:bookmarkEnd w:id="19"/>
      <w:bookmarkEnd w:id="20"/>
      <w:bookmarkEnd w:id="21"/>
      <w:bookmarkEnd w:id="22"/>
      <w:bookmarkEnd w:id="23"/>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（四）招标文件的组成</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招标文件包括本文件及所有按第（五）条发出的修改澄清通知。投标人应认真审阅招标文件所有的内容，如果投标人的投标文件不能实质性地响应招标文件要求，责任由投标人自负。</w:t>
      </w:r>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（五）招标文件的澄清</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1、本工程招标文件的澄清采用下列方式：</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招标人不能保证工程量清单中分部分项工程特征描述的完整性，投标人在收到招标文件（含工程量清单）后，应实地踏勘现场，并认真对照设计文件（图纸）、招标文件（含工程量清单及其总说明）和其它技术资料，结合投标人的施工组织设计或施工方案进行核对，若有疑问需要澄清，应于收到招标文件后2日内以书面形式（包括书面文字、传真、电子邮件等）向招标人提出，招标人将以书面形式予以解答。其中对于工程量清单的数量，在投标截止前不需要投标人进行核对，工程完成后对于分部分项工程量招标人将按投标人实际完成的工程量进行结算。</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2、所有问题的解答，将在2日内提供给所有投标人。由此而产生的对招标文件内容的修改，以修改通知的方式发出。</w:t>
      </w:r>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（六）招标文件的修改</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1、在投标截止日期前，招标人都可能会以书面通知的方式修改招标文件。修改通知作为招标文件的组成部分，对投标人起同等约束作用。</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2、为使投标人在编制投标文件时把修改通知内容考虑进去，招标人可以酌情延长递交投标文件的截止日期。具体时间将在修改通知中写明，修改通知将送达每一投标人。</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3、当招标文件、修改通知内容相互矛盾时，以最后发出的通知为准。</w:t>
      </w:r>
    </w:p>
    <w:p>
      <w:pPr>
        <w:adjustRightInd w:val="0"/>
        <w:snapToGrid w:val="0"/>
        <w:spacing w:line="360" w:lineRule="auto"/>
        <w:jc w:val="center"/>
        <w:outlineLvl w:val="1"/>
        <w:rPr>
          <w:rFonts w:ascii="仿宋" w:hAnsi="仿宋" w:eastAsia="仿宋"/>
          <w:b/>
          <w:snapToGrid w:val="0"/>
          <w:sz w:val="32"/>
          <w:szCs w:val="32"/>
        </w:rPr>
      </w:pPr>
      <w:bookmarkStart w:id="24" w:name="_Toc1822178980"/>
      <w:bookmarkStart w:id="25" w:name="_Toc3791"/>
      <w:bookmarkStart w:id="26" w:name="_Toc17811895"/>
      <w:bookmarkStart w:id="27" w:name="_Toc164756700"/>
      <w:bookmarkStart w:id="28" w:name="_Toc138926737"/>
      <w:r>
        <w:rPr>
          <w:rFonts w:hint="eastAsia" w:ascii="仿宋" w:hAnsi="仿宋" w:eastAsia="仿宋"/>
          <w:b/>
          <w:snapToGrid w:val="0"/>
          <w:sz w:val="32"/>
          <w:szCs w:val="32"/>
        </w:rPr>
        <w:t>三、投标报价</w:t>
      </w:r>
      <w:bookmarkEnd w:id="24"/>
      <w:bookmarkEnd w:id="25"/>
      <w:bookmarkEnd w:id="26"/>
      <w:bookmarkEnd w:id="27"/>
      <w:bookmarkEnd w:id="28"/>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（七）投标报价</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一、投标报价应是招标文件所确定的招标范围内的全部工作内容的价格体现，其应包括但不限于合同规定的投标人的临时工程、永久工程、材料设备、施工机械、缺陷修补、劳务、管理、利润、税金，以及合同所包含的所有风险、责任及政策性文件规定等各项应有费用。</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二、投标报价的计价方法按以下方法计价：</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1、投标报价包括招标文件所确定的招标范围内相应图纸的全部内容，包括但不限于为完成上述内容所必须的人工费、施工机械使用费、制作安装费、材料费、运杂费、缺陷修复费、保险费，临时设施、现场安全文明、环境保护、扬尘防治、围档、维护、成品保护、施工照明、施工排水、施工恶劣环境增加费、管理费、利润、税金、个人所得税以及合同明示或暗示的风险、责任和义务等为完成本工程项目所涉及到的全部费用。</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2、投标报价的计价方法按《建设工程工程量清单计价规范》（GB50500-2013）执行。</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3、投标报价编制要求</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3.1投标人的分部分项工程量清单综合单价、措施项目清单费用、其他项目清单费用应详细分析和列出其所含的工程内容，综合单价应按照提供的综合单价分析表注明详细的单价组成，必须有所套用计价表的子目明细，并且明确子目中人工、材料、机械的含量和单价；如投标书中无人工、材料、机械的含量和单价明细，则认为清单子目投标综合单价是按照相应计价表子目综合单价的总体调整幅度进行调整的。</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3.2工程量清单报价应包括完成招标文件规定的工程量清单项目所需的全部费用，其内含：①包括分部分项工程量清单费用、措施项目清单费用、其它项目费用和规费、税金；②包括完成每分项工程所含全部工程内容的费用；③包括完成每项工程内容所需的全部费用；④工程量清单项目中没有体现的，施工中又必须发生的工程内容所需的费用；⑤考虑风险因素而调整的费用；⑥因招标人在招标文件中的要求而发生的费用；⑦其它费用。</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3.3投标人应对工程量清单中列出的所有工程项目填报单价和合价。投标人在投标时不得修改招标文件工程量清单数量。每一项目只允许有一个报价。</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3.4各投标人应按照本招标文件要求，结合自身情况，充分考虑本工程特点和投标施工方案，参考各种计价规范、政策性文件等，自主报价，并最大限度地满足招标文件的要求，但不得低于成本。技术规范要求的费用应包括在投标报价中。</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3.5报价中不可竞争的费用为：现场安全文明施工措施费，环境保护税、社会保险费、住房公积金等规费，税金，以及政府行政管理部门依法批准的其他不可竞争费用。</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现场安全文明施工措施费中的文明工地创建目标：不创建省、市级文明工地。</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3.6投标人的人工费报价可参照投标期人工政府指导文件，由投标人根据各自情况自行测算报价，今后不作调整。</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3.7措施项目费是指为完成工程项目施工所必须发生的施工准备和施工过程中技术、生活、安全、环境保护等方面的费用。</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措施项目费包括现场安全文明施工措施费（为不可竞争费用），夜间施工增加费，材料和设备的场内二次搬运费，冬雨季施工增加费，大型机械设备进出场及安拆费（含大型机械设备基础费用、吊装线路路基加固费用等），施工排水费（含排水沟、集水井砌筑等排水有关的费用），施工降水费，地上、地下设施、建筑物的临时保护设施费，已完工程及设备保护费，临时设施费，企业检验试验费，赶工措施费，地下管线的保护费用，各级政府相关管理部门对施工现场进行的有关建筑工程安全防护、文明施工的各种检查而发生的费用，材料及机械设备的租赁费，技术措施费，工程用水加压措施费，高压线防护措施费，特殊条件下施工增加费等。</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除上述措施项目费以外，投标人的投标报价还应包括招标文件和合同条款中包括的其他所有费用，以及投标人考虑应增加的其它措施费等。投标人须先到工地现场踏勘，以充分了解工地位置、环境、道路、储存空间、装卸限制及任何其他足以影响土场地平整、运输弃置等情况，并做出合理可行的施工及运输处置方案，根据相应的施工及运输处置方案，投标人在投标报价时应该将所有其他措施项目费考虑在内，费用标准自定（不可竞争费用除外），以包干形式计入，无论在投标报价中是否单独列出均认为已含在投标报价中，结算时与分部分项工程量变化、设计变更、现场签证无关，不再调整。</w:t>
      </w:r>
    </w:p>
    <w:p>
      <w:pPr>
        <w:adjustRightInd w:val="0"/>
        <w:snapToGrid w:val="0"/>
        <w:spacing w:line="360" w:lineRule="auto"/>
        <w:jc w:val="center"/>
        <w:outlineLvl w:val="1"/>
        <w:rPr>
          <w:rFonts w:ascii="仿宋" w:hAnsi="仿宋" w:eastAsia="仿宋"/>
          <w:b/>
          <w:snapToGrid w:val="0"/>
          <w:sz w:val="32"/>
          <w:szCs w:val="32"/>
        </w:rPr>
      </w:pPr>
      <w:bookmarkStart w:id="29" w:name="_Toc7538"/>
      <w:bookmarkStart w:id="30" w:name="_Toc138926738"/>
      <w:bookmarkStart w:id="31" w:name="_Toc17811896"/>
      <w:bookmarkStart w:id="32" w:name="_Toc97826993"/>
      <w:bookmarkStart w:id="33" w:name="_Toc164756701"/>
      <w:r>
        <w:rPr>
          <w:rFonts w:hint="eastAsia" w:ascii="仿宋" w:hAnsi="仿宋" w:eastAsia="仿宋"/>
          <w:b/>
          <w:snapToGrid w:val="0"/>
          <w:sz w:val="32"/>
          <w:szCs w:val="32"/>
        </w:rPr>
        <w:t>四、投标文件的编制</w:t>
      </w:r>
      <w:bookmarkEnd w:id="29"/>
      <w:bookmarkEnd w:id="30"/>
      <w:bookmarkEnd w:id="31"/>
      <w:bookmarkEnd w:id="32"/>
      <w:bookmarkEnd w:id="33"/>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（八）投标文件的组成</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1、投标人应当按照招标文件要求编制投标文件，投标文件应对招标文件提出的实质性要求和条件做出响应。</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2、投标人的投标文件应包括但不限于下列内容：</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（1）投标函；</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（2）法定代表人资格证明书；</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（3）授权委托书；</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（4）投标人基本情况表；</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（5）承诺书；</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（6）项目负责人资料表；</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（7）辅助资料表；</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（8）工程量清单报价表；</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3、投标人应当使用投标文件第五章中所提供的文件格式填写，如不够用时，投标人可按同样格式自行编制和添补。</w:t>
      </w:r>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（九）投标保证金：详见投标须知前附表。</w:t>
      </w:r>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（十）勘察现场</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1、投标人可以对工程施工现场和周围环境进行勘察，以获取编制投标文件和签署合同所需的所有资料。勘察现场所发生的费用由投标人承担。</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2、招标人向投标人提供的有关施工现场的资料和数据是招标人现有的能使投标人利用的资料。招标人对投标人由此而做出的推论、理解和结论概不负责。</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3、投标单位自行决定是否勘察现场，分析施工条件（水、电、路、渣土堆放、施工便道的修建等）。现场水电条件是否满足施工要求，承包人按其自身需要，考虑是否需要自备电源发电；招标人对于现有的施工条件将不增加任何投入，涉及到的（水、电、路、渣土堆放、施工便道的修建等）须增加投入的因素，在投标报价中予以考虑，结算时不得调整。</w:t>
      </w:r>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（十一）投标文件的份数和签署</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1、投标人必须编制一套线下纸质投标文件“正本”和前附表所要求份数的“副本”，并明确标明“正本”和“副本”。投标文件正本和副本如有不一致之处，以正本为准。</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2、投标文件正本与副本均应使用不能擦去的墨水书写或打印，按具体要求由投标人加盖公章和法定代表人或法定代表人委托的代理人印鉴或签字。</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3、全套投标文件应无涂改和行间插字，除非这些删改是根据招标人的指示进行的，或者是投标人造成的必须修改的错误。修改处应由投标文件签署人加盖印鉴。</w:t>
      </w:r>
    </w:p>
    <w:p>
      <w:pPr>
        <w:adjustRightInd w:val="0"/>
        <w:snapToGrid w:val="0"/>
        <w:spacing w:line="360" w:lineRule="auto"/>
        <w:jc w:val="center"/>
        <w:outlineLvl w:val="1"/>
        <w:rPr>
          <w:rFonts w:ascii="仿宋" w:hAnsi="仿宋" w:eastAsia="仿宋"/>
          <w:b/>
          <w:snapToGrid w:val="0"/>
          <w:sz w:val="32"/>
          <w:szCs w:val="32"/>
        </w:rPr>
      </w:pPr>
      <w:bookmarkStart w:id="34" w:name="_Toc164756702"/>
      <w:bookmarkStart w:id="35" w:name="_Toc1353281396"/>
      <w:bookmarkStart w:id="36" w:name="_Toc17811897"/>
      <w:bookmarkStart w:id="37" w:name="_Toc138926739"/>
      <w:bookmarkStart w:id="38" w:name="_Toc10068"/>
      <w:r>
        <w:rPr>
          <w:rFonts w:hint="eastAsia" w:ascii="仿宋" w:hAnsi="仿宋" w:eastAsia="仿宋"/>
          <w:b/>
          <w:snapToGrid w:val="0"/>
          <w:sz w:val="32"/>
          <w:szCs w:val="32"/>
        </w:rPr>
        <w:t>五、投标文件的递交</w:t>
      </w:r>
      <w:bookmarkEnd w:id="34"/>
      <w:bookmarkEnd w:id="35"/>
      <w:bookmarkEnd w:id="36"/>
      <w:bookmarkEnd w:id="37"/>
      <w:bookmarkEnd w:id="38"/>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（十二）投标文件的递交与解密（电子投标和线下纸质投标文件）</w:t>
      </w:r>
    </w:p>
    <w:p>
      <w:pPr>
        <w:adjustRightInd w:val="0"/>
        <w:snapToGrid w:val="0"/>
        <w:spacing w:line="360" w:lineRule="auto"/>
        <w:ind w:firstLine="516" w:firstLineChars="200"/>
        <w:jc w:val="left"/>
        <w:rPr>
          <w:rFonts w:ascii="仿宋" w:hAnsi="仿宋" w:eastAsia="仿宋"/>
          <w:snapToGrid w:val="0"/>
          <w:sz w:val="24"/>
        </w:rPr>
      </w:pPr>
      <w:r>
        <w:rPr>
          <w:rFonts w:hint="eastAsia" w:ascii="仿宋" w:hAnsi="仿宋" w:eastAsia="仿宋" w:cs="宋体"/>
          <w:spacing w:val="9"/>
          <w:sz w:val="24"/>
          <w:shd w:val="clear" w:color="auto" w:fill="FFFFFF"/>
        </w:rPr>
        <w:t>1、纸质</w:t>
      </w:r>
      <w:r>
        <w:rPr>
          <w:rFonts w:hint="eastAsia" w:ascii="仿宋" w:hAnsi="仿宋" w:eastAsia="仿宋"/>
          <w:snapToGrid w:val="0"/>
          <w:sz w:val="24"/>
        </w:rPr>
        <w:t>投标文件的密封与标志：</w:t>
      </w:r>
    </w:p>
    <w:p>
      <w:pPr>
        <w:adjustRightInd w:val="0"/>
        <w:snapToGrid w:val="0"/>
        <w:spacing w:line="360" w:lineRule="auto"/>
        <w:ind w:firstLine="480" w:firstLineChars="200"/>
        <w:jc w:val="left"/>
        <w:rPr>
          <w:rFonts w:ascii="仿宋" w:hAnsi="仿宋" w:eastAsia="仿宋"/>
          <w:snapToGrid w:val="0"/>
          <w:sz w:val="24"/>
        </w:rPr>
      </w:pPr>
      <w:r>
        <w:rPr>
          <w:rFonts w:ascii="仿宋" w:hAnsi="仿宋" w:eastAsia="仿宋"/>
          <w:snapToGrid w:val="0"/>
          <w:sz w:val="24"/>
        </w:rPr>
        <w:t>1</w:t>
      </w:r>
      <w:r>
        <w:rPr>
          <w:rFonts w:hint="eastAsia" w:ascii="仿宋" w:hAnsi="仿宋" w:eastAsia="仿宋"/>
          <w:snapToGrid w:val="0"/>
          <w:sz w:val="24"/>
        </w:rPr>
        <w:t>）投标文件应当密封提交。投标人可以将投标文件的正本和副本分别密封，并可在封袋上正确标明“正本”或“副本”。</w:t>
      </w:r>
    </w:p>
    <w:p>
      <w:pPr>
        <w:adjustRightInd w:val="0"/>
        <w:snapToGrid w:val="0"/>
        <w:spacing w:line="360" w:lineRule="auto"/>
        <w:ind w:firstLine="480" w:firstLineChars="200"/>
        <w:jc w:val="left"/>
        <w:rPr>
          <w:rFonts w:ascii="仿宋" w:hAnsi="仿宋" w:eastAsia="仿宋" w:cs="宋体"/>
          <w:spacing w:val="9"/>
          <w:sz w:val="24"/>
          <w:shd w:val="clear" w:color="auto" w:fill="FFFFFF"/>
        </w:rPr>
      </w:pPr>
      <w:r>
        <w:rPr>
          <w:rFonts w:hint="eastAsia" w:ascii="仿宋" w:hAnsi="仿宋" w:eastAsia="仿宋"/>
          <w:snapToGrid w:val="0"/>
          <w:sz w:val="24"/>
        </w:rPr>
        <w:t>2）所有封袋上都必须写明招标人名称和工程名称以及投标人的名称。骑缝处应加盖投标人公章和法定代表人或授权代表人签章。</w:t>
      </w:r>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（十三）投标截止期</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1、投标人应在投标须知中规定的时间之前将投标文件递交到指定地点。招标人在接到投标文件时将在投标文件上注明收到的日期和时间。</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2、招标人可以按本文件第（六）条规定以修改通知的方式，酌情延长递交投标文件的截止日期。在上述情况下，招标人与投标人以前的投标截止期方面的全部权力、责任和义务，将适用于延长后新的投标截止期。</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3、超过投标截止期送达的投标文件将被拒绝。</w:t>
      </w:r>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（十四）投标文件的修改与撤回</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1、投标人可以在递交投标文件以后，在规定的投标截止期之前，以书面形式向招标人递交补充、修改、替代或撤回其投标文件的通知。在投标截止期以后，不得更改投标文件。</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2、投标人的修改或撤回通知，应按按本文件第（十二）条规定的要求编制、密封、标志和递交，密封袋上应标明 “修改”或“撤回”字样。</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3、投标截止以后,在投标有效期内，投标人不得撤回投标文件，否则其投标保证金不予退还。</w:t>
      </w:r>
    </w:p>
    <w:p>
      <w:pPr>
        <w:adjustRightInd w:val="0"/>
        <w:snapToGrid w:val="0"/>
        <w:spacing w:line="360" w:lineRule="auto"/>
        <w:jc w:val="center"/>
        <w:outlineLvl w:val="1"/>
        <w:rPr>
          <w:rFonts w:ascii="仿宋" w:hAnsi="仿宋" w:eastAsia="仿宋"/>
          <w:b/>
          <w:snapToGrid w:val="0"/>
          <w:sz w:val="32"/>
          <w:szCs w:val="32"/>
        </w:rPr>
      </w:pPr>
      <w:bookmarkStart w:id="39" w:name="_Toc138926740"/>
      <w:bookmarkStart w:id="40" w:name="_Toc22911"/>
      <w:bookmarkStart w:id="41" w:name="_Toc17811898"/>
      <w:bookmarkStart w:id="42" w:name="_Toc601117195"/>
      <w:bookmarkStart w:id="43" w:name="_Toc164756703"/>
      <w:r>
        <w:rPr>
          <w:rFonts w:hint="eastAsia" w:ascii="仿宋" w:hAnsi="仿宋" w:eastAsia="仿宋"/>
          <w:b/>
          <w:snapToGrid w:val="0"/>
          <w:sz w:val="32"/>
          <w:szCs w:val="32"/>
        </w:rPr>
        <w:t>六、开 标</w:t>
      </w:r>
      <w:bookmarkEnd w:id="39"/>
      <w:bookmarkEnd w:id="40"/>
      <w:bookmarkEnd w:id="41"/>
      <w:bookmarkEnd w:id="42"/>
      <w:bookmarkEnd w:id="43"/>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（十五）开标</w:t>
      </w:r>
    </w:p>
    <w:p>
      <w:pPr>
        <w:adjustRightInd w:val="0"/>
        <w:snapToGrid w:val="0"/>
        <w:spacing w:line="360" w:lineRule="auto"/>
        <w:ind w:firstLine="480" w:firstLineChars="200"/>
        <w:jc w:val="left"/>
        <w:rPr>
          <w:rFonts w:ascii="仿宋" w:hAnsi="仿宋" w:eastAsia="仿宋"/>
          <w:snapToGrid w:val="0"/>
          <w:sz w:val="24"/>
        </w:rPr>
      </w:pPr>
      <w:r>
        <w:rPr>
          <w:rFonts w:ascii="仿宋" w:hAnsi="仿宋" w:eastAsia="仿宋"/>
          <w:snapToGrid w:val="0"/>
          <w:sz w:val="24"/>
        </w:rPr>
        <w:t>1</w:t>
      </w:r>
      <w:r>
        <w:rPr>
          <w:rFonts w:hint="eastAsia" w:ascii="仿宋" w:hAnsi="仿宋" w:eastAsia="仿宋"/>
          <w:snapToGrid w:val="0"/>
          <w:sz w:val="24"/>
        </w:rPr>
        <w:t>、开标由代理人主持，邀请所有投标人参加。</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2、开标时，由投标人推选的代表检查投标文件的密封情况，投标</w:t>
      </w:r>
      <w:r>
        <w:rPr>
          <w:rFonts w:ascii="仿宋" w:hAnsi="仿宋" w:eastAsia="仿宋"/>
          <w:snapToGrid w:val="0"/>
          <w:sz w:val="24"/>
        </w:rPr>
        <w:t>文件未按照招标文件的要求予以密封的，</w:t>
      </w:r>
      <w:r>
        <w:rPr>
          <w:rFonts w:hint="eastAsia" w:ascii="仿宋" w:hAnsi="仿宋" w:eastAsia="仿宋"/>
          <w:snapToGrid w:val="0"/>
          <w:sz w:val="24"/>
        </w:rPr>
        <w:t>将</w:t>
      </w:r>
      <w:r>
        <w:rPr>
          <w:rFonts w:ascii="仿宋" w:hAnsi="仿宋" w:eastAsia="仿宋"/>
          <w:snapToGrid w:val="0"/>
          <w:sz w:val="24"/>
        </w:rPr>
        <w:t>作为无效投标文件，</w:t>
      </w:r>
      <w:r>
        <w:rPr>
          <w:rFonts w:hint="eastAsia" w:ascii="仿宋" w:hAnsi="仿宋" w:eastAsia="仿宋"/>
          <w:snapToGrid w:val="0"/>
          <w:sz w:val="24"/>
        </w:rPr>
        <w:t>退回投标人。经确认无误后，由工作人员当众拆封，宣读投标人名称、投标价格和其他招标人认为有必要的内容。</w:t>
      </w:r>
    </w:p>
    <w:p>
      <w:pPr>
        <w:adjustRightInd w:val="0"/>
        <w:snapToGrid w:val="0"/>
        <w:spacing w:line="360" w:lineRule="auto"/>
        <w:ind w:firstLine="480" w:firstLineChars="200"/>
        <w:jc w:val="left"/>
        <w:rPr>
          <w:rFonts w:ascii="仿宋" w:hAnsi="仿宋" w:eastAsia="仿宋"/>
          <w:snapToGrid w:val="0"/>
          <w:sz w:val="24"/>
        </w:rPr>
      </w:pPr>
      <w:r>
        <w:rPr>
          <w:rFonts w:ascii="仿宋" w:hAnsi="仿宋" w:eastAsia="仿宋"/>
          <w:snapToGrid w:val="0"/>
          <w:sz w:val="24"/>
        </w:rPr>
        <w:t>3</w:t>
      </w:r>
      <w:r>
        <w:rPr>
          <w:rFonts w:hint="eastAsia" w:ascii="仿宋" w:hAnsi="仿宋" w:eastAsia="仿宋"/>
          <w:snapToGrid w:val="0"/>
          <w:sz w:val="24"/>
        </w:rPr>
        <w:t>、代理人在招标文件要求提交投标文件的截止时间前收到的所有投标文件，开标时都将当众予以拆封、宣读、记录。</w:t>
      </w:r>
    </w:p>
    <w:p>
      <w:pPr>
        <w:adjustRightInd w:val="0"/>
        <w:snapToGrid w:val="0"/>
        <w:spacing w:line="360" w:lineRule="auto"/>
        <w:ind w:firstLine="480" w:firstLineChars="200"/>
        <w:jc w:val="left"/>
        <w:rPr>
          <w:rFonts w:ascii="仿宋" w:hAnsi="仿宋" w:eastAsia="仿宋"/>
          <w:snapToGrid w:val="0"/>
          <w:sz w:val="24"/>
        </w:rPr>
      </w:pPr>
      <w:r>
        <w:rPr>
          <w:rFonts w:ascii="仿宋" w:hAnsi="仿宋" w:eastAsia="仿宋"/>
          <w:snapToGrid w:val="0"/>
          <w:sz w:val="24"/>
        </w:rPr>
        <w:t>4</w:t>
      </w:r>
      <w:r>
        <w:rPr>
          <w:rFonts w:hint="eastAsia" w:ascii="仿宋" w:hAnsi="仿宋" w:eastAsia="仿宋"/>
          <w:snapToGrid w:val="0"/>
          <w:sz w:val="24"/>
        </w:rPr>
        <w:t>、唱标顺序按各投标人送达投标文件时间先后的逆顺序进行。</w:t>
      </w:r>
    </w:p>
    <w:p>
      <w:pPr>
        <w:adjustRightInd w:val="0"/>
        <w:snapToGrid w:val="0"/>
        <w:spacing w:line="360" w:lineRule="auto"/>
        <w:ind w:firstLine="480" w:firstLineChars="200"/>
        <w:jc w:val="left"/>
        <w:rPr>
          <w:rFonts w:ascii="仿宋" w:hAnsi="仿宋" w:eastAsia="仿宋"/>
          <w:snapToGrid w:val="0"/>
          <w:sz w:val="24"/>
        </w:rPr>
      </w:pPr>
      <w:r>
        <w:rPr>
          <w:rFonts w:ascii="仿宋" w:hAnsi="仿宋" w:eastAsia="仿宋"/>
          <w:snapToGrid w:val="0"/>
          <w:sz w:val="24"/>
        </w:rPr>
        <w:t>5</w:t>
      </w:r>
      <w:r>
        <w:rPr>
          <w:rFonts w:hint="eastAsia" w:ascii="仿宋" w:hAnsi="仿宋" w:eastAsia="仿宋"/>
          <w:snapToGrid w:val="0"/>
          <w:sz w:val="24"/>
        </w:rPr>
        <w:t>、投标文件有下列情形之一的，招标人不予受理：</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5.1逾期送达的或者未送达指定地点的；</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5.2</w:t>
      </w:r>
      <w:r>
        <w:rPr>
          <w:rFonts w:ascii="仿宋" w:hAnsi="仿宋" w:eastAsia="仿宋"/>
          <w:snapToGrid w:val="0"/>
          <w:sz w:val="24"/>
        </w:rPr>
        <w:t>投标文件未按照招标文件的要求予以密封的</w:t>
      </w:r>
      <w:r>
        <w:rPr>
          <w:rFonts w:hint="eastAsia" w:ascii="仿宋" w:hAnsi="仿宋" w:eastAsia="仿宋"/>
          <w:snapToGrid w:val="0"/>
          <w:sz w:val="24"/>
        </w:rPr>
        <w:t>，提交的投标文件正、副本份数不符合招标文件要求的。</w:t>
      </w:r>
    </w:p>
    <w:p>
      <w:pPr>
        <w:adjustRightInd w:val="0"/>
        <w:snapToGrid w:val="0"/>
        <w:spacing w:line="360" w:lineRule="auto"/>
        <w:jc w:val="center"/>
        <w:outlineLvl w:val="1"/>
        <w:rPr>
          <w:rFonts w:ascii="仿宋" w:hAnsi="仿宋" w:eastAsia="仿宋"/>
          <w:b/>
          <w:snapToGrid w:val="0"/>
          <w:sz w:val="32"/>
          <w:szCs w:val="32"/>
        </w:rPr>
      </w:pPr>
      <w:bookmarkStart w:id="44" w:name="_Toc16380"/>
      <w:bookmarkStart w:id="45" w:name="_Toc138926741"/>
      <w:bookmarkStart w:id="46" w:name="_Toc1213620877"/>
      <w:bookmarkStart w:id="47" w:name="_Toc17811899"/>
      <w:bookmarkStart w:id="48" w:name="_Toc164756704"/>
      <w:r>
        <w:rPr>
          <w:rFonts w:hint="eastAsia" w:ascii="仿宋" w:hAnsi="仿宋" w:eastAsia="仿宋"/>
          <w:b/>
          <w:snapToGrid w:val="0"/>
          <w:sz w:val="32"/>
          <w:szCs w:val="32"/>
        </w:rPr>
        <w:t>七、评标、定标</w:t>
      </w:r>
      <w:bookmarkEnd w:id="44"/>
      <w:bookmarkEnd w:id="45"/>
      <w:bookmarkEnd w:id="46"/>
      <w:bookmarkEnd w:id="47"/>
      <w:bookmarkEnd w:id="48"/>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（十六）评标</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1、评标活动</w:t>
      </w:r>
    </w:p>
    <w:p>
      <w:pPr>
        <w:adjustRightInd w:val="0"/>
        <w:snapToGrid w:val="0"/>
        <w:spacing w:line="360" w:lineRule="auto"/>
        <w:ind w:firstLine="482" w:firstLineChars="200"/>
        <w:jc w:val="left"/>
        <w:rPr>
          <w:rFonts w:ascii="仿宋" w:hAnsi="仿宋" w:eastAsia="仿宋"/>
          <w:snapToGrid w:val="0"/>
          <w:sz w:val="24"/>
        </w:rPr>
      </w:pPr>
      <w:r>
        <w:rPr>
          <w:rFonts w:hint="eastAsia" w:ascii="仿宋" w:hAnsi="仿宋" w:eastAsia="仿宋"/>
          <w:b/>
          <w:snapToGrid w:val="0"/>
          <w:sz w:val="24"/>
        </w:rPr>
        <w:t>1</w:t>
      </w:r>
      <w:r>
        <w:rPr>
          <w:rFonts w:ascii="仿宋" w:hAnsi="仿宋" w:eastAsia="仿宋"/>
          <w:b/>
          <w:snapToGrid w:val="0"/>
          <w:sz w:val="24"/>
        </w:rPr>
        <w:t>.1</w:t>
      </w:r>
      <w:r>
        <w:rPr>
          <w:rFonts w:hint="eastAsia" w:ascii="仿宋" w:hAnsi="仿宋" w:eastAsia="仿宋"/>
          <w:b/>
          <w:snapToGrid w:val="0"/>
          <w:sz w:val="24"/>
        </w:rPr>
        <w:t>评标工作由</w:t>
      </w:r>
      <w:r>
        <w:rPr>
          <w:rFonts w:hint="eastAsia" w:ascii="仿宋" w:hAnsi="仿宋" w:eastAsia="仿宋"/>
          <w:b/>
          <w:snapToGrid w:val="0"/>
          <w:sz w:val="24"/>
          <w:lang w:eastAsia="zh-CN"/>
        </w:rPr>
        <w:t>园方</w:t>
      </w:r>
      <w:r>
        <w:rPr>
          <w:rFonts w:ascii="仿宋" w:hAnsi="仿宋" w:eastAsia="仿宋"/>
          <w:b/>
          <w:snapToGrid w:val="0"/>
          <w:sz w:val="24"/>
        </w:rPr>
        <w:t>负责组织</w:t>
      </w:r>
      <w:r>
        <w:rPr>
          <w:rFonts w:hint="eastAsia" w:ascii="仿宋" w:hAnsi="仿宋" w:eastAsia="仿宋"/>
          <w:b/>
          <w:snapToGrid w:val="0"/>
          <w:sz w:val="24"/>
        </w:rPr>
        <w:t>，</w:t>
      </w:r>
      <w:r>
        <w:rPr>
          <w:rFonts w:ascii="仿宋" w:hAnsi="仿宋" w:eastAsia="仿宋"/>
          <w:b/>
          <w:snapToGrid w:val="0"/>
          <w:sz w:val="24"/>
        </w:rPr>
        <w:t>评标委员会由招标人</w:t>
      </w:r>
      <w:r>
        <w:rPr>
          <w:rFonts w:hint="eastAsia" w:ascii="仿宋" w:hAnsi="仿宋" w:eastAsia="仿宋"/>
          <w:b/>
          <w:snapToGrid w:val="0"/>
          <w:sz w:val="24"/>
          <w:lang w:eastAsia="zh-CN"/>
        </w:rPr>
        <w:t>董事会、监事会及园领导</w:t>
      </w:r>
      <w:r>
        <w:rPr>
          <w:rFonts w:hint="eastAsia" w:ascii="仿宋" w:hAnsi="仿宋" w:eastAsia="仿宋"/>
          <w:b/>
          <w:snapToGrid w:val="0"/>
          <w:sz w:val="24"/>
        </w:rPr>
        <w:t>人组成。</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2、评标方法</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2.1本工程采用下列方式进行评标：</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本项目采用</w:t>
      </w:r>
      <w:r>
        <w:rPr>
          <w:rFonts w:hint="eastAsia" w:ascii="仿宋" w:hAnsi="仿宋" w:eastAsia="仿宋"/>
          <w:b/>
          <w:snapToGrid w:val="0"/>
          <w:sz w:val="24"/>
          <w:u w:val="single"/>
        </w:rPr>
        <w:t>经评审的最低价法</w:t>
      </w:r>
      <w:r>
        <w:rPr>
          <w:rFonts w:hint="eastAsia" w:ascii="仿宋" w:hAnsi="仿宋" w:eastAsia="仿宋"/>
          <w:snapToGrid w:val="0"/>
          <w:sz w:val="24"/>
        </w:rPr>
        <w:t>。</w:t>
      </w:r>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（十七）投标文件的澄清</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2、评标委员会在对实质上响应招标文件要求的投标进行报价评审时，除招标文件另有约定外，将按下述原则进行修正：</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（1）用数字表示的数额与用文字表示的数额不一致时，以文字数额为准；</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（2）单价与工程量的乘积与总价之间不一致时，以单价为准。若单价有明显的小数点错位，应以总价为准，并修改单价；</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（3）对不同文字文本投标文件的解释发生异议的，以中文文本为准。</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按前款规定调整后的报价经投标人确认后产生约束力。</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3、在评标过程中，将严格按照招标文件规定的评标方法开展评标活动，对于投标书中异常的综合单价，评委将进行重点评审，并视情况对投标人进行质询，要求投标人进行澄清、说明或补正。</w:t>
      </w:r>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（十八）在评标过程中，评标委员会若发现投标人以他人的名义投标、串通投标、以行贿手段谋取中标或者以其他弄虚作假方式投标的，该投标人的投标将作废标处理。</w:t>
      </w:r>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十九）在评标过程中，评标委员会若发现投标人的报价明显低于其他投标报价或在设有标底时明显低于标底或单项材料价格明显低于同期市场价格或单项子目价明显低于合理成本，使得其投标报价可能低于其个别成本的，将要求该投标人作出书面说明并提供相关证明材料。投标人不能合理说明或者不能提供相关证明材料的，由评标委员会认定该投标人以低于成本报价竞标，其投标将作废标处理。</w:t>
      </w:r>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（二十）投标人资格条件不符合国家有关规定和招标文件要求的，或者拒不按照要求对投标文件进行澄清、说明或者补正的，评标委员会可以否决其投标。</w:t>
      </w:r>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二十一）评标委员会将审查每一投标文件是否对招标文件提出的所有实质性要求和条件做出响应。未能在实质上响应的投标，将作废标处理。本招标文件的实质性要求和条件指投标须知第（二十二）条的相关内容。</w:t>
      </w:r>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 xml:space="preserve">（二十二）凡投标文件有下列情况之一的，属于重大偏差，视同未能对招标文件作出实质性响应，并按前条规定作废标处理： </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（1）投标文件中的投标函未加盖投标人的法人单位的公章及企业法定代表人印章的，或者企业法定代表人委托代理人没有合法、有效的委托书（原件）及委托代理人印章的；</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（2）未按招标文件规定的格式填写，内容不全或关键字迹模糊、无法辨认的；</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（3）投标人递交二份或多份内容不同的投标文件，或在一份投标文件中对同一招标项目报有两个或多个报价，且未声明哪一个有效，按招标文件规定提交备选投标方案的除外；</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（4）投标人资格条件不符合国家有关规定或招标文件要求的；</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（5）投标文件载明的招标项目完成期限超过招标文件规定的期限；</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（6）有明显不符合技术规范、技术标准的要求；</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（7）投标报价超过招标文件规定的招标控制价的；</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（8）不同投标人的投标文件出现了评标委员会认为不应当雷同的情况；</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（9）改变招标文件提供的工程量清单中的计量单位、工程数量；投标报价不符合工程量清单总说明要求的；</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（10）改变招标文件规定的暂定价格或不可竞争费用的；</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（11）投标文件载明的货物包装方式、检验标准和方法等不符合招标文件的要求；</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（12）投标文件提出了不能满足招标文件要求或招标人不能接受的工程验收、计量、价款结算支付办法；</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（13）以他人的名义投标、串通投标、以行贿手段谋取中标或者以其他弄虚作假方式报价的；</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（14）经评标委员会认定投标人的投标报价低于成本的。</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评标委员会根据规定否决不合格投标或者界定为废标后，因有效投标不足三个使得投标明显缺乏竞争的，评标委员会可以否决全部投标。所有投标被否决的，招标人依法重新招标。</w:t>
      </w:r>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（二十三）评标委员会直接确定中标人。如第一名中标侯选人放弃中标、因不可抗力不能履行合同、</w:t>
      </w:r>
      <w:r>
        <w:rPr>
          <w:rFonts w:ascii="仿宋" w:hAnsi="仿宋" w:eastAsia="仿宋"/>
          <w:snapToGrid w:val="0"/>
          <w:sz w:val="24"/>
        </w:rPr>
        <w:t>不按照招标文件要求提交履约保证金，或者被查实存在影响中标结果的违法行为等情形，不符合中标条件的，</w:t>
      </w:r>
      <w:r>
        <w:rPr>
          <w:rFonts w:hint="eastAsia" w:ascii="仿宋" w:hAnsi="仿宋" w:eastAsia="仿宋"/>
          <w:snapToGrid w:val="0"/>
          <w:sz w:val="24"/>
        </w:rPr>
        <w:t>则根据评标委会员在评标时确定的名次选择排名第二的中标侯选人作为中标单位，也可以重新招标；如第二名中标侯选人放弃中标、因不可抗力不能履行合同、</w:t>
      </w:r>
      <w:r>
        <w:rPr>
          <w:rFonts w:ascii="仿宋" w:hAnsi="仿宋" w:eastAsia="仿宋"/>
          <w:snapToGrid w:val="0"/>
          <w:sz w:val="24"/>
        </w:rPr>
        <w:t>不按照招标文件要求提交履约保证金，或者被查实存在影响中标结果的违法行为等情形，不符合中标条件的，</w:t>
      </w:r>
      <w:r>
        <w:rPr>
          <w:rFonts w:hint="eastAsia" w:ascii="仿宋" w:hAnsi="仿宋" w:eastAsia="仿宋"/>
          <w:snapToGrid w:val="0"/>
          <w:sz w:val="24"/>
        </w:rPr>
        <w:t>则根据评标委会员在评标时确定的名次选择排名第三的中标侯选人作为中标单位，也可以重新招标。</w:t>
      </w:r>
      <w:r>
        <w:rPr>
          <w:rFonts w:hint="eastAsia" w:ascii="仿宋" w:hAnsi="仿宋" w:eastAsia="仿宋" w:cs="宋体"/>
          <w:snapToGrid w:val="0"/>
          <w:sz w:val="24"/>
        </w:rPr>
        <w:t>如出现投标价格相同，则由评标委员会在评标现场以抽签的方式确定排名。</w:t>
      </w:r>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（二十四）评标和定标将在投标有效期结束日</w:t>
      </w:r>
      <w:r>
        <w:rPr>
          <w:rFonts w:ascii="仿宋" w:hAnsi="仿宋" w:eastAsia="仿宋"/>
          <w:snapToGrid w:val="0"/>
          <w:sz w:val="24"/>
        </w:rPr>
        <w:t>30个工作日前完成。不能在投标有效期结束日30个工作日前完成评标和定标的，招标人</w:t>
      </w:r>
      <w:r>
        <w:rPr>
          <w:rFonts w:hint="eastAsia" w:ascii="仿宋" w:hAnsi="仿宋" w:eastAsia="仿宋"/>
          <w:snapToGrid w:val="0"/>
          <w:sz w:val="24"/>
        </w:rPr>
        <w:t>将</w:t>
      </w:r>
      <w:r>
        <w:rPr>
          <w:rFonts w:ascii="仿宋" w:hAnsi="仿宋" w:eastAsia="仿宋"/>
          <w:snapToGrid w:val="0"/>
          <w:sz w:val="24"/>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Pr>
          <w:rFonts w:hint="eastAsia" w:ascii="仿宋" w:hAnsi="仿宋" w:eastAsia="仿宋"/>
          <w:snapToGrid w:val="0"/>
          <w:sz w:val="24"/>
        </w:rPr>
        <w:t>不</w:t>
      </w:r>
      <w:r>
        <w:rPr>
          <w:rFonts w:ascii="仿宋" w:hAnsi="仿宋" w:eastAsia="仿宋"/>
          <w:snapToGrid w:val="0"/>
          <w:sz w:val="24"/>
        </w:rPr>
        <w:t>给予补偿。</w:t>
      </w:r>
    </w:p>
    <w:p>
      <w:pPr>
        <w:adjustRightInd w:val="0"/>
        <w:snapToGrid w:val="0"/>
        <w:spacing w:line="360" w:lineRule="auto"/>
        <w:jc w:val="center"/>
        <w:outlineLvl w:val="1"/>
        <w:rPr>
          <w:rFonts w:ascii="仿宋" w:hAnsi="仿宋" w:eastAsia="仿宋"/>
          <w:b/>
          <w:snapToGrid w:val="0"/>
          <w:sz w:val="32"/>
          <w:szCs w:val="32"/>
        </w:rPr>
      </w:pPr>
      <w:bookmarkStart w:id="49" w:name="_Toc138926742"/>
      <w:bookmarkStart w:id="50" w:name="_Toc164756705"/>
      <w:bookmarkStart w:id="51" w:name="_Toc17811900"/>
      <w:bookmarkStart w:id="52" w:name="_Toc526400533"/>
      <w:bookmarkStart w:id="53" w:name="_Toc4153"/>
      <w:r>
        <w:rPr>
          <w:rFonts w:hint="eastAsia" w:ascii="仿宋" w:hAnsi="仿宋" w:eastAsia="仿宋"/>
          <w:b/>
          <w:snapToGrid w:val="0"/>
          <w:sz w:val="32"/>
          <w:szCs w:val="32"/>
        </w:rPr>
        <w:t>八、授予合同</w:t>
      </w:r>
      <w:bookmarkEnd w:id="49"/>
      <w:bookmarkEnd w:id="50"/>
      <w:bookmarkEnd w:id="51"/>
      <w:bookmarkEnd w:id="52"/>
      <w:bookmarkEnd w:id="53"/>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（二十五）中标</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1、确定中标人后，招标人向中标人发出中标通知书。</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2、中标人收到中标通知书后，应在</w:t>
      </w:r>
      <w:r>
        <w:rPr>
          <w:rFonts w:hint="eastAsia" w:ascii="仿宋" w:hAnsi="仿宋" w:eastAsia="仿宋"/>
          <w:snapToGrid w:val="0"/>
          <w:sz w:val="24"/>
          <w:lang w:val="en-US" w:eastAsia="zh-CN"/>
        </w:rPr>
        <w:t>3</w:t>
      </w:r>
      <w:r>
        <w:rPr>
          <w:rFonts w:hint="eastAsia" w:ascii="仿宋" w:hAnsi="仿宋" w:eastAsia="仿宋"/>
          <w:snapToGrid w:val="0"/>
          <w:sz w:val="24"/>
        </w:rPr>
        <w:t>日内与招标人签订施工合同。中标通知书将成为合同的组成部分。</w:t>
      </w:r>
    </w:p>
    <w:p>
      <w:pPr>
        <w:adjustRightInd w:val="0"/>
        <w:snapToGrid w:val="0"/>
        <w:spacing w:line="360" w:lineRule="auto"/>
        <w:jc w:val="left"/>
        <w:rPr>
          <w:rFonts w:ascii="仿宋" w:hAnsi="仿宋" w:eastAsia="仿宋"/>
          <w:snapToGrid w:val="0"/>
          <w:sz w:val="24"/>
        </w:rPr>
      </w:pPr>
      <w:r>
        <w:rPr>
          <w:rFonts w:hint="eastAsia" w:ascii="仿宋" w:hAnsi="仿宋" w:eastAsia="仿宋"/>
          <w:snapToGrid w:val="0"/>
          <w:sz w:val="24"/>
        </w:rPr>
        <w:t>（二十六）合同签订</w:t>
      </w:r>
    </w:p>
    <w:p>
      <w:pPr>
        <w:adjustRightInd w:val="0"/>
        <w:snapToGrid w:val="0"/>
        <w:spacing w:line="360" w:lineRule="auto"/>
        <w:ind w:firstLine="480" w:firstLineChars="200"/>
        <w:jc w:val="left"/>
        <w:rPr>
          <w:rFonts w:ascii="仿宋" w:hAnsi="仿宋" w:eastAsia="仿宋"/>
          <w:snapToGrid w:val="0"/>
          <w:sz w:val="24"/>
        </w:rPr>
      </w:pPr>
      <w:r>
        <w:rPr>
          <w:rFonts w:hint="eastAsia" w:ascii="仿宋" w:hAnsi="仿宋" w:eastAsia="仿宋"/>
          <w:snapToGrid w:val="0"/>
          <w:sz w:val="24"/>
        </w:rPr>
        <w:t>1、招标人与中标人将根据《中华人民共和国民法典》的规定，依据招标文件和投标文件的主要内容签订施工合同。</w:t>
      </w:r>
    </w:p>
    <w:p>
      <w:pPr>
        <w:rPr>
          <w:rFonts w:ascii="仿宋" w:hAnsi="仿宋" w:eastAsia="仿宋"/>
        </w:rPr>
      </w:pPr>
    </w:p>
    <w:p>
      <w:pPr>
        <w:widowControl/>
        <w:jc w:val="left"/>
        <w:rPr>
          <w:rFonts w:ascii="仿宋" w:hAnsi="仿宋" w:eastAsia="仿宋"/>
          <w:sz w:val="28"/>
          <w:szCs w:val="20"/>
        </w:rPr>
      </w:pPr>
      <w:r>
        <w:rPr>
          <w:rFonts w:ascii="仿宋" w:hAnsi="仿宋" w:eastAsia="仿宋"/>
        </w:rPr>
        <w:br w:type="page"/>
      </w:r>
    </w:p>
    <w:p>
      <w:pPr>
        <w:numPr>
          <w:ilvl w:val="0"/>
          <w:numId w:val="1"/>
        </w:numPr>
        <w:spacing w:line="360" w:lineRule="auto"/>
        <w:ind w:firstLine="643" w:firstLineChars="200"/>
        <w:jc w:val="center"/>
        <w:outlineLvl w:val="0"/>
        <w:rPr>
          <w:rFonts w:ascii="仿宋" w:hAnsi="仿宋" w:eastAsia="仿宋"/>
          <w:b/>
          <w:sz w:val="32"/>
          <w:szCs w:val="32"/>
        </w:rPr>
      </w:pPr>
      <w:bookmarkStart w:id="54" w:name="_Toc164756706"/>
      <w:bookmarkStart w:id="55" w:name="_Toc1692654750"/>
      <w:bookmarkStart w:id="56" w:name="_Toc138926743"/>
      <w:r>
        <w:rPr>
          <w:rFonts w:hint="eastAsia" w:ascii="仿宋" w:hAnsi="仿宋" w:eastAsia="仿宋"/>
          <w:b/>
          <w:sz w:val="32"/>
          <w:szCs w:val="32"/>
        </w:rPr>
        <w:t>合同条款及格式</w:t>
      </w:r>
      <w:bookmarkEnd w:id="54"/>
      <w:bookmarkEnd w:id="55"/>
      <w:bookmarkEnd w:id="56"/>
    </w:p>
    <w:p>
      <w:pPr>
        <w:rPr>
          <w:rFonts w:ascii="仿宋" w:hAnsi="仿宋" w:eastAsia="仿宋"/>
          <w:bCs/>
          <w:sz w:val="32"/>
          <w:szCs w:val="32"/>
        </w:rPr>
      </w:pPr>
      <w:r>
        <w:rPr>
          <w:rFonts w:hint="eastAsia" w:ascii="仿宋" w:hAnsi="仿宋" w:eastAsia="仿宋"/>
          <w:bCs/>
          <w:sz w:val="32"/>
          <w:szCs w:val="32"/>
        </w:rPr>
        <w:t>（</w:t>
      </w:r>
      <w:r>
        <w:rPr>
          <w:rFonts w:ascii="仿宋" w:hAnsi="仿宋" w:eastAsia="仿宋"/>
          <w:bCs/>
          <w:sz w:val="32"/>
          <w:szCs w:val="32"/>
        </w:rPr>
        <w:t>GF—2017—0201</w:t>
      </w:r>
      <w:r>
        <w:rPr>
          <w:rFonts w:hint="eastAsia" w:ascii="仿宋" w:hAnsi="仿宋" w:eastAsia="仿宋"/>
          <w:bCs/>
          <w:sz w:val="32"/>
          <w:szCs w:val="32"/>
        </w:rPr>
        <w:t>）</w:t>
      </w:r>
    </w:p>
    <w:p>
      <w:pPr>
        <w:jc w:val="center"/>
        <w:rPr>
          <w:rFonts w:ascii="仿宋" w:hAnsi="仿宋" w:eastAsia="仿宋"/>
          <w:b/>
          <w:sz w:val="52"/>
          <w:szCs w:val="52"/>
        </w:rPr>
      </w:pPr>
    </w:p>
    <w:p>
      <w:pPr>
        <w:jc w:val="center"/>
        <w:rPr>
          <w:rFonts w:ascii="仿宋" w:hAnsi="仿宋" w:eastAsia="仿宋"/>
          <w:b/>
          <w:sz w:val="52"/>
          <w:szCs w:val="52"/>
        </w:rPr>
      </w:pPr>
    </w:p>
    <w:p>
      <w:pPr>
        <w:jc w:val="center"/>
        <w:rPr>
          <w:rFonts w:ascii="仿宋" w:hAnsi="仿宋" w:eastAsia="仿宋"/>
          <w:b/>
          <w:sz w:val="52"/>
          <w:szCs w:val="52"/>
        </w:rPr>
      </w:pPr>
    </w:p>
    <w:p>
      <w:pPr>
        <w:jc w:val="center"/>
        <w:rPr>
          <w:rFonts w:ascii="仿宋" w:hAnsi="仿宋" w:eastAsia="仿宋"/>
          <w:b/>
          <w:sz w:val="52"/>
          <w:szCs w:val="52"/>
        </w:rPr>
      </w:pPr>
    </w:p>
    <w:p>
      <w:pPr>
        <w:jc w:val="center"/>
        <w:rPr>
          <w:rFonts w:ascii="仿宋" w:hAnsi="仿宋" w:eastAsia="仿宋"/>
          <w:b/>
          <w:sz w:val="72"/>
          <w:szCs w:val="52"/>
        </w:rPr>
      </w:pPr>
      <w:r>
        <w:rPr>
          <w:rFonts w:hint="eastAsia" w:ascii="仿宋" w:hAnsi="仿宋" w:eastAsia="仿宋"/>
          <w:b/>
          <w:sz w:val="72"/>
          <w:szCs w:val="52"/>
        </w:rPr>
        <w:t>建设工程施工合同</w:t>
      </w:r>
    </w:p>
    <w:p>
      <w:pPr>
        <w:jc w:val="center"/>
        <w:rPr>
          <w:rFonts w:ascii="仿宋" w:hAnsi="仿宋" w:eastAsia="仿宋"/>
          <w:b/>
          <w:sz w:val="72"/>
          <w:szCs w:val="52"/>
        </w:rPr>
      </w:pPr>
    </w:p>
    <w:p>
      <w:pPr>
        <w:jc w:val="center"/>
        <w:rPr>
          <w:rFonts w:ascii="仿宋" w:hAnsi="仿宋" w:eastAsia="仿宋"/>
          <w:b/>
          <w:sz w:val="52"/>
          <w:szCs w:val="52"/>
        </w:rPr>
      </w:pPr>
    </w:p>
    <w:p>
      <w:pPr>
        <w:jc w:val="center"/>
        <w:rPr>
          <w:rFonts w:ascii="仿宋" w:hAnsi="仿宋" w:eastAsia="仿宋"/>
          <w:b/>
          <w:sz w:val="72"/>
          <w:szCs w:val="72"/>
        </w:rPr>
      </w:pPr>
    </w:p>
    <w:p>
      <w:pPr>
        <w:jc w:val="center"/>
        <w:rPr>
          <w:rFonts w:ascii="仿宋" w:hAnsi="仿宋" w:eastAsia="仿宋"/>
          <w:b/>
          <w:sz w:val="72"/>
          <w:szCs w:val="72"/>
        </w:rPr>
      </w:pPr>
    </w:p>
    <w:p>
      <w:pPr>
        <w:jc w:val="center"/>
        <w:rPr>
          <w:rFonts w:ascii="仿宋" w:hAnsi="仿宋" w:eastAsia="仿宋"/>
          <w:b/>
          <w:sz w:val="52"/>
          <w:szCs w:val="52"/>
        </w:rPr>
      </w:pPr>
    </w:p>
    <w:p>
      <w:pPr>
        <w:pStyle w:val="8"/>
        <w:ind w:firstLine="400"/>
        <w:rPr>
          <w:rFonts w:ascii="仿宋" w:hAnsi="仿宋" w:eastAsia="仿宋"/>
          <w:kern w:val="0"/>
          <w:sz w:val="20"/>
        </w:rPr>
      </w:pPr>
    </w:p>
    <w:p>
      <w:pPr>
        <w:pStyle w:val="8"/>
        <w:ind w:firstLine="400"/>
        <w:rPr>
          <w:rFonts w:ascii="仿宋" w:hAnsi="仿宋" w:eastAsia="仿宋"/>
          <w:kern w:val="0"/>
          <w:sz w:val="20"/>
        </w:rPr>
      </w:pPr>
    </w:p>
    <w:p>
      <w:pPr>
        <w:pStyle w:val="8"/>
        <w:ind w:firstLine="400"/>
        <w:rPr>
          <w:rFonts w:ascii="仿宋" w:hAnsi="仿宋" w:eastAsia="仿宋"/>
          <w:kern w:val="0"/>
          <w:sz w:val="20"/>
        </w:rPr>
      </w:pPr>
    </w:p>
    <w:p>
      <w:pPr>
        <w:pStyle w:val="8"/>
        <w:ind w:firstLine="400"/>
        <w:rPr>
          <w:rFonts w:ascii="仿宋" w:hAnsi="仿宋" w:eastAsia="仿宋"/>
          <w:kern w:val="0"/>
          <w:sz w:val="20"/>
        </w:rPr>
      </w:pPr>
    </w:p>
    <w:p>
      <w:pPr>
        <w:pStyle w:val="8"/>
        <w:ind w:firstLine="400"/>
        <w:rPr>
          <w:rFonts w:ascii="仿宋" w:hAnsi="仿宋" w:eastAsia="仿宋"/>
          <w:kern w:val="0"/>
          <w:sz w:val="20"/>
        </w:rPr>
      </w:pPr>
    </w:p>
    <w:p>
      <w:pPr>
        <w:ind w:right="2719" w:rightChars="1295" w:firstLine="1260" w:firstLineChars="600"/>
        <w:rPr>
          <w:rFonts w:ascii="仿宋" w:hAnsi="仿宋" w:eastAsia="仿宋"/>
          <w:b/>
          <w:sz w:val="32"/>
          <w:szCs w:val="28"/>
        </w:rPr>
      </w:pPr>
      <w:r>
        <w:rPr>
          <w:rFonts w:ascii="仿宋" w:hAnsi="仿宋" w:eastAsia="仿宋"/>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1523365" cy="457200"/>
                <wp:effectExtent l="4445" t="4445" r="15240" b="14605"/>
                <wp:wrapNone/>
                <wp:docPr id="16" name="文本框 16"/>
                <wp:cNvGraphicFramePr/>
                <a:graphic xmlns:a="http://schemas.openxmlformats.org/drawingml/2006/main">
                  <a:graphicData uri="http://schemas.microsoft.com/office/word/2010/wordprocessingShape">
                    <wps:wsp>
                      <wps:cNvSpPr txBox="1">
                        <a:spLocks noChangeArrowheads="1"/>
                      </wps:cNvSpPr>
                      <wps:spPr bwMode="auto">
                        <a:xfrm>
                          <a:off x="0" y="0"/>
                          <a:ext cx="1523365" cy="457200"/>
                        </a:xfrm>
                        <a:prstGeom prst="rect">
                          <a:avLst/>
                        </a:prstGeom>
                        <a:noFill/>
                        <a:ln w="9525">
                          <a:solidFill>
                            <a:srgbClr val="FFFFFF"/>
                          </a:solidFill>
                          <a:miter lim="800000"/>
                        </a:ln>
                        <a:effectLst/>
                      </wps:spPr>
                      <wps:txbx>
                        <w:txbxContent>
                          <w:p>
                            <w:pPr>
                              <w:rPr>
                                <w:b/>
                                <w:bCs/>
                                <w:sz w:val="32"/>
                              </w:rPr>
                            </w:pPr>
                            <w:r>
                              <w:rPr>
                                <w:rFonts w:hint="eastAsia"/>
                                <w:b/>
                                <w:bCs/>
                                <w:sz w:val="32"/>
                              </w:rPr>
                              <w:t>制定</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12.6pt;margin-top:9.45pt;height:36pt;width:119.95pt;z-index:251659264;mso-width-relative:page;mso-height-relative:page;" filled="f" stroked="t" coordsize="21600,21600" o:gfxdata="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DS8Pxw2AAAAAkBAAAPAAAAAAAAAAEAIAAA&#10;ACIAAABkcnMvZG93bnJldi54bWxQSwECFAAUAAAACACHTuJAPeIV+0UCAABuBAAADgAAAAAAAAAB&#10;ACAAAAAnAQAAZHJzL2Uyb0RvYy54bWxQSwUGAAAAAAYABgBZAQAA3gUAAAAA&#10;">
                <v:fill on="f" focussize="0,0"/>
                <v:stroke color="#FFFFFF" miterlimit="8" joinstyle="miter"/>
                <v:imagedata o:title=""/>
                <o:lock v:ext="edit" aspectratio="f"/>
                <v:textbox>
                  <w:txbxContent>
                    <w:p>
                      <w:pPr>
                        <w:rPr>
                          <w:b/>
                          <w:bCs/>
                          <w:sz w:val="32"/>
                        </w:rPr>
                      </w:pPr>
                      <w:r>
                        <w:rPr>
                          <w:rFonts w:hint="eastAsia"/>
                          <w:b/>
                          <w:bCs/>
                          <w:sz w:val="32"/>
                        </w:rPr>
                        <w:t>制定</w:t>
                      </w:r>
                    </w:p>
                  </w:txbxContent>
                </v:textbox>
              </v:shape>
            </w:pict>
          </mc:Fallback>
        </mc:AlternateContent>
      </w:r>
      <w:r>
        <w:rPr>
          <w:rFonts w:hint="eastAsia" w:ascii="仿宋" w:hAnsi="仿宋" w:eastAsia="仿宋"/>
          <w:b/>
          <w:sz w:val="32"/>
          <w:szCs w:val="28"/>
        </w:rPr>
        <w:t>住房和城乡建设部</w:t>
      </w:r>
    </w:p>
    <w:p>
      <w:pPr>
        <w:ind w:right="2719" w:rightChars="1295"/>
        <w:jc w:val="center"/>
        <w:rPr>
          <w:rFonts w:ascii="仿宋" w:hAnsi="仿宋" w:eastAsia="仿宋"/>
          <w:b/>
          <w:sz w:val="32"/>
          <w:szCs w:val="28"/>
        </w:rPr>
      </w:pPr>
      <w:r>
        <w:rPr>
          <w:rFonts w:hint="eastAsia" w:ascii="仿宋" w:hAnsi="仿宋" w:eastAsia="仿宋"/>
          <w:b/>
          <w:sz w:val="32"/>
          <w:szCs w:val="28"/>
        </w:rPr>
        <w:t>国家工商行政管理总局</w:t>
      </w:r>
    </w:p>
    <w:p>
      <w:pPr>
        <w:jc w:val="center"/>
        <w:rPr>
          <w:rFonts w:ascii="仿宋" w:hAnsi="仿宋" w:eastAsia="仿宋"/>
          <w:b/>
        </w:rPr>
      </w:pPr>
      <w:bookmarkStart w:id="57" w:name="_Toc500785522"/>
    </w:p>
    <w:p>
      <w:pPr>
        <w:jc w:val="center"/>
        <w:rPr>
          <w:rFonts w:ascii="仿宋" w:hAnsi="仿宋" w:eastAsia="仿宋"/>
          <w:b/>
        </w:rPr>
      </w:pPr>
      <w:r>
        <w:rPr>
          <w:rFonts w:hint="eastAsia" w:ascii="仿宋" w:hAnsi="仿宋" w:eastAsia="仿宋"/>
          <w:b/>
        </w:rPr>
        <w:t>第一部分合同协议书</w:t>
      </w:r>
      <w:bookmarkEnd w:id="57"/>
    </w:p>
    <w:p>
      <w:pPr>
        <w:adjustRightInd w:val="0"/>
        <w:snapToGrid w:val="0"/>
        <w:spacing w:line="500" w:lineRule="exact"/>
        <w:ind w:firstLine="422" w:firstLineChars="200"/>
        <w:rPr>
          <w:rFonts w:ascii="仿宋" w:hAnsi="仿宋" w:eastAsia="仿宋" w:cs="华文仿宋"/>
          <w:b/>
          <w:szCs w:val="21"/>
          <w:u w:val="single"/>
        </w:rPr>
      </w:pPr>
      <w:r>
        <w:rPr>
          <w:rFonts w:hint="eastAsia" w:ascii="仿宋" w:hAnsi="仿宋" w:eastAsia="仿宋" w:cs="华文仿宋"/>
          <w:b/>
          <w:szCs w:val="21"/>
        </w:rPr>
        <w:t>发包人（全称）：</w:t>
      </w:r>
      <w:r>
        <w:rPr>
          <w:rFonts w:hint="eastAsia" w:ascii="仿宋" w:hAnsi="仿宋" w:eastAsia="仿宋" w:cs="华文仿宋"/>
          <w:b/>
          <w:szCs w:val="21"/>
          <w:u w:val="single"/>
          <w:lang w:eastAsia="zh-CN"/>
        </w:rPr>
        <w:t>南京大厂</w:t>
      </w:r>
      <w:r>
        <w:rPr>
          <w:rFonts w:hint="eastAsia" w:ascii="仿宋" w:hAnsi="仿宋" w:eastAsia="仿宋" w:cs="华文仿宋"/>
          <w:b/>
          <w:bCs/>
          <w:kern w:val="0"/>
          <w:szCs w:val="21"/>
          <w:u w:val="single"/>
        </w:rPr>
        <w:t>九</w:t>
      </w:r>
      <w:r>
        <w:rPr>
          <w:rFonts w:hint="eastAsia" w:ascii="仿宋" w:hAnsi="仿宋" w:eastAsia="仿宋" w:cs="华文仿宋"/>
          <w:b/>
          <w:bCs/>
          <w:kern w:val="0"/>
          <w:szCs w:val="21"/>
          <w:u w:val="single"/>
          <w:lang w:eastAsia="zh-CN"/>
        </w:rPr>
        <w:t>村</w:t>
      </w:r>
      <w:r>
        <w:rPr>
          <w:rFonts w:hint="eastAsia" w:ascii="仿宋" w:hAnsi="仿宋" w:eastAsia="仿宋" w:cs="华文仿宋"/>
          <w:b/>
          <w:bCs/>
          <w:kern w:val="0"/>
          <w:szCs w:val="21"/>
          <w:u w:val="single"/>
        </w:rPr>
        <w:t>幼儿园</w:t>
      </w:r>
    </w:p>
    <w:p>
      <w:pPr>
        <w:adjustRightInd w:val="0"/>
        <w:snapToGrid w:val="0"/>
        <w:spacing w:line="500" w:lineRule="exact"/>
        <w:ind w:firstLine="422" w:firstLineChars="200"/>
        <w:rPr>
          <w:rFonts w:ascii="仿宋" w:hAnsi="仿宋" w:eastAsia="仿宋" w:cs="华文仿宋"/>
          <w:b/>
          <w:szCs w:val="21"/>
          <w:u w:val="single"/>
        </w:rPr>
      </w:pPr>
      <w:r>
        <w:rPr>
          <w:rFonts w:hint="eastAsia" w:ascii="仿宋" w:hAnsi="仿宋" w:eastAsia="仿宋" w:cs="华文仿宋"/>
          <w:b/>
          <w:szCs w:val="21"/>
        </w:rPr>
        <w:t>承包人（全称）：</w:t>
      </w:r>
      <w:r>
        <w:rPr>
          <w:rFonts w:hint="eastAsia" w:ascii="仿宋" w:hAnsi="仿宋" w:eastAsia="仿宋" w:cs="华文仿宋"/>
          <w:b/>
          <w:szCs w:val="21"/>
          <w:u w:val="single"/>
        </w:rPr>
        <w:t xml:space="preserve">                                  </w:t>
      </w:r>
    </w:p>
    <w:p>
      <w:pPr>
        <w:spacing w:line="240" w:lineRule="auto"/>
        <w:jc w:val="center"/>
        <w:rPr>
          <w:rFonts w:hint="eastAsia" w:ascii="仿宋" w:hAnsi="仿宋" w:eastAsia="仿宋" w:cs="华文仿宋"/>
          <w:b/>
          <w:bCs/>
          <w:szCs w:val="21"/>
          <w:u w:val="single"/>
        </w:rPr>
      </w:pPr>
      <w:r>
        <w:rPr>
          <w:rFonts w:hint="eastAsia" w:ascii="仿宋" w:hAnsi="仿宋" w:eastAsia="仿宋" w:cs="华文仿宋"/>
          <w:szCs w:val="21"/>
          <w:lang w:val="en-US" w:eastAsia="zh-CN"/>
        </w:rPr>
        <w:t xml:space="preserve">   </w:t>
      </w:r>
      <w:r>
        <w:rPr>
          <w:rFonts w:hint="eastAsia" w:ascii="仿宋" w:hAnsi="仿宋" w:eastAsia="仿宋" w:cs="华文仿宋"/>
          <w:szCs w:val="21"/>
        </w:rPr>
        <w:t>根据《中华人民共和国民法典》、《中华人民共和国建筑法》及有关法律规定，遵循平等、自愿、公平和诚实信用的原则，双方就</w:t>
      </w:r>
      <w:r>
        <w:rPr>
          <w:rFonts w:hint="eastAsia" w:ascii="仿宋" w:hAnsi="仿宋" w:eastAsia="仿宋" w:cs="华文仿宋"/>
          <w:b/>
          <w:bCs/>
          <w:szCs w:val="21"/>
          <w:u w:val="single"/>
        </w:rPr>
        <w:t>南京大厂九村幼儿园文承苑分园2024年暑期维</w:t>
      </w:r>
    </w:p>
    <w:p>
      <w:pPr>
        <w:spacing w:line="240" w:lineRule="auto"/>
        <w:jc w:val="both"/>
        <w:rPr>
          <w:rFonts w:ascii="仿宋" w:hAnsi="仿宋" w:eastAsia="仿宋" w:cs="华文仿宋"/>
          <w:szCs w:val="21"/>
        </w:rPr>
      </w:pPr>
      <w:r>
        <w:rPr>
          <w:rFonts w:hint="eastAsia" w:ascii="仿宋" w:hAnsi="仿宋" w:eastAsia="仿宋" w:cs="华文仿宋"/>
          <w:b/>
          <w:bCs/>
          <w:szCs w:val="21"/>
          <w:u w:val="single"/>
        </w:rPr>
        <w:t>修</w:t>
      </w:r>
      <w:r>
        <w:rPr>
          <w:rFonts w:hint="eastAsia" w:ascii="仿宋" w:hAnsi="仿宋" w:eastAsia="仿宋" w:cs="华文仿宋"/>
          <w:b/>
          <w:bCs/>
          <w:szCs w:val="21"/>
          <w:u w:val="single"/>
          <w:lang w:eastAsia="zh-CN"/>
        </w:rPr>
        <w:t>工</w:t>
      </w:r>
      <w:r>
        <w:rPr>
          <w:rFonts w:hint="eastAsia" w:ascii="仿宋" w:hAnsi="仿宋" w:eastAsia="仿宋" w:cs="华文仿宋"/>
          <w:b/>
          <w:bCs/>
          <w:szCs w:val="21"/>
          <w:u w:val="single"/>
        </w:rPr>
        <w:t>程</w:t>
      </w:r>
      <w:r>
        <w:rPr>
          <w:rFonts w:hint="eastAsia" w:ascii="仿宋" w:hAnsi="仿宋" w:eastAsia="仿宋" w:cs="华文仿宋"/>
          <w:szCs w:val="21"/>
        </w:rPr>
        <w:t>施工及有关事项协商一致，共同达成如下协议：</w:t>
      </w:r>
    </w:p>
    <w:p>
      <w:pPr>
        <w:pStyle w:val="7"/>
        <w:adjustRightInd w:val="0"/>
        <w:snapToGrid w:val="0"/>
        <w:spacing w:line="500" w:lineRule="exact"/>
        <w:ind w:firstLine="420" w:firstLineChars="200"/>
        <w:rPr>
          <w:rFonts w:ascii="仿宋" w:hAnsi="仿宋" w:eastAsia="仿宋" w:cs="华文仿宋"/>
          <w:sz w:val="21"/>
          <w:szCs w:val="21"/>
        </w:rPr>
      </w:pPr>
      <w:bookmarkStart w:id="58" w:name="_Toc351203481"/>
      <w:r>
        <w:rPr>
          <w:rFonts w:hint="eastAsia" w:ascii="仿宋" w:hAnsi="仿宋" w:eastAsia="仿宋" w:cs="华文仿宋"/>
          <w:sz w:val="21"/>
          <w:szCs w:val="21"/>
        </w:rPr>
        <w:t>一、工程概况</w:t>
      </w:r>
      <w:bookmarkEnd w:id="58"/>
    </w:p>
    <w:p>
      <w:pPr>
        <w:adjustRightInd w:val="0"/>
        <w:snapToGrid w:val="0"/>
        <w:spacing w:line="360" w:lineRule="auto"/>
        <w:ind w:firstLine="420" w:firstLineChars="200"/>
        <w:rPr>
          <w:rFonts w:ascii="仿宋" w:hAnsi="仿宋" w:eastAsia="仿宋" w:cs="华文仿宋"/>
          <w:b/>
          <w:bCs/>
          <w:kern w:val="0"/>
          <w:szCs w:val="21"/>
          <w:u w:val="single"/>
        </w:rPr>
      </w:pPr>
      <w:r>
        <w:rPr>
          <w:rFonts w:hint="eastAsia" w:ascii="仿宋" w:hAnsi="仿宋" w:eastAsia="仿宋" w:cs="华文仿宋"/>
          <w:bCs/>
          <w:szCs w:val="21"/>
        </w:rPr>
        <w:t>1.工程名称</w:t>
      </w:r>
      <w:r>
        <w:rPr>
          <w:rFonts w:hint="eastAsia" w:ascii="仿宋" w:hAnsi="仿宋" w:eastAsia="仿宋" w:cs="华文仿宋"/>
          <w:szCs w:val="21"/>
        </w:rPr>
        <w:t xml:space="preserve">： </w:t>
      </w:r>
      <w:r>
        <w:rPr>
          <w:rFonts w:hint="eastAsia" w:ascii="仿宋" w:hAnsi="仿宋" w:eastAsia="仿宋" w:cs="宋体"/>
          <w:b/>
          <w:bCs/>
          <w:sz w:val="24"/>
          <w:u w:val="single"/>
          <w:lang w:eastAsia="zh-CN"/>
        </w:rPr>
        <w:t>文承苑分园</w:t>
      </w:r>
      <w:r>
        <w:rPr>
          <w:rFonts w:hint="eastAsia" w:ascii="仿宋" w:hAnsi="仿宋" w:eastAsia="仿宋" w:cs="宋体"/>
          <w:b/>
          <w:bCs/>
          <w:sz w:val="24"/>
          <w:u w:val="single"/>
        </w:rPr>
        <w:t>2024年暑期维修工程</w:t>
      </w:r>
      <w:r>
        <w:rPr>
          <w:rFonts w:hint="eastAsia" w:ascii="仿宋" w:hAnsi="仿宋" w:eastAsia="仿宋" w:cs="华文仿宋"/>
          <w:b/>
          <w:bCs/>
          <w:szCs w:val="21"/>
          <w:u w:val="single"/>
        </w:rPr>
        <w:t>；</w:t>
      </w:r>
      <w:r>
        <w:rPr>
          <w:rFonts w:hint="eastAsia" w:ascii="仿宋" w:hAnsi="仿宋" w:eastAsia="仿宋" w:cs="华文仿宋"/>
          <w:szCs w:val="21"/>
        </w:rPr>
        <w:t xml:space="preserve">     </w:t>
      </w:r>
    </w:p>
    <w:p>
      <w:pPr>
        <w:pStyle w:val="12"/>
        <w:adjustRightInd w:val="0"/>
        <w:snapToGrid w:val="0"/>
        <w:spacing w:line="360" w:lineRule="auto"/>
        <w:ind w:firstLine="420" w:firstLineChars="200"/>
        <w:jc w:val="both"/>
        <w:rPr>
          <w:rFonts w:ascii="仿宋" w:hAnsi="仿宋" w:eastAsia="仿宋" w:cs="华文仿宋"/>
          <w:bCs/>
          <w:kern w:val="0"/>
          <w:szCs w:val="21"/>
        </w:rPr>
      </w:pPr>
      <w:r>
        <w:rPr>
          <w:rFonts w:hint="eastAsia" w:ascii="仿宋" w:hAnsi="仿宋" w:eastAsia="仿宋" w:cs="华文仿宋"/>
          <w:bCs/>
          <w:szCs w:val="21"/>
        </w:rPr>
        <w:t>2.工程地点</w:t>
      </w:r>
      <w:r>
        <w:rPr>
          <w:rFonts w:hint="eastAsia" w:ascii="仿宋" w:hAnsi="仿宋" w:eastAsia="仿宋" w:cs="华文仿宋"/>
          <w:bCs/>
          <w:kern w:val="0"/>
          <w:szCs w:val="21"/>
        </w:rPr>
        <w:t xml:space="preserve">： </w:t>
      </w:r>
      <w:r>
        <w:rPr>
          <w:rFonts w:hint="eastAsia" w:ascii="仿宋" w:hAnsi="仿宋" w:eastAsia="仿宋"/>
          <w:sz w:val="24"/>
          <w:lang w:eastAsia="zh-CN"/>
        </w:rPr>
        <w:t>南京市六合区葛中路</w:t>
      </w:r>
      <w:r>
        <w:rPr>
          <w:rFonts w:hint="eastAsia" w:ascii="仿宋" w:hAnsi="仿宋" w:eastAsia="仿宋"/>
          <w:sz w:val="24"/>
          <w:lang w:val="en-US" w:eastAsia="zh-CN"/>
        </w:rPr>
        <w:t>480号</w:t>
      </w:r>
      <w:r>
        <w:rPr>
          <w:rFonts w:hint="eastAsia" w:ascii="仿宋" w:hAnsi="仿宋" w:eastAsia="仿宋" w:cs="华文仿宋"/>
          <w:b/>
          <w:bCs/>
          <w:kern w:val="0"/>
          <w:szCs w:val="21"/>
        </w:rPr>
        <w:t>；</w:t>
      </w:r>
    </w:p>
    <w:p>
      <w:pPr>
        <w:adjustRightInd w:val="0"/>
        <w:snapToGrid w:val="0"/>
        <w:spacing w:line="360" w:lineRule="auto"/>
        <w:ind w:firstLine="420" w:firstLineChars="200"/>
        <w:rPr>
          <w:rFonts w:ascii="仿宋" w:hAnsi="仿宋" w:eastAsia="仿宋" w:cs="华文仿宋"/>
          <w:bCs/>
          <w:szCs w:val="21"/>
        </w:rPr>
      </w:pPr>
      <w:r>
        <w:rPr>
          <w:rFonts w:hint="eastAsia" w:ascii="仿宋" w:hAnsi="仿宋" w:eastAsia="仿宋" w:cs="华文仿宋"/>
          <w:bCs/>
          <w:szCs w:val="21"/>
        </w:rPr>
        <w:t>3.工程立项批准文号：</w:t>
      </w:r>
      <w:r>
        <w:rPr>
          <w:rFonts w:hint="eastAsia" w:ascii="仿宋" w:hAnsi="仿宋" w:eastAsia="仿宋" w:cs="华文仿宋"/>
          <w:bCs/>
          <w:szCs w:val="21"/>
          <w:u w:val="single"/>
          <w:lang w:val="en-US" w:eastAsia="zh-CN"/>
        </w:rPr>
        <w:t xml:space="preserve">     </w:t>
      </w:r>
      <w:r>
        <w:rPr>
          <w:rFonts w:hint="eastAsia" w:ascii="仿宋" w:hAnsi="仿宋" w:eastAsia="仿宋" w:cs="华文仿宋"/>
          <w:b/>
          <w:bCs/>
          <w:kern w:val="0"/>
          <w:szCs w:val="21"/>
        </w:rPr>
        <w:t>；</w:t>
      </w:r>
    </w:p>
    <w:p>
      <w:pPr>
        <w:adjustRightInd w:val="0"/>
        <w:snapToGrid w:val="0"/>
        <w:spacing w:line="360" w:lineRule="auto"/>
        <w:ind w:firstLine="420" w:firstLineChars="200"/>
        <w:rPr>
          <w:rFonts w:ascii="仿宋" w:hAnsi="仿宋" w:eastAsia="仿宋" w:cs="华文仿宋"/>
          <w:b/>
          <w:bCs/>
          <w:kern w:val="0"/>
          <w:szCs w:val="21"/>
          <w:u w:val="single"/>
        </w:rPr>
      </w:pPr>
      <w:r>
        <w:rPr>
          <w:rFonts w:hint="eastAsia" w:ascii="仿宋" w:hAnsi="仿宋" w:eastAsia="仿宋" w:cs="华文仿宋"/>
          <w:bCs/>
          <w:szCs w:val="21"/>
        </w:rPr>
        <w:t>4.资金来源：</w:t>
      </w:r>
      <w:r>
        <w:rPr>
          <w:rFonts w:hint="eastAsia" w:ascii="仿宋" w:hAnsi="仿宋" w:eastAsia="仿宋" w:cs="华文仿宋"/>
          <w:b/>
          <w:bCs/>
          <w:szCs w:val="21"/>
          <w:u w:val="single"/>
        </w:rPr>
        <w:t>幼儿</w:t>
      </w:r>
      <w:r>
        <w:rPr>
          <w:rFonts w:hint="eastAsia" w:ascii="仿宋" w:hAnsi="仿宋" w:eastAsia="仿宋" w:cs="华文仿宋"/>
          <w:b/>
          <w:bCs/>
          <w:szCs w:val="21"/>
          <w:u w:val="single"/>
          <w:lang w:eastAsia="zh-CN"/>
        </w:rPr>
        <w:t>园自筹</w:t>
      </w:r>
      <w:r>
        <w:rPr>
          <w:rFonts w:hint="eastAsia" w:ascii="仿宋" w:hAnsi="仿宋" w:eastAsia="仿宋" w:cs="华文仿宋"/>
          <w:b/>
          <w:bCs/>
          <w:szCs w:val="21"/>
        </w:rPr>
        <w:t>；</w:t>
      </w:r>
    </w:p>
    <w:p>
      <w:pPr>
        <w:adjustRightInd w:val="0"/>
        <w:snapToGrid w:val="0"/>
        <w:spacing w:line="360" w:lineRule="auto"/>
        <w:ind w:firstLine="420" w:firstLineChars="200"/>
        <w:rPr>
          <w:rFonts w:ascii="仿宋" w:hAnsi="仿宋" w:eastAsia="仿宋" w:cs="华文仿宋"/>
          <w:b/>
          <w:bCs/>
          <w:kern w:val="0"/>
          <w:szCs w:val="21"/>
          <w:u w:val="single"/>
        </w:rPr>
      </w:pPr>
      <w:r>
        <w:rPr>
          <w:rFonts w:hint="eastAsia" w:ascii="仿宋" w:hAnsi="仿宋" w:eastAsia="仿宋" w:cs="华文仿宋"/>
          <w:bCs/>
          <w:szCs w:val="21"/>
        </w:rPr>
        <w:t>5.工程内容：</w:t>
      </w:r>
      <w:r>
        <w:rPr>
          <w:rFonts w:hint="eastAsia" w:ascii="仿宋" w:hAnsi="仿宋" w:eastAsia="仿宋" w:cs="华文仿宋"/>
          <w:bCs/>
          <w:kern w:val="0"/>
          <w:szCs w:val="21"/>
          <w:u w:val="single"/>
        </w:rPr>
        <w:t>幼儿园内各项维修改造，详见工程量清单等资料</w:t>
      </w:r>
      <w:r>
        <w:rPr>
          <w:rFonts w:hint="eastAsia" w:ascii="仿宋" w:hAnsi="仿宋" w:eastAsia="仿宋" w:cs="华文仿宋"/>
          <w:bCs/>
          <w:szCs w:val="21"/>
        </w:rPr>
        <w:t>。</w:t>
      </w:r>
    </w:p>
    <w:p>
      <w:pPr>
        <w:adjustRightInd w:val="0"/>
        <w:snapToGrid w:val="0"/>
        <w:spacing w:line="360" w:lineRule="auto"/>
        <w:ind w:firstLine="420" w:firstLineChars="200"/>
        <w:rPr>
          <w:rFonts w:ascii="仿宋" w:hAnsi="仿宋" w:eastAsia="仿宋" w:cs="华文仿宋"/>
          <w:bCs/>
          <w:szCs w:val="21"/>
        </w:rPr>
      </w:pPr>
      <w:r>
        <w:rPr>
          <w:rFonts w:hint="eastAsia" w:ascii="仿宋" w:hAnsi="仿宋" w:eastAsia="仿宋" w:cs="华文仿宋"/>
          <w:bCs/>
          <w:szCs w:val="21"/>
        </w:rPr>
        <w:t>6.工程承包范围：</w:t>
      </w:r>
      <w:r>
        <w:rPr>
          <w:rFonts w:hint="eastAsia" w:ascii="仿宋" w:hAnsi="仿宋" w:eastAsia="仿宋" w:cs="华文仿宋"/>
          <w:b/>
          <w:bCs/>
          <w:kern w:val="0"/>
          <w:szCs w:val="21"/>
          <w:u w:val="single"/>
          <w:lang w:val="zh-CN"/>
        </w:rPr>
        <w:t>包工包料，详见图纸及工程量清单</w:t>
      </w:r>
      <w:r>
        <w:rPr>
          <w:rFonts w:hint="eastAsia" w:ascii="仿宋" w:hAnsi="仿宋" w:eastAsia="仿宋" w:cs="华文仿宋"/>
          <w:b/>
          <w:bCs/>
          <w:kern w:val="0"/>
          <w:szCs w:val="21"/>
        </w:rPr>
        <w:t>。</w:t>
      </w:r>
    </w:p>
    <w:p>
      <w:pPr>
        <w:pStyle w:val="7"/>
        <w:adjustRightInd w:val="0"/>
        <w:snapToGrid w:val="0"/>
        <w:spacing w:line="360" w:lineRule="auto"/>
        <w:ind w:firstLine="420" w:firstLineChars="200"/>
        <w:rPr>
          <w:rFonts w:ascii="仿宋" w:hAnsi="仿宋" w:eastAsia="仿宋" w:cs="华文仿宋"/>
          <w:sz w:val="21"/>
          <w:szCs w:val="21"/>
        </w:rPr>
      </w:pPr>
      <w:bookmarkStart w:id="59" w:name="_Toc351203482"/>
      <w:r>
        <w:rPr>
          <w:rFonts w:hint="eastAsia" w:ascii="仿宋" w:hAnsi="仿宋" w:eastAsia="仿宋" w:cs="华文仿宋"/>
          <w:sz w:val="21"/>
          <w:szCs w:val="21"/>
        </w:rPr>
        <w:t>二、合同工期</w:t>
      </w:r>
      <w:bookmarkEnd w:id="59"/>
    </w:p>
    <w:p>
      <w:pPr>
        <w:adjustRightInd w:val="0"/>
        <w:snapToGrid w:val="0"/>
        <w:spacing w:line="360" w:lineRule="auto"/>
        <w:ind w:firstLine="420" w:firstLineChars="200"/>
        <w:rPr>
          <w:rFonts w:ascii="仿宋" w:hAnsi="仿宋" w:eastAsia="仿宋" w:cs="华文仿宋"/>
          <w:szCs w:val="21"/>
        </w:rPr>
      </w:pPr>
      <w:r>
        <w:rPr>
          <w:rFonts w:hint="eastAsia" w:ascii="仿宋" w:hAnsi="仿宋" w:eastAsia="仿宋" w:cs="华文仿宋"/>
          <w:szCs w:val="21"/>
        </w:rPr>
        <w:t>计划开工日期：</w:t>
      </w:r>
      <w:r>
        <w:rPr>
          <w:rFonts w:hint="eastAsia" w:ascii="仿宋" w:hAnsi="仿宋" w:eastAsia="仿宋" w:cs="华文仿宋"/>
          <w:szCs w:val="21"/>
          <w:u w:val="single"/>
        </w:rPr>
        <w:t xml:space="preserve">    </w:t>
      </w:r>
      <w:r>
        <w:rPr>
          <w:rFonts w:hint="eastAsia" w:ascii="仿宋" w:hAnsi="仿宋" w:eastAsia="仿宋" w:cs="华文仿宋"/>
          <w:szCs w:val="21"/>
        </w:rPr>
        <w:t>年</w:t>
      </w:r>
      <w:r>
        <w:rPr>
          <w:rFonts w:hint="eastAsia" w:ascii="仿宋" w:hAnsi="仿宋" w:eastAsia="仿宋" w:cs="华文仿宋"/>
          <w:szCs w:val="21"/>
          <w:u w:val="single"/>
        </w:rPr>
        <w:t xml:space="preserve">    </w:t>
      </w:r>
      <w:r>
        <w:rPr>
          <w:rFonts w:hint="eastAsia" w:ascii="仿宋" w:hAnsi="仿宋" w:eastAsia="仿宋" w:cs="华文仿宋"/>
          <w:szCs w:val="21"/>
        </w:rPr>
        <w:t>月</w:t>
      </w:r>
      <w:r>
        <w:rPr>
          <w:rFonts w:hint="eastAsia" w:ascii="仿宋" w:hAnsi="仿宋" w:eastAsia="仿宋" w:cs="华文仿宋"/>
          <w:b/>
          <w:bCs/>
          <w:kern w:val="0"/>
          <w:szCs w:val="21"/>
          <w:u w:val="single"/>
        </w:rPr>
        <w:t xml:space="preserve">    </w:t>
      </w:r>
      <w:r>
        <w:rPr>
          <w:rFonts w:hint="eastAsia" w:ascii="仿宋" w:hAnsi="仿宋" w:eastAsia="仿宋" w:cs="华文仿宋"/>
          <w:szCs w:val="21"/>
        </w:rPr>
        <w:t>日。</w:t>
      </w:r>
    </w:p>
    <w:p>
      <w:pPr>
        <w:adjustRightInd w:val="0"/>
        <w:snapToGrid w:val="0"/>
        <w:spacing w:line="360" w:lineRule="auto"/>
        <w:ind w:firstLine="420" w:firstLineChars="200"/>
        <w:rPr>
          <w:rFonts w:ascii="仿宋" w:hAnsi="仿宋" w:eastAsia="仿宋" w:cs="华文仿宋"/>
          <w:szCs w:val="21"/>
        </w:rPr>
      </w:pPr>
      <w:r>
        <w:rPr>
          <w:rFonts w:hint="eastAsia" w:ascii="仿宋" w:hAnsi="仿宋" w:eastAsia="仿宋" w:cs="华文仿宋"/>
          <w:szCs w:val="21"/>
        </w:rPr>
        <w:t>计划竣工日期：</w:t>
      </w:r>
      <w:r>
        <w:rPr>
          <w:rFonts w:hint="eastAsia" w:ascii="仿宋" w:hAnsi="仿宋" w:eastAsia="仿宋" w:cs="华文仿宋"/>
          <w:szCs w:val="21"/>
          <w:u w:val="single"/>
        </w:rPr>
        <w:t xml:space="preserve">    </w:t>
      </w:r>
      <w:r>
        <w:rPr>
          <w:rFonts w:hint="eastAsia" w:ascii="仿宋" w:hAnsi="仿宋" w:eastAsia="仿宋" w:cs="华文仿宋"/>
          <w:szCs w:val="21"/>
        </w:rPr>
        <w:t>年</w:t>
      </w:r>
      <w:r>
        <w:rPr>
          <w:rFonts w:hint="eastAsia" w:ascii="仿宋" w:hAnsi="仿宋" w:eastAsia="仿宋" w:cs="华文仿宋"/>
          <w:b/>
          <w:bCs/>
          <w:kern w:val="0"/>
          <w:szCs w:val="21"/>
          <w:u w:val="single"/>
        </w:rPr>
        <w:t xml:space="preserve">    </w:t>
      </w:r>
      <w:r>
        <w:rPr>
          <w:rFonts w:hint="eastAsia" w:ascii="仿宋" w:hAnsi="仿宋" w:eastAsia="仿宋" w:cs="华文仿宋"/>
          <w:szCs w:val="21"/>
        </w:rPr>
        <w:t>月</w:t>
      </w:r>
      <w:r>
        <w:rPr>
          <w:rFonts w:hint="eastAsia" w:ascii="仿宋" w:hAnsi="仿宋" w:eastAsia="仿宋" w:cs="华文仿宋"/>
          <w:b/>
          <w:bCs/>
          <w:kern w:val="0"/>
          <w:szCs w:val="21"/>
          <w:u w:val="single"/>
        </w:rPr>
        <w:t xml:space="preserve">    </w:t>
      </w:r>
      <w:r>
        <w:rPr>
          <w:rFonts w:hint="eastAsia" w:ascii="仿宋" w:hAnsi="仿宋" w:eastAsia="仿宋" w:cs="华文仿宋"/>
          <w:szCs w:val="21"/>
        </w:rPr>
        <w:t>日。</w:t>
      </w:r>
    </w:p>
    <w:p>
      <w:pPr>
        <w:adjustRightInd w:val="0"/>
        <w:snapToGrid w:val="0"/>
        <w:spacing w:line="360" w:lineRule="auto"/>
        <w:ind w:firstLine="420" w:firstLineChars="200"/>
        <w:rPr>
          <w:rFonts w:ascii="仿宋" w:hAnsi="仿宋" w:eastAsia="仿宋" w:cs="华文仿宋"/>
          <w:szCs w:val="21"/>
        </w:rPr>
      </w:pPr>
      <w:r>
        <w:rPr>
          <w:rFonts w:hint="eastAsia" w:ascii="仿宋" w:hAnsi="仿宋" w:eastAsia="仿宋" w:cs="华文仿宋"/>
          <w:szCs w:val="21"/>
        </w:rPr>
        <w:t>工期总日历天数：</w:t>
      </w:r>
      <w:r>
        <w:rPr>
          <w:rFonts w:hint="eastAsia" w:ascii="仿宋" w:hAnsi="仿宋" w:eastAsia="仿宋" w:cs="华文仿宋"/>
          <w:b/>
          <w:bCs/>
          <w:kern w:val="0"/>
          <w:szCs w:val="21"/>
          <w:u w:val="single"/>
        </w:rPr>
        <w:t xml:space="preserve"> </w:t>
      </w:r>
      <w:r>
        <w:rPr>
          <w:rFonts w:hint="eastAsia" w:ascii="仿宋" w:hAnsi="仿宋" w:eastAsia="仿宋" w:cs="华文仿宋"/>
          <w:b/>
          <w:bCs/>
          <w:kern w:val="0"/>
          <w:szCs w:val="21"/>
          <w:u w:val="single"/>
          <w:lang w:val="en-US" w:eastAsia="zh-CN"/>
        </w:rPr>
        <w:t>30</w:t>
      </w:r>
      <w:r>
        <w:rPr>
          <w:rFonts w:hint="eastAsia" w:ascii="仿宋" w:hAnsi="仿宋" w:eastAsia="仿宋" w:cs="华文仿宋"/>
          <w:b/>
          <w:bCs/>
          <w:kern w:val="0"/>
          <w:szCs w:val="21"/>
          <w:u w:val="single"/>
        </w:rPr>
        <w:t xml:space="preserve"> </w:t>
      </w:r>
      <w:r>
        <w:rPr>
          <w:rFonts w:hint="eastAsia" w:ascii="仿宋" w:hAnsi="仿宋" w:eastAsia="仿宋" w:cs="华文仿宋"/>
          <w:szCs w:val="21"/>
          <w:u w:val="single"/>
        </w:rPr>
        <w:t xml:space="preserve"> </w:t>
      </w:r>
      <w:r>
        <w:rPr>
          <w:rFonts w:hint="eastAsia" w:ascii="仿宋" w:hAnsi="仿宋" w:eastAsia="仿宋" w:cs="华文仿宋"/>
          <w:szCs w:val="21"/>
        </w:rPr>
        <w:t>日历天。工期总日历天数与根据前述计划开竣工日期计算的工期天数不一致的，以工期总日历天数为准。</w:t>
      </w:r>
    </w:p>
    <w:p>
      <w:pPr>
        <w:pStyle w:val="7"/>
        <w:adjustRightInd w:val="0"/>
        <w:snapToGrid w:val="0"/>
        <w:spacing w:line="500" w:lineRule="exact"/>
        <w:ind w:firstLine="420" w:firstLineChars="200"/>
        <w:rPr>
          <w:rFonts w:ascii="仿宋" w:hAnsi="仿宋" w:eastAsia="仿宋" w:cs="华文仿宋"/>
          <w:sz w:val="21"/>
          <w:szCs w:val="21"/>
        </w:rPr>
      </w:pPr>
      <w:bookmarkStart w:id="60" w:name="_Toc351203483"/>
      <w:r>
        <w:rPr>
          <w:rFonts w:hint="eastAsia" w:ascii="仿宋" w:hAnsi="仿宋" w:eastAsia="仿宋" w:cs="华文仿宋"/>
          <w:sz w:val="21"/>
          <w:szCs w:val="21"/>
        </w:rPr>
        <w:t>三、质量标准</w:t>
      </w:r>
      <w:bookmarkEnd w:id="60"/>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工程质量符合</w:t>
      </w:r>
      <w:r>
        <w:rPr>
          <w:rFonts w:hint="eastAsia" w:ascii="仿宋" w:hAnsi="仿宋" w:eastAsia="仿宋" w:cs="华文仿宋"/>
          <w:szCs w:val="21"/>
          <w:u w:val="single"/>
        </w:rPr>
        <w:t>国家质量验收合格</w:t>
      </w:r>
      <w:r>
        <w:rPr>
          <w:rFonts w:hint="eastAsia" w:ascii="仿宋" w:hAnsi="仿宋" w:eastAsia="仿宋" w:cs="华文仿宋"/>
          <w:szCs w:val="21"/>
        </w:rPr>
        <w:t>标准。</w:t>
      </w:r>
    </w:p>
    <w:p>
      <w:pPr>
        <w:pStyle w:val="7"/>
        <w:adjustRightInd w:val="0"/>
        <w:snapToGrid w:val="0"/>
        <w:spacing w:line="500" w:lineRule="exact"/>
        <w:ind w:firstLine="420" w:firstLineChars="200"/>
        <w:rPr>
          <w:rFonts w:ascii="仿宋" w:hAnsi="仿宋" w:eastAsia="仿宋" w:cs="华文仿宋"/>
          <w:sz w:val="21"/>
          <w:szCs w:val="21"/>
        </w:rPr>
      </w:pPr>
      <w:bookmarkStart w:id="61" w:name="_Toc351203484"/>
      <w:r>
        <w:rPr>
          <w:rFonts w:hint="eastAsia" w:ascii="仿宋" w:hAnsi="仿宋" w:eastAsia="仿宋" w:cs="华文仿宋"/>
          <w:sz w:val="21"/>
          <w:szCs w:val="21"/>
        </w:rPr>
        <w:t>四、签约合同价与合同价格形式</w:t>
      </w:r>
      <w:bookmarkEnd w:id="61"/>
      <w:r>
        <w:rPr>
          <w:rFonts w:hint="eastAsia" w:ascii="仿宋" w:hAnsi="仿宋" w:eastAsia="仿宋" w:cs="华文仿宋"/>
          <w:sz w:val="21"/>
          <w:szCs w:val="21"/>
        </w:rPr>
        <w:tab/>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bCs/>
          <w:szCs w:val="21"/>
        </w:rPr>
        <w:t>签约合同价为：</w:t>
      </w:r>
      <w:r>
        <w:rPr>
          <w:rFonts w:hint="eastAsia" w:ascii="仿宋" w:hAnsi="仿宋" w:eastAsia="仿宋" w:cs="华文仿宋"/>
          <w:szCs w:val="21"/>
        </w:rPr>
        <w:t>人民币</w:t>
      </w:r>
      <w:r>
        <w:rPr>
          <w:rFonts w:hint="eastAsia" w:ascii="仿宋" w:hAnsi="仿宋" w:eastAsia="仿宋" w:cs="华文仿宋"/>
          <w:b/>
          <w:bCs/>
          <w:kern w:val="0"/>
          <w:szCs w:val="21"/>
          <w:u w:val="single"/>
        </w:rPr>
        <w:t xml:space="preserve">         </w:t>
      </w:r>
      <w:r>
        <w:rPr>
          <w:rFonts w:hint="eastAsia" w:ascii="仿宋" w:hAnsi="仿宋" w:eastAsia="仿宋" w:cs="华文仿宋"/>
          <w:szCs w:val="21"/>
        </w:rPr>
        <w:t>元（</w:t>
      </w:r>
      <w:r>
        <w:rPr>
          <w:rFonts w:hint="eastAsia" w:ascii="仿宋" w:hAnsi="仿宋" w:eastAsia="仿宋" w:cs="华文仿宋"/>
          <w:szCs w:val="21"/>
          <w:u w:val="single"/>
        </w:rPr>
        <w:t>大写：</w:t>
      </w:r>
      <w:r>
        <w:rPr>
          <w:rFonts w:hint="eastAsia" w:ascii="仿宋" w:hAnsi="仿宋" w:eastAsia="仿宋" w:cs="华文仿宋"/>
          <w:b/>
          <w:bCs/>
          <w:kern w:val="0"/>
          <w:szCs w:val="21"/>
          <w:u w:val="single"/>
        </w:rPr>
        <w:t xml:space="preserve">              </w:t>
      </w:r>
      <w:r>
        <w:rPr>
          <w:rFonts w:hint="eastAsia" w:ascii="仿宋" w:hAnsi="仿宋" w:eastAsia="仿宋" w:cs="华文仿宋"/>
          <w:szCs w:val="21"/>
        </w:rPr>
        <w:t>)；</w:t>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u w:val="single"/>
        </w:rPr>
        <w:t>合同签订后</w:t>
      </w:r>
      <w:r>
        <w:rPr>
          <w:rFonts w:hint="eastAsia" w:ascii="仿宋" w:hAnsi="仿宋" w:eastAsia="仿宋" w:cs="华文仿宋"/>
          <w:szCs w:val="21"/>
          <w:u w:val="single"/>
          <w:lang w:eastAsia="zh-CN"/>
        </w:rPr>
        <w:t>预付中标价的</w:t>
      </w:r>
      <w:r>
        <w:rPr>
          <w:rFonts w:hint="eastAsia" w:ascii="仿宋" w:hAnsi="仿宋" w:eastAsia="仿宋" w:cs="华文仿宋"/>
          <w:szCs w:val="21"/>
          <w:u w:val="single"/>
          <w:lang w:val="en-US" w:eastAsia="zh-CN"/>
        </w:rPr>
        <w:t>30%工程款</w:t>
      </w:r>
      <w:r>
        <w:rPr>
          <w:rFonts w:hint="eastAsia" w:ascii="仿宋" w:hAnsi="仿宋" w:eastAsia="仿宋" w:cs="华文仿宋"/>
          <w:szCs w:val="21"/>
          <w:u w:val="single"/>
        </w:rPr>
        <w:t>，工程验收合格后，并提交完整的审计材料，支付至已完成工程价款的</w:t>
      </w:r>
      <w:r>
        <w:rPr>
          <w:rFonts w:hint="eastAsia" w:ascii="仿宋" w:hAnsi="仿宋" w:eastAsia="仿宋" w:cs="华文仿宋"/>
          <w:szCs w:val="21"/>
          <w:u w:val="single"/>
          <w:lang w:val="en-US" w:eastAsia="zh-CN"/>
        </w:rPr>
        <w:t>6</w:t>
      </w:r>
      <w:r>
        <w:rPr>
          <w:rFonts w:hint="eastAsia" w:ascii="仿宋" w:hAnsi="仿宋" w:eastAsia="仿宋" w:cs="华文仿宋"/>
          <w:szCs w:val="21"/>
          <w:u w:val="single"/>
        </w:rPr>
        <w:t>0%，通过结算审计完成后一年内支付至结算价款97%，余款3%的质保金在缺陷责任期满之后无息退回</w:t>
      </w:r>
      <w:r>
        <w:rPr>
          <w:rFonts w:hint="eastAsia" w:ascii="仿宋" w:hAnsi="仿宋" w:eastAsia="仿宋" w:cs="华文仿宋"/>
          <w:szCs w:val="21"/>
        </w:rPr>
        <w:t>。</w:t>
      </w:r>
    </w:p>
    <w:p>
      <w:pPr>
        <w:adjustRightInd w:val="0"/>
        <w:snapToGrid w:val="0"/>
        <w:spacing w:line="500" w:lineRule="exact"/>
        <w:ind w:firstLine="420" w:firstLineChars="200"/>
        <w:rPr>
          <w:rFonts w:ascii="仿宋" w:hAnsi="仿宋" w:eastAsia="仿宋" w:cs="华文仿宋"/>
          <w:szCs w:val="21"/>
          <w:u w:val="single"/>
        </w:rPr>
      </w:pPr>
      <w:r>
        <w:rPr>
          <w:rFonts w:hint="eastAsia" w:ascii="仿宋" w:hAnsi="仿宋" w:eastAsia="仿宋" w:cs="华文仿宋"/>
          <w:szCs w:val="21"/>
          <w:u w:val="single"/>
        </w:rPr>
        <w:t>注：</w:t>
      </w:r>
    </w:p>
    <w:p>
      <w:pPr>
        <w:adjustRightInd w:val="0"/>
        <w:snapToGrid w:val="0"/>
        <w:spacing w:line="480" w:lineRule="auto"/>
        <w:ind w:firstLine="420" w:firstLineChars="200"/>
        <w:rPr>
          <w:rFonts w:ascii="仿宋" w:hAnsi="仿宋" w:eastAsia="仿宋" w:cs="华文仿宋"/>
          <w:szCs w:val="21"/>
          <w:u w:val="single"/>
        </w:rPr>
      </w:pPr>
      <w:r>
        <w:rPr>
          <w:rFonts w:hint="eastAsia" w:ascii="仿宋" w:hAnsi="仿宋" w:eastAsia="仿宋" w:cs="华文仿宋"/>
          <w:szCs w:val="21"/>
          <w:u w:val="single"/>
        </w:rPr>
        <w:t>1、在结算过程中，若发现进度款支付超出实际已完成工程价款的情况，承包单位按规定在结算后30日内向发包单位返还多收的工程进度款。</w:t>
      </w:r>
    </w:p>
    <w:p>
      <w:pPr>
        <w:adjustRightInd w:val="0"/>
        <w:snapToGrid w:val="0"/>
        <w:spacing w:line="480" w:lineRule="auto"/>
        <w:ind w:firstLine="420" w:firstLineChars="200"/>
        <w:rPr>
          <w:rFonts w:ascii="仿宋" w:hAnsi="仿宋" w:eastAsia="仿宋" w:cs="华文仿宋"/>
          <w:szCs w:val="21"/>
          <w:u w:val="single"/>
        </w:rPr>
      </w:pPr>
      <w:r>
        <w:rPr>
          <w:rFonts w:hint="eastAsia" w:ascii="仿宋" w:hAnsi="仿宋" w:eastAsia="仿宋" w:cs="华文仿宋"/>
          <w:szCs w:val="21"/>
          <w:u w:val="single"/>
        </w:rPr>
        <w:t>2、经审计核减率在5%（含）以内的工程项目，审计费用由本</w:t>
      </w:r>
      <w:r>
        <w:rPr>
          <w:rFonts w:hint="eastAsia" w:ascii="仿宋" w:hAnsi="仿宋" w:eastAsia="仿宋" w:cs="华文仿宋"/>
          <w:szCs w:val="21"/>
          <w:u w:val="single"/>
          <w:lang w:eastAsia="zh-CN"/>
        </w:rPr>
        <w:t>幼儿园</w:t>
      </w:r>
      <w:r>
        <w:rPr>
          <w:rFonts w:hint="eastAsia" w:ascii="仿宋" w:hAnsi="仿宋" w:eastAsia="仿宋" w:cs="华文仿宋"/>
          <w:szCs w:val="21"/>
          <w:u w:val="single"/>
        </w:rPr>
        <w:t>承担；核减率在5% -10%（含）的工程项目，审计费用由本</w:t>
      </w:r>
      <w:r>
        <w:rPr>
          <w:rFonts w:hint="eastAsia" w:ascii="仿宋" w:hAnsi="仿宋" w:eastAsia="仿宋" w:cs="华文仿宋"/>
          <w:szCs w:val="21"/>
          <w:u w:val="single"/>
          <w:lang w:eastAsia="zh-CN"/>
        </w:rPr>
        <w:t>幼儿园</w:t>
      </w:r>
      <w:r>
        <w:rPr>
          <w:rFonts w:hint="eastAsia" w:ascii="仿宋" w:hAnsi="仿宋" w:eastAsia="仿宋" w:cs="华文仿宋"/>
          <w:szCs w:val="21"/>
          <w:u w:val="single"/>
        </w:rPr>
        <w:t>和施工单位各承担50%；核减率超过10%（不含）以上的工程项目，审计费用由施工单位全部承担。</w:t>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2.合同价格形式：</w:t>
      </w:r>
      <w:r>
        <w:rPr>
          <w:rFonts w:hint="eastAsia" w:ascii="仿宋" w:hAnsi="仿宋" w:eastAsia="仿宋" w:cs="华文仿宋"/>
          <w:b/>
          <w:bCs/>
          <w:szCs w:val="21"/>
          <w:u w:val="single"/>
        </w:rPr>
        <w:t>固定单价合同</w:t>
      </w:r>
      <w:r>
        <w:rPr>
          <w:rFonts w:hint="eastAsia" w:ascii="仿宋" w:hAnsi="仿宋" w:eastAsia="仿宋" w:cs="华文仿宋"/>
          <w:szCs w:val="21"/>
        </w:rPr>
        <w:t>。</w:t>
      </w:r>
    </w:p>
    <w:p>
      <w:pPr>
        <w:pStyle w:val="7"/>
        <w:adjustRightInd w:val="0"/>
        <w:snapToGrid w:val="0"/>
        <w:spacing w:line="500" w:lineRule="exact"/>
        <w:ind w:firstLine="420" w:firstLineChars="200"/>
        <w:rPr>
          <w:rFonts w:ascii="仿宋" w:hAnsi="仿宋" w:eastAsia="仿宋" w:cs="华文仿宋"/>
          <w:sz w:val="21"/>
          <w:szCs w:val="21"/>
        </w:rPr>
      </w:pPr>
      <w:bookmarkStart w:id="62" w:name="_Toc351203485"/>
      <w:r>
        <w:rPr>
          <w:rFonts w:hint="eastAsia" w:ascii="仿宋" w:hAnsi="仿宋" w:eastAsia="仿宋" w:cs="华文仿宋"/>
          <w:sz w:val="21"/>
          <w:szCs w:val="21"/>
        </w:rPr>
        <w:t>五、</w:t>
      </w:r>
      <w:bookmarkEnd w:id="62"/>
      <w:r>
        <w:rPr>
          <w:rFonts w:hint="eastAsia" w:ascii="仿宋" w:hAnsi="仿宋" w:eastAsia="仿宋" w:cs="华文仿宋"/>
          <w:sz w:val="21"/>
          <w:szCs w:val="21"/>
        </w:rPr>
        <w:t>项目经理</w:t>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承包人项目经理：</w:t>
      </w:r>
      <w:r>
        <w:rPr>
          <w:rFonts w:hint="eastAsia" w:ascii="仿宋" w:hAnsi="仿宋" w:eastAsia="仿宋" w:cs="华文仿宋"/>
          <w:b/>
          <w:bCs/>
          <w:kern w:val="0"/>
          <w:szCs w:val="21"/>
          <w:u w:val="single"/>
        </w:rPr>
        <w:t xml:space="preserve">        </w:t>
      </w:r>
      <w:r>
        <w:rPr>
          <w:rFonts w:hint="eastAsia" w:ascii="仿宋" w:hAnsi="仿宋" w:eastAsia="仿宋" w:cs="华文仿宋"/>
          <w:szCs w:val="21"/>
        </w:rPr>
        <w:t>。</w:t>
      </w:r>
    </w:p>
    <w:p>
      <w:pPr>
        <w:pStyle w:val="7"/>
        <w:adjustRightInd w:val="0"/>
        <w:snapToGrid w:val="0"/>
        <w:spacing w:line="500" w:lineRule="exact"/>
        <w:ind w:firstLine="420" w:firstLineChars="200"/>
        <w:rPr>
          <w:rFonts w:ascii="仿宋" w:hAnsi="仿宋" w:eastAsia="仿宋" w:cs="华文仿宋"/>
          <w:sz w:val="21"/>
          <w:szCs w:val="21"/>
        </w:rPr>
      </w:pPr>
      <w:bookmarkStart w:id="63" w:name="_Toc351203486"/>
      <w:r>
        <w:rPr>
          <w:rFonts w:hint="eastAsia" w:ascii="仿宋" w:hAnsi="仿宋" w:eastAsia="仿宋" w:cs="华文仿宋"/>
          <w:sz w:val="21"/>
          <w:szCs w:val="21"/>
        </w:rPr>
        <w:t>六、合同文件构成</w:t>
      </w:r>
      <w:bookmarkEnd w:id="63"/>
    </w:p>
    <w:p>
      <w:pPr>
        <w:adjustRightInd w:val="0"/>
        <w:snapToGrid w:val="0"/>
        <w:spacing w:line="500" w:lineRule="exact"/>
        <w:ind w:firstLine="420" w:firstLineChars="200"/>
        <w:rPr>
          <w:rFonts w:ascii="仿宋" w:hAnsi="仿宋" w:eastAsia="仿宋" w:cs="华文仿宋"/>
          <w:bCs/>
          <w:szCs w:val="21"/>
        </w:rPr>
      </w:pPr>
      <w:r>
        <w:rPr>
          <w:rFonts w:hint="eastAsia" w:ascii="仿宋" w:hAnsi="仿宋" w:eastAsia="仿宋" w:cs="华文仿宋"/>
          <w:bCs/>
          <w:szCs w:val="21"/>
        </w:rPr>
        <w:t>本协议书与下列文件一起构成合同文件：</w:t>
      </w:r>
    </w:p>
    <w:p>
      <w:pPr>
        <w:autoSpaceDE w:val="0"/>
        <w:autoSpaceDN w:val="0"/>
        <w:adjustRightInd w:val="0"/>
        <w:snapToGrid w:val="0"/>
        <w:spacing w:line="500" w:lineRule="exact"/>
        <w:ind w:firstLine="420" w:firstLineChars="200"/>
        <w:jc w:val="left"/>
        <w:rPr>
          <w:rFonts w:ascii="仿宋" w:hAnsi="仿宋" w:eastAsia="仿宋" w:cs="华文仿宋"/>
          <w:szCs w:val="21"/>
        </w:rPr>
      </w:pPr>
      <w:r>
        <w:rPr>
          <w:rFonts w:hint="eastAsia" w:ascii="仿宋" w:hAnsi="仿宋" w:eastAsia="仿宋" w:cs="华文仿宋"/>
          <w:szCs w:val="21"/>
        </w:rPr>
        <w:t>1.中标通知书（如果有）；</w:t>
      </w:r>
    </w:p>
    <w:p>
      <w:pPr>
        <w:autoSpaceDE w:val="0"/>
        <w:autoSpaceDN w:val="0"/>
        <w:adjustRightInd w:val="0"/>
        <w:snapToGrid w:val="0"/>
        <w:spacing w:line="500" w:lineRule="exact"/>
        <w:ind w:firstLine="420" w:firstLineChars="200"/>
        <w:jc w:val="left"/>
        <w:rPr>
          <w:rFonts w:ascii="仿宋" w:hAnsi="仿宋" w:eastAsia="仿宋" w:cs="华文仿宋"/>
          <w:szCs w:val="21"/>
        </w:rPr>
      </w:pPr>
      <w:r>
        <w:rPr>
          <w:rFonts w:hint="eastAsia" w:ascii="仿宋" w:hAnsi="仿宋" w:eastAsia="仿宋" w:cs="华文仿宋"/>
          <w:szCs w:val="21"/>
        </w:rPr>
        <w:t xml:space="preserve">2.投标函及其附录（如果有）； </w:t>
      </w:r>
    </w:p>
    <w:p>
      <w:pPr>
        <w:autoSpaceDE w:val="0"/>
        <w:autoSpaceDN w:val="0"/>
        <w:adjustRightInd w:val="0"/>
        <w:snapToGrid w:val="0"/>
        <w:spacing w:line="500" w:lineRule="exact"/>
        <w:ind w:firstLine="420" w:firstLineChars="200"/>
        <w:jc w:val="left"/>
        <w:rPr>
          <w:rFonts w:ascii="仿宋" w:hAnsi="仿宋" w:eastAsia="仿宋" w:cs="华文仿宋"/>
          <w:szCs w:val="21"/>
        </w:rPr>
      </w:pPr>
      <w:r>
        <w:rPr>
          <w:rFonts w:hint="eastAsia" w:ascii="仿宋" w:hAnsi="仿宋" w:eastAsia="仿宋" w:cs="华文仿宋"/>
          <w:szCs w:val="21"/>
        </w:rPr>
        <w:t>3.专用合同条款及其附件；</w:t>
      </w:r>
    </w:p>
    <w:p>
      <w:pPr>
        <w:autoSpaceDE w:val="0"/>
        <w:autoSpaceDN w:val="0"/>
        <w:adjustRightInd w:val="0"/>
        <w:snapToGrid w:val="0"/>
        <w:spacing w:line="500" w:lineRule="exact"/>
        <w:ind w:firstLine="420" w:firstLineChars="200"/>
        <w:jc w:val="left"/>
        <w:rPr>
          <w:rFonts w:ascii="仿宋" w:hAnsi="仿宋" w:eastAsia="仿宋" w:cs="华文仿宋"/>
          <w:szCs w:val="21"/>
        </w:rPr>
      </w:pPr>
      <w:r>
        <w:rPr>
          <w:rFonts w:hint="eastAsia" w:ascii="仿宋" w:hAnsi="仿宋" w:eastAsia="仿宋" w:cs="华文仿宋"/>
          <w:szCs w:val="21"/>
        </w:rPr>
        <w:t>4.通用合同条款；</w:t>
      </w:r>
    </w:p>
    <w:p>
      <w:pPr>
        <w:autoSpaceDE w:val="0"/>
        <w:autoSpaceDN w:val="0"/>
        <w:adjustRightInd w:val="0"/>
        <w:snapToGrid w:val="0"/>
        <w:spacing w:line="500" w:lineRule="exact"/>
        <w:ind w:firstLine="420" w:firstLineChars="200"/>
        <w:jc w:val="left"/>
        <w:rPr>
          <w:rFonts w:ascii="仿宋" w:hAnsi="仿宋" w:eastAsia="仿宋" w:cs="华文仿宋"/>
          <w:szCs w:val="21"/>
        </w:rPr>
      </w:pPr>
      <w:r>
        <w:rPr>
          <w:rFonts w:hint="eastAsia" w:ascii="仿宋" w:hAnsi="仿宋" w:eastAsia="仿宋" w:cs="华文仿宋"/>
          <w:szCs w:val="21"/>
        </w:rPr>
        <w:t>5.技术标准和要求；</w:t>
      </w:r>
    </w:p>
    <w:p>
      <w:pPr>
        <w:autoSpaceDE w:val="0"/>
        <w:autoSpaceDN w:val="0"/>
        <w:adjustRightInd w:val="0"/>
        <w:snapToGrid w:val="0"/>
        <w:spacing w:line="500" w:lineRule="exact"/>
        <w:ind w:firstLine="420" w:firstLineChars="200"/>
        <w:jc w:val="left"/>
        <w:rPr>
          <w:rFonts w:ascii="仿宋" w:hAnsi="仿宋" w:eastAsia="仿宋" w:cs="华文仿宋"/>
          <w:szCs w:val="21"/>
        </w:rPr>
      </w:pPr>
      <w:r>
        <w:rPr>
          <w:rFonts w:hint="eastAsia" w:ascii="仿宋" w:hAnsi="仿宋" w:eastAsia="仿宋" w:cs="华文仿宋"/>
          <w:szCs w:val="21"/>
        </w:rPr>
        <w:t>6.图纸（如果有）；</w:t>
      </w:r>
    </w:p>
    <w:p>
      <w:pPr>
        <w:autoSpaceDE w:val="0"/>
        <w:autoSpaceDN w:val="0"/>
        <w:adjustRightInd w:val="0"/>
        <w:snapToGrid w:val="0"/>
        <w:spacing w:line="500" w:lineRule="exact"/>
        <w:ind w:firstLine="420" w:firstLineChars="200"/>
        <w:jc w:val="left"/>
        <w:rPr>
          <w:rFonts w:ascii="仿宋" w:hAnsi="仿宋" w:eastAsia="仿宋" w:cs="华文仿宋"/>
          <w:szCs w:val="21"/>
        </w:rPr>
      </w:pPr>
      <w:r>
        <w:rPr>
          <w:rFonts w:hint="eastAsia" w:ascii="仿宋" w:hAnsi="仿宋" w:eastAsia="仿宋" w:cs="华文仿宋"/>
          <w:szCs w:val="21"/>
        </w:rPr>
        <w:t>7.已标价工程量清单或预算书；</w:t>
      </w:r>
    </w:p>
    <w:p>
      <w:pPr>
        <w:autoSpaceDE w:val="0"/>
        <w:autoSpaceDN w:val="0"/>
        <w:adjustRightInd w:val="0"/>
        <w:snapToGrid w:val="0"/>
        <w:spacing w:line="500" w:lineRule="exact"/>
        <w:ind w:firstLine="420" w:firstLineChars="200"/>
        <w:jc w:val="left"/>
        <w:rPr>
          <w:rFonts w:ascii="仿宋" w:hAnsi="仿宋" w:eastAsia="仿宋" w:cs="华文仿宋"/>
          <w:szCs w:val="21"/>
        </w:rPr>
      </w:pPr>
      <w:r>
        <w:rPr>
          <w:rFonts w:hint="eastAsia" w:ascii="仿宋" w:hAnsi="仿宋" w:eastAsia="仿宋" w:cs="华文仿宋"/>
          <w:szCs w:val="21"/>
        </w:rPr>
        <w:t>8.其他合同文件。</w:t>
      </w:r>
    </w:p>
    <w:p>
      <w:pPr>
        <w:autoSpaceDE w:val="0"/>
        <w:autoSpaceDN w:val="0"/>
        <w:adjustRightInd w:val="0"/>
        <w:snapToGrid w:val="0"/>
        <w:spacing w:line="500" w:lineRule="exact"/>
        <w:ind w:firstLine="420" w:firstLineChars="200"/>
        <w:jc w:val="left"/>
        <w:rPr>
          <w:rFonts w:ascii="仿宋" w:hAnsi="仿宋" w:eastAsia="仿宋" w:cs="华文仿宋"/>
          <w:szCs w:val="21"/>
        </w:rPr>
      </w:pPr>
      <w:r>
        <w:rPr>
          <w:rFonts w:hint="eastAsia" w:ascii="仿宋" w:hAnsi="仿宋" w:eastAsia="仿宋" w:cs="华文仿宋"/>
          <w:szCs w:val="21"/>
        </w:rPr>
        <w:t>在合同订立及履行过程中形成的与合同有关的文件均构成合同文件组成部分。</w:t>
      </w:r>
    </w:p>
    <w:p>
      <w:pPr>
        <w:autoSpaceDE w:val="0"/>
        <w:autoSpaceDN w:val="0"/>
        <w:adjustRightInd w:val="0"/>
        <w:snapToGrid w:val="0"/>
        <w:spacing w:line="500" w:lineRule="exact"/>
        <w:ind w:firstLine="420" w:firstLineChars="200"/>
        <w:jc w:val="left"/>
        <w:rPr>
          <w:rFonts w:ascii="仿宋" w:hAnsi="仿宋" w:eastAsia="仿宋" w:cs="华文仿宋"/>
          <w:szCs w:val="21"/>
        </w:rPr>
      </w:pPr>
      <w:r>
        <w:rPr>
          <w:rFonts w:hint="eastAsia" w:ascii="仿宋" w:hAnsi="仿宋" w:eastAsia="仿宋" w:cs="华文仿宋"/>
          <w:szCs w:val="21"/>
        </w:rPr>
        <w:t>上述各项合同文件包括合同当事人就该项合同文件所作出的补充和修改，属于同一类内容的文件，应以最新签署的为准。专用合同条款及其附件须经合同当事人签字或盖章。</w:t>
      </w:r>
    </w:p>
    <w:p>
      <w:pPr>
        <w:pStyle w:val="7"/>
        <w:adjustRightInd w:val="0"/>
        <w:snapToGrid w:val="0"/>
        <w:spacing w:line="500" w:lineRule="exact"/>
        <w:ind w:firstLine="420" w:firstLineChars="200"/>
        <w:rPr>
          <w:rFonts w:ascii="仿宋" w:hAnsi="仿宋" w:eastAsia="仿宋" w:cs="华文仿宋"/>
          <w:sz w:val="21"/>
          <w:szCs w:val="21"/>
        </w:rPr>
      </w:pPr>
      <w:bookmarkStart w:id="64" w:name="_Toc351203487"/>
      <w:r>
        <w:rPr>
          <w:rFonts w:hint="eastAsia" w:ascii="仿宋" w:hAnsi="仿宋" w:eastAsia="仿宋" w:cs="华文仿宋"/>
          <w:sz w:val="21"/>
          <w:szCs w:val="21"/>
        </w:rPr>
        <w:t>七、承诺</w:t>
      </w:r>
      <w:bookmarkEnd w:id="64"/>
    </w:p>
    <w:p>
      <w:pPr>
        <w:adjustRightInd w:val="0"/>
        <w:snapToGrid w:val="0"/>
        <w:spacing w:line="500" w:lineRule="exact"/>
        <w:ind w:firstLine="420" w:firstLineChars="200"/>
        <w:rPr>
          <w:rFonts w:ascii="仿宋" w:hAnsi="仿宋" w:eastAsia="仿宋" w:cs="华文仿宋"/>
          <w:bCs/>
          <w:szCs w:val="21"/>
        </w:rPr>
      </w:pPr>
      <w:r>
        <w:rPr>
          <w:rFonts w:hint="eastAsia" w:ascii="仿宋" w:hAnsi="仿宋" w:eastAsia="仿宋" w:cs="华文仿宋"/>
          <w:bCs/>
          <w:szCs w:val="21"/>
        </w:rPr>
        <w:t>1.发包人承诺按照法律规定履行项目审批手续、筹集工程建设资金并按照合同约定的期限和方式支付合同价款。</w:t>
      </w:r>
    </w:p>
    <w:p>
      <w:pPr>
        <w:adjustRightInd w:val="0"/>
        <w:snapToGrid w:val="0"/>
        <w:spacing w:line="500" w:lineRule="exact"/>
        <w:ind w:firstLine="420" w:firstLineChars="200"/>
        <w:rPr>
          <w:rFonts w:ascii="仿宋" w:hAnsi="仿宋" w:eastAsia="仿宋" w:cs="华文仿宋"/>
          <w:bCs/>
          <w:szCs w:val="21"/>
        </w:rPr>
      </w:pPr>
      <w:r>
        <w:rPr>
          <w:rFonts w:hint="eastAsia" w:ascii="仿宋" w:hAnsi="仿宋" w:eastAsia="仿宋" w:cs="华文仿宋"/>
          <w:bCs/>
          <w:szCs w:val="21"/>
        </w:rPr>
        <w:t>2.承包人承诺按照法律规定及合同约定组织完成工程施工，确保工程质量和安全，不进行转包及违法分包，并在缺陷责任期及保修期内承担相应的工程维修责任。</w:t>
      </w:r>
    </w:p>
    <w:p>
      <w:pPr>
        <w:adjustRightInd w:val="0"/>
        <w:snapToGrid w:val="0"/>
        <w:spacing w:line="500" w:lineRule="exact"/>
        <w:ind w:firstLine="420" w:firstLineChars="200"/>
        <w:rPr>
          <w:rFonts w:ascii="仿宋" w:hAnsi="仿宋" w:eastAsia="仿宋" w:cs="华文仿宋"/>
          <w:bCs/>
          <w:szCs w:val="21"/>
        </w:rPr>
      </w:pPr>
      <w:r>
        <w:rPr>
          <w:rFonts w:hint="eastAsia" w:ascii="仿宋" w:hAnsi="仿宋" w:eastAsia="仿宋" w:cs="华文仿宋"/>
          <w:bCs/>
          <w:szCs w:val="21"/>
        </w:rPr>
        <w:t>3.发包人和承包人通过招投标形式签订合同的，双方理解并承诺不再就同一工程另行签订与合同实质性内容相背离的协议。</w:t>
      </w:r>
    </w:p>
    <w:p>
      <w:pPr>
        <w:adjustRightInd w:val="0"/>
        <w:snapToGrid w:val="0"/>
        <w:spacing w:line="500" w:lineRule="exact"/>
        <w:ind w:firstLine="422" w:firstLineChars="200"/>
        <w:rPr>
          <w:rFonts w:ascii="仿宋" w:hAnsi="仿宋" w:eastAsia="仿宋" w:cs="华文仿宋"/>
          <w:b/>
          <w:bCs/>
          <w:szCs w:val="21"/>
        </w:rPr>
      </w:pPr>
      <w:bookmarkStart w:id="65" w:name="_Toc351203488"/>
      <w:r>
        <w:rPr>
          <w:rFonts w:hint="eastAsia" w:ascii="仿宋" w:hAnsi="仿宋" w:eastAsia="仿宋" w:cs="华文仿宋"/>
          <w:b/>
          <w:szCs w:val="21"/>
        </w:rPr>
        <w:t>八、词语含义</w:t>
      </w:r>
      <w:bookmarkEnd w:id="65"/>
    </w:p>
    <w:p>
      <w:pPr>
        <w:adjustRightInd w:val="0"/>
        <w:snapToGrid w:val="0"/>
        <w:spacing w:line="500" w:lineRule="exact"/>
        <w:ind w:firstLine="420" w:firstLineChars="200"/>
        <w:rPr>
          <w:rFonts w:ascii="仿宋" w:hAnsi="仿宋" w:eastAsia="仿宋" w:cs="华文仿宋"/>
          <w:bCs/>
          <w:szCs w:val="21"/>
        </w:rPr>
      </w:pPr>
      <w:r>
        <w:rPr>
          <w:rFonts w:hint="eastAsia" w:ascii="仿宋" w:hAnsi="仿宋" w:eastAsia="仿宋" w:cs="华文仿宋"/>
          <w:bCs/>
          <w:szCs w:val="21"/>
        </w:rPr>
        <w:t>本协议书中词语含义与第二部分通用合同条款中赋予的含义相同。</w:t>
      </w:r>
    </w:p>
    <w:p>
      <w:pPr>
        <w:pStyle w:val="7"/>
        <w:adjustRightInd w:val="0"/>
        <w:snapToGrid w:val="0"/>
        <w:spacing w:line="500" w:lineRule="exact"/>
        <w:ind w:firstLine="420" w:firstLineChars="200"/>
        <w:rPr>
          <w:rFonts w:ascii="仿宋" w:hAnsi="仿宋" w:eastAsia="仿宋" w:cs="华文仿宋"/>
          <w:sz w:val="21"/>
          <w:szCs w:val="21"/>
        </w:rPr>
      </w:pPr>
      <w:bookmarkStart w:id="66" w:name="_Toc351203489"/>
      <w:r>
        <w:rPr>
          <w:rFonts w:hint="eastAsia" w:ascii="仿宋" w:hAnsi="仿宋" w:eastAsia="仿宋" w:cs="华文仿宋"/>
          <w:sz w:val="21"/>
          <w:szCs w:val="21"/>
        </w:rPr>
        <w:t>九、签订时间</w:t>
      </w:r>
      <w:bookmarkEnd w:id="66"/>
    </w:p>
    <w:p>
      <w:pPr>
        <w:adjustRightInd w:val="0"/>
        <w:snapToGrid w:val="0"/>
        <w:spacing w:line="500" w:lineRule="exact"/>
        <w:ind w:firstLine="420" w:firstLineChars="200"/>
        <w:rPr>
          <w:rFonts w:ascii="仿宋" w:hAnsi="仿宋" w:eastAsia="仿宋" w:cs="华文仿宋"/>
          <w:bCs/>
          <w:szCs w:val="21"/>
        </w:rPr>
      </w:pPr>
      <w:r>
        <w:rPr>
          <w:rFonts w:hint="eastAsia" w:ascii="仿宋" w:hAnsi="仿宋" w:eastAsia="仿宋" w:cs="华文仿宋"/>
          <w:bCs/>
          <w:szCs w:val="21"/>
        </w:rPr>
        <w:t>本合同于</w:t>
      </w:r>
      <w:r>
        <w:rPr>
          <w:rFonts w:hint="eastAsia" w:ascii="仿宋" w:hAnsi="仿宋" w:eastAsia="仿宋" w:cs="华文仿宋"/>
          <w:b/>
          <w:bCs/>
          <w:kern w:val="0"/>
          <w:szCs w:val="21"/>
          <w:u w:val="single"/>
        </w:rPr>
        <w:t xml:space="preserve">    </w:t>
      </w:r>
      <w:r>
        <w:rPr>
          <w:rFonts w:hint="eastAsia" w:ascii="仿宋" w:hAnsi="仿宋" w:eastAsia="仿宋" w:cs="华文仿宋"/>
          <w:bCs/>
          <w:szCs w:val="21"/>
        </w:rPr>
        <w:t>年</w:t>
      </w:r>
      <w:r>
        <w:rPr>
          <w:rFonts w:hint="eastAsia" w:ascii="仿宋" w:hAnsi="仿宋" w:eastAsia="仿宋" w:cs="华文仿宋"/>
          <w:b/>
          <w:bCs/>
          <w:kern w:val="0"/>
          <w:szCs w:val="21"/>
          <w:u w:val="single"/>
        </w:rPr>
        <w:t xml:space="preserve">    </w:t>
      </w:r>
      <w:r>
        <w:rPr>
          <w:rFonts w:hint="eastAsia" w:ascii="仿宋" w:hAnsi="仿宋" w:eastAsia="仿宋" w:cs="华文仿宋"/>
          <w:bCs/>
          <w:szCs w:val="21"/>
        </w:rPr>
        <w:t>月</w:t>
      </w:r>
      <w:r>
        <w:rPr>
          <w:rFonts w:hint="eastAsia" w:ascii="仿宋" w:hAnsi="仿宋" w:eastAsia="仿宋" w:cs="华文仿宋"/>
          <w:b/>
          <w:bCs/>
          <w:kern w:val="0"/>
          <w:szCs w:val="21"/>
          <w:u w:val="single"/>
        </w:rPr>
        <w:t xml:space="preserve">    </w:t>
      </w:r>
      <w:r>
        <w:rPr>
          <w:rFonts w:hint="eastAsia" w:ascii="仿宋" w:hAnsi="仿宋" w:eastAsia="仿宋" w:cs="华文仿宋"/>
          <w:bCs/>
          <w:szCs w:val="21"/>
        </w:rPr>
        <w:t>日签订。</w:t>
      </w:r>
    </w:p>
    <w:p>
      <w:pPr>
        <w:pStyle w:val="7"/>
        <w:adjustRightInd w:val="0"/>
        <w:snapToGrid w:val="0"/>
        <w:spacing w:line="500" w:lineRule="exact"/>
        <w:ind w:firstLine="420" w:firstLineChars="200"/>
        <w:rPr>
          <w:rFonts w:ascii="仿宋" w:hAnsi="仿宋" w:eastAsia="仿宋" w:cs="华文仿宋"/>
          <w:sz w:val="21"/>
          <w:szCs w:val="21"/>
        </w:rPr>
      </w:pPr>
      <w:bookmarkStart w:id="67" w:name="_Toc351203490"/>
      <w:r>
        <w:rPr>
          <w:rFonts w:hint="eastAsia" w:ascii="仿宋" w:hAnsi="仿宋" w:eastAsia="仿宋" w:cs="华文仿宋"/>
          <w:sz w:val="21"/>
          <w:szCs w:val="21"/>
        </w:rPr>
        <w:t>十、签订地点</w:t>
      </w:r>
      <w:bookmarkEnd w:id="67"/>
    </w:p>
    <w:p>
      <w:pPr>
        <w:adjustRightInd w:val="0"/>
        <w:snapToGrid w:val="0"/>
        <w:spacing w:line="500" w:lineRule="exact"/>
        <w:ind w:firstLine="420" w:firstLineChars="200"/>
        <w:rPr>
          <w:rFonts w:ascii="仿宋" w:hAnsi="仿宋" w:eastAsia="仿宋" w:cs="华文仿宋"/>
          <w:bCs/>
          <w:szCs w:val="21"/>
        </w:rPr>
      </w:pPr>
      <w:r>
        <w:rPr>
          <w:rFonts w:hint="eastAsia" w:ascii="仿宋" w:hAnsi="仿宋" w:eastAsia="仿宋" w:cs="华文仿宋"/>
          <w:bCs/>
          <w:szCs w:val="21"/>
        </w:rPr>
        <w:t>本合同在</w:t>
      </w:r>
      <w:r>
        <w:rPr>
          <w:rFonts w:hint="eastAsia" w:ascii="仿宋" w:hAnsi="仿宋" w:eastAsia="仿宋" w:cs="华文仿宋"/>
          <w:szCs w:val="21"/>
          <w:u w:val="single"/>
        </w:rPr>
        <w:t xml:space="preserve">南京 </w:t>
      </w:r>
      <w:r>
        <w:rPr>
          <w:rFonts w:hint="eastAsia" w:ascii="仿宋" w:hAnsi="仿宋" w:eastAsia="仿宋" w:cs="华文仿宋"/>
          <w:bCs/>
          <w:szCs w:val="21"/>
        </w:rPr>
        <w:t>签订。</w:t>
      </w:r>
    </w:p>
    <w:p>
      <w:pPr>
        <w:pStyle w:val="7"/>
        <w:adjustRightInd w:val="0"/>
        <w:snapToGrid w:val="0"/>
        <w:spacing w:line="500" w:lineRule="exact"/>
        <w:ind w:firstLine="420" w:firstLineChars="200"/>
        <w:rPr>
          <w:rFonts w:ascii="仿宋" w:hAnsi="仿宋" w:eastAsia="仿宋" w:cs="华文仿宋"/>
          <w:sz w:val="21"/>
          <w:szCs w:val="21"/>
        </w:rPr>
      </w:pPr>
      <w:bookmarkStart w:id="68" w:name="_Toc351203491"/>
      <w:r>
        <w:rPr>
          <w:rFonts w:hint="eastAsia" w:ascii="仿宋" w:hAnsi="仿宋" w:eastAsia="仿宋" w:cs="华文仿宋"/>
          <w:sz w:val="21"/>
          <w:szCs w:val="21"/>
        </w:rPr>
        <w:t>十一、补充协议</w:t>
      </w:r>
      <w:bookmarkEnd w:id="68"/>
    </w:p>
    <w:p>
      <w:pPr>
        <w:adjustRightInd w:val="0"/>
        <w:snapToGrid w:val="0"/>
        <w:spacing w:line="500" w:lineRule="exact"/>
        <w:ind w:firstLine="420" w:firstLineChars="200"/>
        <w:rPr>
          <w:rFonts w:ascii="仿宋" w:hAnsi="仿宋" w:eastAsia="仿宋" w:cs="华文仿宋"/>
          <w:b/>
          <w:bCs/>
          <w:szCs w:val="21"/>
        </w:rPr>
      </w:pPr>
      <w:r>
        <w:rPr>
          <w:rFonts w:hint="eastAsia" w:ascii="仿宋" w:hAnsi="仿宋" w:eastAsia="仿宋" w:cs="华文仿宋"/>
          <w:bCs/>
          <w:szCs w:val="21"/>
        </w:rPr>
        <w:t>合同未尽事宜，合同当事人另行签订补充协议，补充协议是合同的组成部分。</w:t>
      </w:r>
    </w:p>
    <w:p>
      <w:pPr>
        <w:pStyle w:val="7"/>
        <w:adjustRightInd w:val="0"/>
        <w:snapToGrid w:val="0"/>
        <w:spacing w:line="500" w:lineRule="exact"/>
        <w:ind w:firstLine="420" w:firstLineChars="200"/>
        <w:rPr>
          <w:rFonts w:ascii="仿宋" w:hAnsi="仿宋" w:eastAsia="仿宋" w:cs="华文仿宋"/>
          <w:sz w:val="21"/>
          <w:szCs w:val="21"/>
        </w:rPr>
      </w:pPr>
      <w:bookmarkStart w:id="69" w:name="_Toc351203492"/>
      <w:r>
        <w:rPr>
          <w:rFonts w:hint="eastAsia" w:ascii="仿宋" w:hAnsi="仿宋" w:eastAsia="仿宋" w:cs="华文仿宋"/>
          <w:sz w:val="21"/>
          <w:szCs w:val="21"/>
        </w:rPr>
        <w:t>十二、合同生效</w:t>
      </w:r>
      <w:bookmarkEnd w:id="69"/>
    </w:p>
    <w:p>
      <w:pPr>
        <w:adjustRightInd w:val="0"/>
        <w:snapToGrid w:val="0"/>
        <w:spacing w:line="500" w:lineRule="exact"/>
        <w:ind w:firstLine="420" w:firstLineChars="200"/>
        <w:rPr>
          <w:rFonts w:ascii="仿宋" w:hAnsi="仿宋" w:eastAsia="仿宋" w:cs="华文仿宋"/>
          <w:bCs/>
          <w:szCs w:val="21"/>
        </w:rPr>
      </w:pPr>
      <w:r>
        <w:rPr>
          <w:rFonts w:hint="eastAsia" w:ascii="仿宋" w:hAnsi="仿宋" w:eastAsia="仿宋" w:cs="华文仿宋"/>
          <w:bCs/>
          <w:szCs w:val="21"/>
        </w:rPr>
        <w:t>本合同自</w:t>
      </w:r>
      <w:r>
        <w:rPr>
          <w:rFonts w:hint="eastAsia" w:ascii="仿宋" w:hAnsi="仿宋" w:eastAsia="仿宋" w:cs="华文仿宋"/>
          <w:szCs w:val="21"/>
          <w:u w:val="single"/>
        </w:rPr>
        <w:t>双方签字盖章后</w:t>
      </w:r>
      <w:r>
        <w:rPr>
          <w:rFonts w:hint="eastAsia" w:ascii="仿宋" w:hAnsi="仿宋" w:eastAsia="仿宋" w:cs="华文仿宋"/>
          <w:bCs/>
          <w:szCs w:val="21"/>
        </w:rPr>
        <w:t>生效。</w:t>
      </w:r>
    </w:p>
    <w:p>
      <w:pPr>
        <w:pStyle w:val="7"/>
        <w:adjustRightInd w:val="0"/>
        <w:snapToGrid w:val="0"/>
        <w:spacing w:line="500" w:lineRule="exact"/>
        <w:ind w:firstLine="420" w:firstLineChars="200"/>
        <w:rPr>
          <w:rFonts w:ascii="仿宋" w:hAnsi="仿宋" w:eastAsia="仿宋" w:cs="华文仿宋"/>
          <w:sz w:val="21"/>
          <w:szCs w:val="21"/>
        </w:rPr>
      </w:pPr>
      <w:bookmarkStart w:id="70" w:name="_Toc351203493"/>
      <w:r>
        <w:rPr>
          <w:rFonts w:hint="eastAsia" w:ascii="仿宋" w:hAnsi="仿宋" w:eastAsia="仿宋" w:cs="华文仿宋"/>
          <w:sz w:val="21"/>
          <w:szCs w:val="21"/>
        </w:rPr>
        <w:t>十三、合同份数</w:t>
      </w:r>
      <w:bookmarkEnd w:id="70"/>
    </w:p>
    <w:p>
      <w:pPr>
        <w:spacing w:line="500" w:lineRule="exact"/>
        <w:ind w:firstLine="420" w:firstLineChars="200"/>
        <w:rPr>
          <w:rFonts w:ascii="仿宋" w:hAnsi="仿宋" w:eastAsia="仿宋" w:cs="华文仿宋"/>
          <w:bCs/>
          <w:szCs w:val="21"/>
        </w:rPr>
      </w:pPr>
      <w:r>
        <w:rPr>
          <w:rFonts w:hint="eastAsia" w:ascii="仿宋" w:hAnsi="仿宋" w:eastAsia="仿宋" w:cs="华文仿宋"/>
          <w:bCs/>
          <w:szCs w:val="21"/>
        </w:rPr>
        <w:t>本合同一式</w:t>
      </w:r>
      <w:r>
        <w:rPr>
          <w:rFonts w:hint="eastAsia" w:ascii="仿宋" w:hAnsi="仿宋" w:eastAsia="仿宋" w:cs="华文仿宋"/>
          <w:bCs/>
          <w:szCs w:val="21"/>
          <w:u w:val="single"/>
        </w:rPr>
        <w:t xml:space="preserve">陆 </w:t>
      </w:r>
      <w:r>
        <w:rPr>
          <w:rFonts w:hint="eastAsia" w:ascii="仿宋" w:hAnsi="仿宋" w:eastAsia="仿宋" w:cs="华文仿宋"/>
          <w:bCs/>
          <w:szCs w:val="21"/>
        </w:rPr>
        <w:t>份，均具有同等法律效力，发包人执</w:t>
      </w:r>
      <w:r>
        <w:rPr>
          <w:rFonts w:hint="eastAsia" w:ascii="仿宋" w:hAnsi="仿宋" w:eastAsia="仿宋" w:cs="华文仿宋"/>
          <w:bCs/>
          <w:szCs w:val="21"/>
          <w:u w:val="single"/>
        </w:rPr>
        <w:t xml:space="preserve"> 叁</w:t>
      </w:r>
      <w:r>
        <w:rPr>
          <w:rFonts w:hint="eastAsia" w:ascii="仿宋" w:hAnsi="仿宋" w:eastAsia="仿宋" w:cs="华文仿宋"/>
          <w:bCs/>
          <w:szCs w:val="21"/>
        </w:rPr>
        <w:t>份，承包人执</w:t>
      </w:r>
      <w:r>
        <w:rPr>
          <w:rFonts w:hint="eastAsia" w:ascii="仿宋" w:hAnsi="仿宋" w:eastAsia="仿宋" w:cs="华文仿宋"/>
          <w:bCs/>
          <w:szCs w:val="21"/>
          <w:u w:val="single"/>
        </w:rPr>
        <w:t xml:space="preserve"> 叁 </w:t>
      </w:r>
      <w:r>
        <w:rPr>
          <w:rFonts w:hint="eastAsia" w:ascii="仿宋" w:hAnsi="仿宋" w:eastAsia="仿宋" w:cs="华文仿宋"/>
          <w:bCs/>
          <w:szCs w:val="21"/>
        </w:rPr>
        <w:t>份。</w:t>
      </w:r>
    </w:p>
    <w:p>
      <w:pPr>
        <w:adjustRightInd w:val="0"/>
        <w:snapToGrid w:val="0"/>
        <w:spacing w:line="500" w:lineRule="exact"/>
        <w:ind w:firstLine="420" w:firstLineChars="200"/>
        <w:rPr>
          <w:rFonts w:ascii="仿宋" w:hAnsi="仿宋" w:eastAsia="仿宋" w:cs="华文仿宋"/>
          <w:bCs/>
          <w:szCs w:val="21"/>
        </w:rPr>
      </w:pP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发包人：  (公章)                   承包人：  (公章)</w:t>
      </w:r>
    </w:p>
    <w:p>
      <w:pPr>
        <w:adjustRightInd w:val="0"/>
        <w:snapToGrid w:val="0"/>
        <w:spacing w:line="500" w:lineRule="exact"/>
        <w:ind w:firstLine="420" w:firstLineChars="200"/>
        <w:rPr>
          <w:rFonts w:ascii="仿宋" w:hAnsi="仿宋" w:eastAsia="仿宋" w:cs="华文仿宋"/>
          <w:szCs w:val="21"/>
          <w:u w:val="single"/>
        </w:rPr>
      </w:pP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法定代表人或其委托代理人：        法定代表人或其委托代理人：</w:t>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（签字）                         （签字）</w:t>
      </w:r>
    </w:p>
    <w:p>
      <w:pPr>
        <w:adjustRightInd w:val="0"/>
        <w:snapToGrid w:val="0"/>
        <w:spacing w:line="500" w:lineRule="exact"/>
        <w:ind w:firstLine="420" w:firstLineChars="200"/>
        <w:rPr>
          <w:rFonts w:ascii="仿宋" w:hAnsi="仿宋" w:eastAsia="仿宋" w:cs="华文仿宋"/>
          <w:szCs w:val="21"/>
          <w:u w:val="single"/>
        </w:rPr>
      </w:pPr>
    </w:p>
    <w:p>
      <w:pPr>
        <w:tabs>
          <w:tab w:val="left" w:pos="4410"/>
        </w:tabs>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组织机构代码：               组织机构代码：</w:t>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地  址：                     地  址：</w:t>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邮政编码：                   邮政编码：</w:t>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法定代表人：                 法定代表人：</w:t>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委托代理人：                 委托代理人：</w:t>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电  话：                     电  话：</w:t>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传  真：                     传  真：</w:t>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电子信箱：                   电子信箱：</w:t>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开户银行：                   开户银行：</w:t>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账  号：                     账  号：</w:t>
      </w:r>
    </w:p>
    <w:p>
      <w:pPr>
        <w:spacing w:line="400" w:lineRule="exact"/>
        <w:jc w:val="center"/>
        <w:rPr>
          <w:rFonts w:ascii="仿宋" w:hAnsi="仿宋" w:eastAsia="仿宋" w:cs="华文仿宋"/>
          <w:szCs w:val="21"/>
        </w:rPr>
      </w:pPr>
      <w:r>
        <w:rPr>
          <w:rFonts w:hint="eastAsia" w:ascii="仿宋" w:hAnsi="仿宋" w:eastAsia="仿宋" w:cs="华文仿宋"/>
          <w:kern w:val="0"/>
          <w:szCs w:val="21"/>
        </w:rPr>
        <w:br w:type="page"/>
      </w:r>
      <w:r>
        <w:rPr>
          <w:rFonts w:hint="eastAsia" w:ascii="仿宋" w:hAnsi="仿宋" w:eastAsia="仿宋" w:cs="华文仿宋"/>
          <w:szCs w:val="21"/>
        </w:rPr>
        <w:t>第二部分 通用合同条款</w:t>
      </w:r>
    </w:p>
    <w:p>
      <w:pPr>
        <w:rPr>
          <w:rFonts w:ascii="仿宋" w:hAnsi="仿宋" w:eastAsia="仿宋"/>
          <w:kern w:val="0"/>
          <w:sz w:val="20"/>
        </w:rPr>
      </w:pPr>
      <w:r>
        <w:rPr>
          <w:rFonts w:hint="eastAsia" w:ascii="仿宋" w:hAnsi="仿宋" w:eastAsia="仿宋"/>
          <w:b/>
        </w:rPr>
        <w:t>此部分采用《建设工程施工合同》范本（</w:t>
      </w:r>
      <w:r>
        <w:rPr>
          <w:rFonts w:ascii="仿宋" w:hAnsi="仿宋" w:eastAsia="仿宋"/>
          <w:b/>
        </w:rPr>
        <w:t>GF-2017-0201</w:t>
      </w:r>
      <w:r>
        <w:rPr>
          <w:rFonts w:hint="eastAsia" w:ascii="仿宋" w:hAnsi="仿宋" w:eastAsia="仿宋"/>
          <w:b/>
        </w:rPr>
        <w:t>）中《第二部分通用条款》</w:t>
      </w:r>
    </w:p>
    <w:p>
      <w:pPr>
        <w:rPr>
          <w:rFonts w:ascii="仿宋" w:hAnsi="仿宋" w:eastAsia="仿宋"/>
          <w:kern w:val="0"/>
          <w:sz w:val="20"/>
        </w:rPr>
      </w:pPr>
      <w:bookmarkStart w:id="71" w:name="_Toc509910922"/>
    </w:p>
    <w:p>
      <w:pPr>
        <w:jc w:val="center"/>
        <w:rPr>
          <w:rFonts w:ascii="仿宋" w:hAnsi="仿宋" w:eastAsia="仿宋"/>
        </w:rPr>
      </w:pPr>
      <w:r>
        <w:rPr>
          <w:rFonts w:hint="eastAsia" w:ascii="仿宋" w:hAnsi="仿宋" w:eastAsia="仿宋"/>
        </w:rPr>
        <w:t>第三部分专用合同条款</w:t>
      </w:r>
      <w:bookmarkEnd w:id="71"/>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1.一般约定</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1.1词语定义</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1.1.1合同</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1.1.1.10其他合同文件包括：</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补充协议或双方约定、合同协议书、中标通知书、专用合同条款及其附件、通用合同条款、图纸、投标函及其附录、招标文件、技术标准和要求、已标价工程量清单或预算书以及其他合同文件</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1.1.2合同当事人及其他相关方</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1.1.2.4监理人：</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名    称：</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资质类别和等级：</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联系电话：</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电子信箱：</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通信地址：</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1.1.2.5设计人：</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名    称：</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资质类别和等级：</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联系电话：</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电子信箱：</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通信地址：</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1.1.3工程和设备</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1.1.3.7作为施工现场组成部分的其他场所包括：</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1.1.3.9永久占地包括：</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1.1.3.10临时占地包括：</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1.3法律</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适用于合同的其他规范性文件：</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color="000000"/>
        </w:rPr>
        <w:t>《建设工程质量管理条例》、《建设工程安全生产管理条例》（国务院第393号令）、《建筑安全生产监督管理规定》（建设部第13号令）、《建设工程施工现场管理规定》（建设部第15号令）</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1.4标准和规范</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1.4.1适用于工程的标准规范包括：</w:t>
      </w:r>
    </w:p>
    <w:p>
      <w:pPr>
        <w:pStyle w:val="31"/>
        <w:ind w:left="0" w:right="0" w:firstLine="420" w:firstLineChars="200"/>
        <w:rPr>
          <w:rFonts w:ascii="仿宋" w:hAnsi="仿宋" w:eastAsia="仿宋" w:cs="华文仿宋"/>
          <w:sz w:val="21"/>
          <w:szCs w:val="21"/>
        </w:rPr>
      </w:pPr>
      <w:r>
        <w:rPr>
          <w:rFonts w:hint="eastAsia" w:ascii="仿宋" w:hAnsi="仿宋" w:eastAsia="仿宋" w:cs="华文仿宋"/>
          <w:kern w:val="2"/>
          <w:sz w:val="21"/>
          <w:szCs w:val="21"/>
          <w:u w:val="single"/>
        </w:rPr>
        <w:t>国家和地方现行的有关其它标准、规范。如在施工期间，相关标准、规范已更新，以最新的版本为准。</w:t>
      </w:r>
      <w:r>
        <w:rPr>
          <w:rFonts w:hint="eastAsia" w:ascii="仿宋" w:hAnsi="仿宋" w:eastAsia="仿宋" w:cs="华文仿宋"/>
          <w:sz w:val="21"/>
          <w:szCs w:val="21"/>
          <w:u w:val="single" w:color="000000"/>
        </w:rPr>
        <w:t>设计施工图纸的要求高于标准、规范时，按设计施工图纸的要求实施</w:t>
      </w:r>
      <w:r>
        <w:rPr>
          <w:rFonts w:hint="eastAsia" w:ascii="仿宋" w:hAnsi="仿宋" w:eastAsia="仿宋" w:cs="华文仿宋"/>
          <w:sz w:val="21"/>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1.4.2发包人提供国外标准、规范的名称：</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color="000000"/>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发包人提供国外标准、规范的份数：</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发包人提供国外标准、规范的名称：</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1.4.3发包人对工程的技术标准和功能要求的特殊要求：</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1.5合同文件的优先顺序</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合同文件组成及优先顺序为：</w:t>
      </w:r>
      <w:r>
        <w:rPr>
          <w:rFonts w:hint="eastAsia" w:ascii="仿宋" w:hAnsi="仿宋" w:eastAsia="仿宋" w:cs="华文仿宋"/>
          <w:szCs w:val="21"/>
          <w:u w:val="single"/>
        </w:rPr>
        <w:t>补充协议或双方约定、合同协议书、中标通知书、投标函及其附录、招标文件、专用合同条款及其附件、通用合同条款、技术标准和要求、图纸、已标价工程量清单或预算书以及其他合同文件</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1.6图纸和承包人文件</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1.6.1图纸的提供</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发包人向承包人提供图纸的期限：</w:t>
      </w:r>
      <w:r>
        <w:rPr>
          <w:rFonts w:hint="eastAsia" w:ascii="仿宋" w:hAnsi="仿宋" w:eastAsia="仿宋" w:cs="华文仿宋"/>
          <w:szCs w:val="21"/>
          <w:u w:val="single"/>
        </w:rPr>
        <w:t>开工前提供</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发包人向承包人提供图纸的数量：</w:t>
      </w:r>
      <w:r>
        <w:rPr>
          <w:rFonts w:hint="eastAsia" w:ascii="仿宋" w:hAnsi="仿宋" w:eastAsia="仿宋" w:cs="华文仿宋"/>
          <w:szCs w:val="21"/>
          <w:u w:val="single"/>
        </w:rPr>
        <w:t>壹套</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发包人向承包人提供图纸的内容：</w:t>
      </w:r>
      <w:r>
        <w:rPr>
          <w:rFonts w:hint="eastAsia" w:ascii="仿宋" w:hAnsi="仿宋" w:eastAsia="仿宋" w:cs="华文仿宋"/>
          <w:szCs w:val="21"/>
          <w:u w:val="single"/>
        </w:rPr>
        <w:t>经甲方确认的全套施工图</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1.6.4承包人文件</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需要由承包人提供的文件，包括：</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施工组织设计（含施工总进度计划和材料进场计划、机械设备、人员进场总计划、现场平面布置</w:t>
      </w:r>
      <w:r>
        <w:rPr>
          <w:rFonts w:hint="eastAsia" w:ascii="仿宋" w:hAnsi="仿宋" w:eastAsia="仿宋" w:cs="hakuyoxingshu7000"/>
          <w:szCs w:val="21"/>
          <w:u w:val="single"/>
        </w:rPr>
        <w:t>图），专项施工方案、机械设备合格证书及相应检测报告、承包人资料、项目经理和安全员等管理人员资料、机械设备操作人员上岗证、进场施工人员名单和身份证（复印件）、开工报告等资料</w:t>
      </w:r>
      <w:r>
        <w:rPr>
          <w:rFonts w:hint="eastAsia" w:ascii="仿宋" w:hAnsi="仿宋" w:eastAsia="仿宋" w:cs="hakuyoxingshu7000"/>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承包人提供的文件的期限为：</w:t>
      </w:r>
      <w:r>
        <w:rPr>
          <w:rFonts w:hint="eastAsia" w:ascii="仿宋" w:hAnsi="仿宋" w:eastAsia="仿宋" w:cs="华文仿宋"/>
          <w:szCs w:val="21"/>
          <w:u w:val="single"/>
        </w:rPr>
        <w:t>开工前十天</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承包人提供的文件的数量为：</w:t>
      </w:r>
      <w:r>
        <w:rPr>
          <w:rFonts w:hint="eastAsia" w:ascii="仿宋" w:hAnsi="仿宋" w:eastAsia="仿宋" w:cs="华文仿宋"/>
          <w:szCs w:val="21"/>
          <w:u w:val="single"/>
        </w:rPr>
        <w:t>肆套</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承包人提供的文件的形式为：</w:t>
      </w:r>
      <w:r>
        <w:rPr>
          <w:rFonts w:hint="eastAsia" w:ascii="仿宋" w:hAnsi="仿宋" w:eastAsia="仿宋" w:cs="华文仿宋"/>
          <w:szCs w:val="21"/>
          <w:u w:val="single"/>
        </w:rPr>
        <w:t>纸质文件及电子档</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发包人审批承包人文件的期限：</w:t>
      </w:r>
      <w:r>
        <w:rPr>
          <w:rFonts w:hint="eastAsia" w:ascii="仿宋" w:hAnsi="仿宋" w:eastAsia="仿宋" w:cs="华文仿宋"/>
          <w:szCs w:val="21"/>
          <w:u w:val="single"/>
        </w:rPr>
        <w:t>收到资料后一周内</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1.6.5现场图纸准备</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关于现场图纸准备的约定：</w:t>
      </w:r>
      <w:r>
        <w:rPr>
          <w:rFonts w:hint="eastAsia" w:ascii="仿宋" w:hAnsi="仿宋" w:eastAsia="仿宋" w:cs="华文仿宋"/>
          <w:szCs w:val="21"/>
          <w:u w:val="single"/>
        </w:rPr>
        <w:t>承包人应在施工现场另外保存壹套完整的图纸和承包人文件，供发包人、监理人及有关人员进行工程检查时使用</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1.7联络</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1.7.1发包人和承包人应当在</w:t>
      </w:r>
      <w:r>
        <w:rPr>
          <w:rFonts w:hint="eastAsia" w:ascii="仿宋" w:hAnsi="仿宋" w:eastAsia="仿宋" w:cs="华文仿宋"/>
          <w:szCs w:val="21"/>
          <w:u w:val="single"/>
        </w:rPr>
        <w:t>七</w:t>
      </w:r>
      <w:r>
        <w:rPr>
          <w:rFonts w:hint="eastAsia" w:ascii="仿宋" w:hAnsi="仿宋" w:eastAsia="仿宋" w:cs="华文仿宋"/>
          <w:szCs w:val="21"/>
        </w:rPr>
        <w:t>天内将与合同有关的通知、批准、证明、证书、指示、指令、要求、请求、同意、意见、确定和决定等书面函件送达对方当事人。</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1.7.2发包人接收文件的地点：</w:t>
      </w:r>
      <w:r>
        <w:rPr>
          <w:rFonts w:hint="eastAsia" w:ascii="仿宋" w:hAnsi="仿宋" w:eastAsia="仿宋" w:cs="华文仿宋"/>
          <w:szCs w:val="21"/>
          <w:u w:val="single"/>
        </w:rPr>
        <w:t>项目现场</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发包人指定的接收人为：</w:t>
      </w:r>
      <w:r>
        <w:rPr>
          <w:rFonts w:hint="eastAsia" w:ascii="仿宋" w:hAnsi="仿宋" w:eastAsia="仿宋" w:cs="华文仿宋"/>
          <w:szCs w:val="21"/>
          <w:u w:val="single"/>
        </w:rPr>
        <w:t>不得擅自更改</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承包人接收文件的地点：</w:t>
      </w:r>
      <w:r>
        <w:rPr>
          <w:rFonts w:hint="eastAsia" w:ascii="仿宋" w:hAnsi="仿宋" w:eastAsia="仿宋" w:cs="华文仿宋"/>
          <w:szCs w:val="21"/>
          <w:u w:val="single"/>
        </w:rPr>
        <w:t>项目现场</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承包人指定的接收人为：</w:t>
      </w:r>
      <w:r>
        <w:rPr>
          <w:rFonts w:hint="eastAsia" w:ascii="仿宋" w:hAnsi="仿宋" w:eastAsia="仿宋" w:cs="华文仿宋"/>
          <w:szCs w:val="21"/>
          <w:u w:val="single"/>
        </w:rPr>
        <w:t>不得擅自更改</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监理人接收文件的地点：</w:t>
      </w:r>
      <w:r>
        <w:rPr>
          <w:rFonts w:hint="eastAsia" w:ascii="仿宋" w:hAnsi="仿宋" w:eastAsia="仿宋" w:cs="华文仿宋"/>
          <w:szCs w:val="21"/>
          <w:u w:val="single"/>
        </w:rPr>
        <w:t>项目现场</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监理人指定的接收人为：</w:t>
      </w:r>
      <w:r>
        <w:rPr>
          <w:rFonts w:hint="eastAsia" w:ascii="仿宋" w:hAnsi="仿宋" w:eastAsia="仿宋" w:cs="华文仿宋"/>
          <w:szCs w:val="21"/>
          <w:u w:val="single"/>
        </w:rPr>
        <w:t>不得擅自更改</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1.10交通运输</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1.10.1出入现场的权利</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关于出入现场的权利的约定：</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承包人须对本标段施工现场进行管理，任何与本标段现场施工无关的人员不得进入本标段的施工现场，发包人安排的相关人员进入现场考察、检查等需由发包人代表提前通知承包人及监理代表方可入内。任何与本标段施工无关人员在本标段施工现场内发生的人身损伤及财产损失事故均由承包人承担全部责任</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1.10.3场内交通</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关于场外交通和场内交通的边界的约定：</w:t>
      </w:r>
      <w:r>
        <w:rPr>
          <w:rFonts w:hint="eastAsia" w:ascii="仿宋" w:hAnsi="仿宋" w:eastAsia="仿宋" w:cs="华文仿宋"/>
          <w:szCs w:val="21"/>
          <w:u w:val="single"/>
        </w:rPr>
        <w:t>（1）施工现场围挡内为场内交通； （2）施工现场围挡外为场外交通</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关于发包人向承包人免费提供满足工程施工需要的场内道路和交通设施的约定：</w:t>
      </w:r>
      <w:r>
        <w:rPr>
          <w:rFonts w:hint="eastAsia" w:ascii="仿宋" w:hAnsi="仿宋" w:eastAsia="仿宋" w:cs="华文仿宋"/>
          <w:szCs w:val="21"/>
          <w:u w:val="single"/>
        </w:rPr>
        <w:t>施工场地内的临时施工用道路由承包人自行建设、拆除，保证施工期间车辆、行人的畅通和安全，施工车辆货载必须符合屋顶、库顶设计要求，费用已含在投标报价中；交通设施由承包人自备，其费用已在投标报价中，以上费用在结算时不做任何调整</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1.10.4超大件和超重件的运输</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运输超大件或超重件所需的道路和桥梁临时加固改造费用和其他有关费用由</w:t>
      </w:r>
      <w:r>
        <w:rPr>
          <w:rFonts w:hint="eastAsia" w:ascii="仿宋" w:hAnsi="仿宋" w:eastAsia="仿宋" w:cs="华文仿宋"/>
          <w:szCs w:val="21"/>
          <w:u w:val="single"/>
        </w:rPr>
        <w:t>承包人</w:t>
      </w:r>
      <w:r>
        <w:rPr>
          <w:rFonts w:hint="eastAsia" w:ascii="仿宋" w:hAnsi="仿宋" w:eastAsia="仿宋" w:cs="华文仿宋"/>
          <w:szCs w:val="21"/>
        </w:rPr>
        <w:t>承担。</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1.11知识产权</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华文仿宋"/>
          <w:szCs w:val="21"/>
          <w:u w:val="single"/>
        </w:rPr>
        <w:t>归发包人所有</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关于发包人提供的上述文件的使用限制的要求：</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承包人履行图纸的保密义务，不得将图纸内容泄露给无关的第三方或将图纸用于非发包方同意的本工程以外的其他工程</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1.11.2关于承包人为实施工程所编制文件的著作权的归属：</w:t>
      </w:r>
      <w:r>
        <w:rPr>
          <w:rFonts w:hint="eastAsia" w:ascii="仿宋" w:hAnsi="仿宋" w:eastAsia="仿宋" w:cs="华文仿宋"/>
          <w:szCs w:val="21"/>
          <w:u w:val="single"/>
        </w:rPr>
        <w:t>归承包人所有</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关于承包人提供的上述文件的使用限制的要求：</w:t>
      </w:r>
      <w:r>
        <w:rPr>
          <w:rFonts w:hint="eastAsia" w:ascii="仿宋" w:hAnsi="仿宋" w:eastAsia="仿宋" w:cs="华文仿宋"/>
          <w:szCs w:val="21"/>
          <w:u w:val="single"/>
        </w:rPr>
        <w:t>不得用于与本工程无关的一切事宜</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1.11.4承包人在施工过程中所采用的专利、专有技术、技术秘密的使用费的承担方式：</w:t>
      </w:r>
      <w:r>
        <w:rPr>
          <w:rFonts w:hint="eastAsia" w:ascii="仿宋" w:hAnsi="仿宋" w:eastAsia="仿宋" w:cs="华文仿宋"/>
          <w:szCs w:val="21"/>
          <w:u w:val="single"/>
        </w:rPr>
        <w:t>如有，将由承包人承担</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1.13工程量清单错误的修正</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出现工程量清单错误时，是否调整合同价格：</w:t>
      </w:r>
      <w:r>
        <w:rPr>
          <w:rFonts w:hint="eastAsia" w:ascii="仿宋" w:hAnsi="仿宋" w:eastAsia="仿宋" w:cs="华文仿宋"/>
          <w:szCs w:val="21"/>
          <w:u w:val="single"/>
        </w:rPr>
        <w:t>否，在竣工结算时调整最终结算价</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允许调整合同价格的工程量偏差范围：</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2.发包人</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2.2发包人代表</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发包人代表：</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姓    名：</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身份证号：</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职    务：</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联系电话：</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电子信箱：</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通信地址：</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发包人对发包人代表的授权范围如下：</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工程师的指令、通知由其本人签字后，以书面形式发出。确有必要时，工程师可以发出口头指令，并在72小时内给予书面确认，承包人对工程师的指令应予执行。工程师不能及时给予书面确认的，承包人应于工程师发出口头指令后7日内提出书面确认要求。工程师在承包人提出确认要求后48小时内不予答复的，视为口头指令已被确认。除工程师或工程师代表（如工程师委派工程师代表时）外，发包人派驻工地的其他人员无权向承包人发出任何指令</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2.4施工现场、施工条件和基础资料的提供</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2.4.1提供施工现场</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关于发包人移交施工现场的期限要求：</w:t>
      </w:r>
      <w:r>
        <w:rPr>
          <w:rFonts w:hint="eastAsia" w:ascii="仿宋" w:hAnsi="仿宋" w:eastAsia="仿宋" w:cs="华文仿宋"/>
          <w:szCs w:val="21"/>
          <w:u w:val="single"/>
        </w:rPr>
        <w:t>开工前7天</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2.4.2提供施工条件</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关于发包人应负责提供施工所需要的条件，包括：</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2.5资金来源证明及支付担保</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发包人提供资金来源证明的期限要求：</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发包人是否提供支付担保：</w:t>
      </w:r>
      <w:r>
        <w:rPr>
          <w:rFonts w:hint="eastAsia" w:ascii="仿宋" w:hAnsi="仿宋" w:eastAsia="仿宋" w:cs="华文仿宋"/>
          <w:szCs w:val="21"/>
          <w:u w:val="single"/>
        </w:rPr>
        <w:t>否</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发包人提供支付担保的形式：</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3.承包人</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3.1承包人的一般义务</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承包人提交的竣工资料的内容：</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工程建设项目竣工验收前，承包人应根据合同工作内容要求，整理竣工验收资料（含竣工图），汇总为完整的建设项目竣工资料一式贰套报发包人。否则每迟一天，承包人每日向发包人支付合同价万分之五的违约金</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承包人需要提交的竣工资料套数：</w:t>
      </w:r>
      <w:r>
        <w:rPr>
          <w:rFonts w:hint="eastAsia" w:ascii="仿宋" w:hAnsi="仿宋" w:eastAsia="仿宋" w:cs="华文仿宋"/>
          <w:szCs w:val="21"/>
          <w:u w:val="single"/>
        </w:rPr>
        <w:t>一式贰套</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承包人提交的竣工资料的费用承担：</w:t>
      </w:r>
      <w:r>
        <w:rPr>
          <w:rFonts w:hint="eastAsia" w:ascii="仿宋" w:hAnsi="仿宋" w:eastAsia="仿宋" w:cs="华文仿宋"/>
          <w:szCs w:val="21"/>
          <w:u w:val="single"/>
        </w:rPr>
        <w:t>由承包人承担</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承包人提交的竣工资料移交时间：</w:t>
      </w:r>
      <w:r>
        <w:rPr>
          <w:rFonts w:hint="eastAsia" w:ascii="仿宋" w:hAnsi="仿宋" w:eastAsia="仿宋" w:cs="华文仿宋"/>
          <w:szCs w:val="21"/>
          <w:u w:val="single"/>
        </w:rPr>
        <w:t>竣工验收前</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承包人提交的竣工资料形式要求：</w:t>
      </w:r>
      <w:r>
        <w:rPr>
          <w:rFonts w:hint="eastAsia" w:ascii="仿宋" w:hAnsi="仿宋" w:eastAsia="仿宋" w:cs="华文仿宋"/>
          <w:szCs w:val="21"/>
          <w:u w:val="single"/>
        </w:rPr>
        <w:t>书面形式（包括电子文件）并按要求装订、标记纸质</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rPr>
        <w:t>承包人应履行的其他义务：</w:t>
      </w:r>
      <w:r>
        <w:rPr>
          <w:rFonts w:hint="eastAsia" w:ascii="仿宋" w:hAnsi="仿宋" w:eastAsia="仿宋" w:cs="华文仿宋"/>
          <w:szCs w:val="21"/>
          <w:u w:val="single"/>
        </w:rPr>
        <w:t>施工组织设计至少应包括：施工技术方案；进度计划（含总进度计划、时间节点进度计划等）</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1）承包人中标后，应在开工前7天编制出更为详细的施工组织设计，报监理单位审批。全部设备、材料、成品、半成品等需求供应进场计划；人员安排、质保体系、安全文明施工措施、施工机械设备配置情况；此施工组织设计的内容及要求不得低于投标书中的施工组织设计中的内容及要求，对于投标书中的施工组织设计进行的所有变动，其增加费用由承包人自行承担，合理减少的费用由发包人受益，在工程结算时扣除相应费用。发包人接到监理报来的施工组织设计后7天内组织审核批准或提出修改意见，发包人批准的施工组织设计可作为工程款支付的参考依据。承包人不按时送审符合要求的施工组织设计，造成发包人无法判断工程进展顺利与否，发包人可按照现实情况给予5000-10000元的经济处罚，并可拒付工程进度款，责任由承包人承担</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2）承包人应负责其施工区域内安全保卫工作，制定切实可行的安全保卫制度，根据工程需要提供施工所需的现场照明、围栏、消防、警卫、看守等所有安全防卫措施。无论何种原因，如在承包人负责的施工区域内发生工程、财产及人身伤害事件，均由承包人承担责任以及因此产生的费用。包括但不限于以下内容</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A、现场采取安全保卫措施.施工现场的主要管理人员在施工现场应当佩带证明其身份的证卡,其它现场施工人员宜有标识</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B、建立和执行防火管理制度.在火灾易发地区(木工房等)施工或储存使用易燃器材时,应采取特殊消防安全措施,现场严禁吸烟，如有吸烟者，应设置吸烟区，如在施工场内吸烟，发现一次罚款200元</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C、承包人必须遵守政府有关主管部门对施工场地交通、施工噪音以及环境保护和安全生产等的管理规定，按规定办理有关手续、承担有关费用，该费用已含在合同价款中。在施工期间与工程有关的运输过程中招致有关部门的罚款由承包人承担。施工过程所需一切证件（包括夜间施工证）由承包人及时自行办理，发包人配合</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D、所有的施工垃圾应按照批准的方法运往批准的地点进行处理，生活垃圾应按照城市规定每天集中，纳入城市垃圾处理系统，费用由承包人承担</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E、工程未交付前，承包人负责已完工程的保护工作并承担费用。在此期间如发生损坏的，由承包人负责修复或赔偿或更换。如交付后，发包人要求承包人继续保护，费用另行商定</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F、各级政府相关管理部门对施工现场进行的有关建筑工程安全防护等的各种检查而发生的费用，无论在投标报价中是否单独列出均由承包人承担</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 xml:space="preserve">G、承包人应能及时处理好突发事件 </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3.2项目负责人</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3.2.1项目负责人：</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姓    名：</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身份证号：</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建造师执业资格等级：</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建造师注册证书号：</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建造师执业印章号：</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安全生产考核合格证书号：</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联系电话：</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电子信箱：</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通信地址：</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承包人对项目负责人的授权范围如下：</w:t>
      </w:r>
      <w:r>
        <w:rPr>
          <w:rFonts w:hint="eastAsia" w:ascii="仿宋" w:hAnsi="仿宋" w:eastAsia="仿宋" w:cs="华文仿宋"/>
          <w:szCs w:val="21"/>
          <w:u w:val="single"/>
        </w:rPr>
        <w:t>代表承包人行使本合同约定的承包人权利，履行本合同约定的承包人职责，且该项目经理必须是发包人在资格预审中认可的以及中标通知书中明确的项目经理</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关于项目负责人每月在施工现场的时间要求：</w:t>
      </w:r>
      <w:r>
        <w:rPr>
          <w:rFonts w:hint="eastAsia" w:ascii="仿宋" w:hAnsi="仿宋" w:eastAsia="仿宋" w:cs="华文仿宋"/>
          <w:szCs w:val="21"/>
          <w:u w:val="single"/>
        </w:rPr>
        <w:t>承包人的项目经理必须每周不少于6日、每天不少于8小时在本工程现场组织、安排施工，重大的的分部分项并有特殊安全要求的施工项目，项目经理还必须在现场</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承包人未提交劳动合同，以及没有为项目负责人缴纳社会保险证明的违约责任：</w:t>
      </w:r>
      <w:r>
        <w:rPr>
          <w:rFonts w:hint="eastAsia" w:ascii="仿宋" w:hAnsi="仿宋" w:eastAsia="仿宋" w:cs="华文仿宋"/>
          <w:szCs w:val="21"/>
          <w:u w:val="single"/>
        </w:rPr>
        <w:t>发包人将给予5万元的经济处罚，同时发包人有权要求更换项目经理，由此增加的费用和（或）延误的工期由承包人承担</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项目负责人未经批准，擅自离开施工现场的违约责任：</w:t>
      </w:r>
      <w:r>
        <w:rPr>
          <w:rFonts w:hint="eastAsia" w:ascii="仿宋" w:hAnsi="仿宋" w:eastAsia="仿宋" w:cs="华文仿宋"/>
          <w:szCs w:val="21"/>
          <w:u w:val="single"/>
        </w:rPr>
        <w:t>项目经理未经批准，擅自离开施工现场后，施工现场出现紧急情况或财产损失超过5000元或一个月内累计超过3次，发包人有权要求更换项目经理，并给予每次5000元的经济处罚，由此增加的费用和（或）延误的工期由承包人承担。在合同工期内累计超过5次，将给予每次2000元经济处罚。上述该罚款在工程结算时直接扣除</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3.2.3承包人擅自更换项目负责人的违约责任：</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发包人将给予50000元的经济处罚，经发包人同意后按规定办理相关变更手续；未经发包人同意擅自更换项目经理的，发包人有权解除合同；对于不符合项目施工要求的项目经理，发包人有权解除合同，由此产生的相关费用、给发包人造成的损失由承包人承担。</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3.2.4承包人无正当理由拒绝更换项目负责人的违约责任：</w:t>
      </w:r>
      <w:r>
        <w:rPr>
          <w:rFonts w:hint="eastAsia" w:ascii="仿宋" w:hAnsi="仿宋" w:eastAsia="仿宋" w:cs="华文仿宋"/>
          <w:szCs w:val="21"/>
          <w:u w:val="single"/>
        </w:rPr>
        <w:t>发包人将给予5000元的经济处罚，同时发包人有权解除合同，由此产生的相关费用、给发包人造成的损失由承包人承担。上述该罚款在工程结算时直接扣除</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3.3承包人人员</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3.3.1承包人提交项目管理机构及施工现场管理人员安排报告的期限：</w:t>
      </w:r>
      <w:r>
        <w:rPr>
          <w:rFonts w:hint="eastAsia" w:ascii="仿宋" w:hAnsi="仿宋" w:eastAsia="仿宋" w:cs="华文仿宋"/>
          <w:szCs w:val="21"/>
          <w:u w:val="single"/>
        </w:rPr>
        <w:t xml:space="preserve">开工前7天 </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3.3.3承包人无正当理由拒绝撤换主要施工管理人员的违约责任：</w:t>
      </w:r>
      <w:r>
        <w:rPr>
          <w:rFonts w:hint="eastAsia" w:ascii="仿宋" w:hAnsi="仿宋" w:eastAsia="仿宋" w:cs="华文仿宋"/>
          <w:szCs w:val="21"/>
          <w:u w:val="single"/>
        </w:rPr>
        <w:t>发包人有权要求该人员撤离施工现场，如有延误，发包人将予以20000元/天的罚款，罚款直接从工程款中扣除</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3.3.4承包人主要施工管理人员离开施工现场的批准要求：</w:t>
      </w:r>
      <w:r>
        <w:rPr>
          <w:rFonts w:hint="eastAsia" w:ascii="仿宋" w:hAnsi="仿宋" w:eastAsia="仿宋" w:cs="华文仿宋"/>
          <w:szCs w:val="21"/>
          <w:u w:val="single"/>
        </w:rPr>
        <w:t>须经发包人书面同意，否则将给予每次1000元的罚款，一个月累计超过3次，发包人有权要求更换人员。发包人有权解除合同，由此产生的相关费用、给发包人造成的损失由承包人承担</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3.3.5承包人擅自更换主要施工管理人员的违约责任：</w:t>
      </w:r>
      <w:r>
        <w:rPr>
          <w:rFonts w:hint="eastAsia" w:ascii="仿宋" w:hAnsi="仿宋" w:eastAsia="仿宋" w:cs="华文仿宋"/>
          <w:szCs w:val="21"/>
          <w:u w:val="single"/>
        </w:rPr>
        <w:t>发包人将给予1000元的经济处罚或发包人有权解除合同，由此产生的相关费用、给发包人造成的损失由承包人承担</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承包人主要施工管理人员擅自离开施工现场的违约责任：</w:t>
      </w:r>
      <w:r>
        <w:rPr>
          <w:rFonts w:hint="eastAsia" w:ascii="仿宋" w:hAnsi="仿宋" w:eastAsia="仿宋" w:cs="华文仿宋"/>
          <w:szCs w:val="21"/>
          <w:u w:val="single"/>
        </w:rPr>
        <w:t>主要施工管理人员未经批准，擅自离开施工现场后，施工现场出现紧急情况造成财产损失超过2000元或一个月内累计超过3次，发包人有权要求更换主要施工管理人员，并给予每次5000元的经济处罚，由此增加的费用和（或）延误的工期由承包人承担。在合同工期内累计超过5次，将给予每次2000元经济处罚。上述该罚款在工程结算时直接扣除</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3.5分包</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3.5.1分包的一般约定</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禁止分包的工程包括：</w:t>
      </w:r>
      <w:r>
        <w:rPr>
          <w:rFonts w:hint="eastAsia" w:ascii="仿宋" w:hAnsi="仿宋" w:eastAsia="仿宋" w:cs="华文仿宋"/>
          <w:szCs w:val="21"/>
          <w:u w:val="single"/>
        </w:rPr>
        <w:t>承包人不得将其承包的全部工程转包给第三人，或将其承包的全部工程肢解后以分包的名义转包给第三人，如有违反此项规定的，发包人有权解除合同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主体结构、关键性工作的范围：</w:t>
      </w:r>
      <w:r>
        <w:rPr>
          <w:rFonts w:hint="eastAsia" w:ascii="仿宋" w:hAnsi="仿宋" w:eastAsia="仿宋" w:cs="华文仿宋"/>
          <w:szCs w:val="21"/>
          <w:u w:val="single"/>
        </w:rPr>
        <w:t>禁止分包给第三人</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3.5.2分包的确定</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允许分包的专业工程包括：</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其他关于分包的约定：</w:t>
      </w:r>
      <w:r>
        <w:rPr>
          <w:rFonts w:hint="eastAsia" w:ascii="仿宋" w:hAnsi="仿宋" w:eastAsia="仿宋" w:cs="华文仿宋"/>
          <w:szCs w:val="21"/>
          <w:u w:val="single"/>
        </w:rPr>
        <w:t>执行分包的工程必须经发包人和监理人确认</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3.5.4分包合同价款</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关于分包合同价款支付的约定：</w:t>
      </w:r>
      <w:r>
        <w:rPr>
          <w:rFonts w:hint="eastAsia" w:ascii="仿宋" w:hAnsi="仿宋" w:eastAsia="仿宋" w:cs="华文仿宋"/>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3.6工程照管与成品、半成品保护</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承包人负责照管工程及工程相关的材料、工程设备的起始时间：</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3.7履约担保</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承包人是否提供履约担保：</w:t>
      </w:r>
      <w:r>
        <w:rPr>
          <w:rFonts w:hint="eastAsia" w:ascii="仿宋" w:hAnsi="仿宋" w:eastAsia="仿宋" w:cs="华文仿宋"/>
          <w:szCs w:val="21"/>
          <w:u w:val="single"/>
        </w:rPr>
        <w:t>否</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承包人提供履约担保的形式、金额及期限的：</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4.监理人</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4.1监理人的一般规定</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关于监理人的监理内容：</w:t>
      </w:r>
      <w:r>
        <w:rPr>
          <w:rFonts w:hint="eastAsia" w:ascii="仿宋" w:hAnsi="仿宋" w:eastAsia="仿宋" w:cs="华文仿宋"/>
          <w:szCs w:val="21"/>
          <w:u w:val="single"/>
        </w:rPr>
        <w:t>工程施工及保修阶段全过程监理,对工程进行进度、质量、投资、安全四控制，合同管理、信息管理，协调施工现场各方面关系</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关于监理人的监理权限：</w:t>
      </w:r>
      <w:r>
        <w:rPr>
          <w:rFonts w:hint="eastAsia" w:ascii="仿宋" w:hAnsi="仿宋" w:eastAsia="仿宋" w:cs="华文仿宋"/>
          <w:szCs w:val="21"/>
          <w:u w:val="single"/>
        </w:rPr>
        <w:t>详见监理合同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关于监理人在施工现场的办公场所、生活场所的提供和费用承担的约定：</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由承包人提供办公桌椅、发包人提供办公用房</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4.2监理人员</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总监理工程师：</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姓    名：</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职    务：</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监理工程师执业资格证书号：</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联系电话：</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电子信箱：</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通信地址：</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关于监理人的其他约定：</w:t>
      </w:r>
      <w:r>
        <w:rPr>
          <w:rFonts w:hint="eastAsia" w:ascii="仿宋" w:hAnsi="仿宋" w:eastAsia="仿宋" w:cs="华文仿宋"/>
          <w:szCs w:val="21"/>
          <w:u w:val="single"/>
        </w:rPr>
        <w:t>详见监理合同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4.4商定或确定</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在发包人和承包人不能通过协商达成一致意见时，发包人授权监理人对以下事项进行确定：</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(2)</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5.工程质量</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5.1质量要求</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5.1.1特殊质量标准和要求：</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关于工程奖项的约定：</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5.3隐蔽工程检查</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5.3.2承包人提前通知监理人隐蔽工程检查的期限的约定：</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1）施工验收按国家现行施工验收规范执行，施工过程的各工序结束后由监理验收确认后才能进入下道工序，隐蔽工程须经发包人代表和监理工程师检验签字后才能隐蔽，否则发包人有权复查，复查结果不合格则所产生的费用由承包人支付。若因此损坏或污染已完工程或者造成工程延期，承包人承担全部责任。竣工工程应满足发包人的合理使用要求和国家规范标准，竣工的图纸资料应与工程实物同步移交发包人</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2）本工程质量要求：承包人的施工质量等级应符合国家质量验收标准并应通过有关部门验收合格。若为不合格工程，承包人应向发包人支付工程总造价的10％的质量违约金，且对由此造成的一切损失及法律责任负责</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3）施工过程中质量要求：承包人确保工程质量符合设计要求，达到国家施工质量验收评定标准和现行施工验收规范，并满足发包人的合理要求。如达不到上述质量要求须在合同工期内进行整改。若在合同工期内未整改完毕或整改后仍达不到质量要求，则承包人应按整改所需费用的2倍向发包人支付惩罚性违约金</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4）承包人应严格按照施工规范、技术规程以及经监理工程师和发包人审核批复的实施性施工组织设计精心组织施工，确保工程质量。若承包人阶段性工程质量或者过程性工程质量有2次及以上不符合设计要求或者达不到工程质量合格标准，则发包人有权解除合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（5）承包人在发生工程质量问题时，隐瞒监理工程师及发包人，或有偷工减料行为、使用假冒伪劣产品行为，除及时进行整改外另需向发包人支付5000元/次的质量违约金</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监理人不能按时进行检查时，应提前</w:t>
      </w:r>
      <w:r>
        <w:rPr>
          <w:rFonts w:hint="eastAsia" w:ascii="仿宋" w:hAnsi="仿宋" w:eastAsia="仿宋" w:cs="华文仿宋"/>
          <w:szCs w:val="21"/>
          <w:u w:val="single"/>
        </w:rPr>
        <w:t>24</w:t>
      </w:r>
      <w:r>
        <w:rPr>
          <w:rFonts w:hint="eastAsia" w:ascii="仿宋" w:hAnsi="仿宋" w:eastAsia="仿宋" w:cs="华文仿宋"/>
          <w:szCs w:val="21"/>
        </w:rPr>
        <w:t>小时提交书面延期要求。</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关于延期最长不得超过：</w:t>
      </w:r>
      <w:r>
        <w:rPr>
          <w:rFonts w:hint="eastAsia" w:ascii="仿宋" w:hAnsi="仿宋" w:eastAsia="仿宋" w:cs="华文仿宋"/>
          <w:szCs w:val="21"/>
          <w:u w:val="single"/>
        </w:rPr>
        <w:t>24</w:t>
      </w:r>
      <w:r>
        <w:rPr>
          <w:rFonts w:hint="eastAsia" w:ascii="仿宋" w:hAnsi="仿宋" w:eastAsia="仿宋" w:cs="华文仿宋"/>
          <w:szCs w:val="21"/>
        </w:rPr>
        <w:t>小时。</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6.安全文明施工与环境保护</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6.1安全文明施工</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6.1.1项目安全生产的达标目标及相应事项的约定：</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（1）1）杜绝重伤死亡事故；　2）杜绝重大机械事故；　3）杜绝急性职业中毒，严重环境污染，特大辐射事故；　4）杜绝火灾事故；　5）控制噪声、粉尘、渣土对环境的污染，做到施工不扰民，不影响办公和会议，并签署施工现场大气污染防治措施承诺书，详见合同附件1</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2）除执行通用条款的相关规定外，承包人必须按照江苏省、南京市相关文件规定的标准实行文明施工管理，总承包单位对施工现场的安全施工负总责，专业工程承包单位应当服从总承包单位的文明施工管理；注重安全保障，承包人在施工现场的安全教育和安全事故及因此发生的费用（包括造成发包人工期延误，并由此产生的全部损失）由承包方承担</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（3）施工人员必须办理相关证件，禁止非施工单位人员在工地留宿，施工现场禁止聚众打牌、饮酒闹事、传阅淫秽物品、吸毒等；禁止施工人员在非施工区随意走动，严禁发生冲突</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（4）施工车辆进出时注意交通安全，必须缓速行驶，必须封路施工时，须征得发包人及有关主管部门的批准，并在路口设置明显的提示标志</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5）施工现场临时用电必须符合《施工现场临时用电安全技术规范》，固定式配电箱应设置围栏并有明显的安全警示标志，严禁非专业人员接拆电线，防止发生触电事故，严禁使用电炉子等妨碍现场安全的用电设备</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6）现场施工人员须着装整齐、遵章守纪，无违章指挥、违章作业行为，严禁闲杂人员进入施工现场；进入施工现场必须佩戴安全帽，空中作业必须系好安全带，严禁工人酒后上岗。发包人或监理检查，每发现一人次没有按规范佩戴安全帽，发包人从工程款扣除违约金500元</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（7）承包人现场应有专门负责安全、文明施工的管理人员，定期检查，发现问题及时整改；对发包人及监理提出的其他有关安全、文明施工等方面问题必须积极配合，认真履行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（8）施工期间，承包人应及时整理和安排所有机械、工具、材料、建筑垃圾等，如不及时清理，乙方每次向发包人支付违约金1000元；以上物品在不需用时应按发包人要求清理出工地</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（9）施工现场各类垃圾应当天清理，否则由发包人指派人员清理，清理费用从工程款中扣除</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（10）施工期间由于承包人原因造成人员伤亡而导致停工，承包人应按停工时间支付50000元/天的违约金</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（11）施工期间由于承包人违反安全操作规程，被政府有关部门处罚，如通报、批评、警告和罚款等，因承包人引起的任何处罚由承包人承担，承包人还应支付发包人2000元/次的违约金</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6.1.4关于治安保卫的特别约定：</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在需要的时间和地点，或根据建设行政管理部门的要求，承包人应自费提供和维护所有灯光、护板、栅栏、警示信号，以及对工程进行保护或为公众提供安全和方便。承包人对施工场地发生的盗窃、打架斗殴等事件承担全部责任</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关于编制施工场地治安管理计划的约定：</w:t>
      </w:r>
      <w:r>
        <w:rPr>
          <w:rFonts w:hint="eastAsia" w:ascii="仿宋" w:hAnsi="仿宋" w:eastAsia="仿宋" w:cs="华文仿宋"/>
          <w:szCs w:val="21"/>
          <w:u w:val="single"/>
        </w:rPr>
        <w:t>开工前3天提交</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6.1.5文明施工</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合同当事人对文明施工的要求</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承包人应严格遵守安全文明施工管理规定，确保安全文明施工措施的投入，如果经政府相关部门验收安全文明施工达不到合格标准或不按照安全文明施工要求配置相应的安全文明施工设施，发包人有权对承包人扣除其安全文明施工费用，且施工期间发生的一切安全事故均由承包人承担责任和费用</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6.1.6关于安全文明施工费支付比例和支付期限的约定：</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本工程的安全文明施工费已包含在投标文件中，不再另行计算，发包人与工程进度款同步支付给承包人。 申报安全文明施工费需提供相应工程量清单及发票，其金额以审计结算金额为准。经检查核实，施工期间一直保持安全防护、文明施工合格标准的，将工程竣工结算审定的安全防护、文明施工措施费用等的余额全部支付；否则，不予支付</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7.工期和进度</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7.1施工组织设计</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7.1.1合同当事人约定的施工组织设计应包括的其他内容：</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7.1.2施工组织设计的提交和修改</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承包人提交详细施工组织设计的期限的约定：</w:t>
      </w:r>
      <w:r>
        <w:rPr>
          <w:rFonts w:hint="eastAsia" w:ascii="仿宋" w:hAnsi="仿宋" w:eastAsia="仿宋" w:cs="华文仿宋"/>
          <w:szCs w:val="21"/>
          <w:u w:val="single"/>
        </w:rPr>
        <w:t>开工前7天内</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发包人和监理人在收到详细的施工组织设计后确认或提出修改意见的期限：</w:t>
      </w:r>
      <w:r>
        <w:rPr>
          <w:rFonts w:hint="eastAsia" w:ascii="仿宋" w:hAnsi="仿宋" w:eastAsia="仿宋" w:cs="华文仿宋"/>
          <w:szCs w:val="21"/>
          <w:u w:val="single"/>
        </w:rPr>
        <w:t>收到资料后7天内</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7.2施工进度计划</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7.2.2施工进度计划的修订</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发包人和监理人在收到修订的施工进度计划后确认或提出修改意见的期限：</w:t>
      </w:r>
      <w:r>
        <w:rPr>
          <w:rFonts w:hint="eastAsia" w:ascii="仿宋" w:hAnsi="仿宋" w:eastAsia="仿宋" w:cs="华文仿宋"/>
          <w:szCs w:val="21"/>
          <w:u w:val="single"/>
        </w:rPr>
        <w:t>开工前3天</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7.3开工</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7.3.1开工准备</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关于承包人提交工程开工报审表的期限：</w:t>
      </w:r>
      <w:r>
        <w:rPr>
          <w:rFonts w:hint="eastAsia" w:ascii="仿宋" w:hAnsi="仿宋" w:eastAsia="仿宋" w:cs="华文仿宋"/>
          <w:szCs w:val="21"/>
          <w:u w:val="single"/>
        </w:rPr>
        <w:t>开工前7天</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关于发包人应完成的其他开工准备工作及期限：</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关于承包人应完成的其他开工准备工作及期限：</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7.3.2开工通知</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因发包人原因造成监理人未能在计划开工日期之日起天内发出开工通知的，承包人有权提出价格调整要求，或者解除合同。</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7.4测量放线</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7.4.1发包人通过监理人向承包人提供测量基准点、基准线和水准点及其书面资料的期限：</w:t>
      </w:r>
      <w:r>
        <w:rPr>
          <w:rFonts w:hint="eastAsia" w:ascii="仿宋" w:hAnsi="仿宋" w:eastAsia="仿宋" w:cs="华文仿宋"/>
          <w:szCs w:val="21"/>
          <w:u w:val="single"/>
        </w:rPr>
        <w:t xml:space="preserve">/  </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7.5工期延误</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7.5.1因发包人原因导致工期延误</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因发包人原因导致工期延误的其他情形：</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①如因甲方原因造成工期延误，需经甲方代表书面确认，工期可以相应顺延，但甲方不承担乙方任何经济损失。②虽因各种原因停工，但本工程总工期不会改变</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7.5.2因承包人原因导致工期延误</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因承包人原因造成工期延误，逾期竣工违约金的计算方法为：</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在施工过程中，如施工工期与施工组织中的计划节点工期相比落后3天，将暂扣工程款5万元，如在后续的施工过程中工期可以赶上，该款项反还给承包人。如累计3次发生实际工期与节点工期相比落后的情况且不能赶上计划节点工期发包人将给予合同价万分之五每天的处罚</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因承包人原因造成工期延误，逾期竣工违约金的上限：</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本工程必须按期完成。工期每延误一天，罚款5000元。如延误工期5天及以上，发包人保留单方面中止合同的权利和承包人必须立即清场并赔偿发包人的损失</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7.6不利物质条件</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不利物质条件的其他情形和有关约定：</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承包方应自行考虑因疫情影响造成施工工期延误问题</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7.7异常恶劣的气候条件</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发包人和承包人同意以下情形视为异常恶劣的气候条件：</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w:t>
      </w:r>
      <w:r>
        <w:rPr>
          <w:rFonts w:hint="eastAsia" w:ascii="仿宋" w:hAnsi="仿宋" w:eastAsia="仿宋" w:cs="华文仿宋"/>
          <w:szCs w:val="21"/>
          <w:u w:val="single"/>
        </w:rPr>
        <w:t>风雨、雪、洪、地震等自然灾害天气</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(2)</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7.9提前竣工的奖励</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7.9.2提前竣工的奖励：</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8.材料与设备</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材料设备采购前须得到发包人的认可，双方约定由承包人自购的材料、设备，其规格、技术指标、质量等级详见施工图，同时必须满足相关技术规范要求。合同实施过程中承包人不得降低材料的规格、数量、档次、质量等级和擅自变更材料品种和型号</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监理人、发包人有权在承包人材料、设备采购的任一环节进行监督控制，并行使最终的认可权和否决权；若监理人、发包人在监督控制过程和检验中发现该材料、设备不符合规定的质量要求，承包人应监督供应商进行整改直至发包人满意为止，且保留改为发包人供应的权利，由此造成的工期延误责任和费用增加由承包人承担</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承包人采购的所有材料必须按照当地政府全部相关政府职能部门及规范要求进行检验，检测及试验（包含但不限于强制性抽检），并满足工程竣工要求，所有材料必须现场取样，经发包人、监理共同见证后送至发包人认可的第三方检测机构进行检测，所有检测费用含在合同总价内</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材料设备采购和使用前须按本工程施工技术要求中材料认可程序得到发包人的认可，双方约定由承包人自购的材料、设备，其规格、技术指标、质量等级详见施工图纸和发包人要求。发包人要求有推荐品牌的材料、设备，承包人必须按发包人在推荐品牌中选定的一种采购，同时必须满足相关技术规范要求</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对于未制定品牌或厂家的材料、设备，承包人应在现场使用7天前递交3种以上样品供发包人认可，如发包人认为样品不满足图纸、招标文件要求，或认为质量式样不满意的，承包人应无条件进行更换并重新提交样品，直到发包人认可为止，并且造成的工期延误、财产损失由承包人承担</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注：所有材料品牌必须为发包人认可的品牌、规格及型号，未经发包人认可所造成的工期延误责任和费用增加由承包人自行承担。承包人必须采取有效的现场保护措施，如承包人未按发包人要求保护时，监理工程师有权另行组织人员，对材料、成品等实施保护，所发生的费用由承包人承担并直接从工程款中扣回，并可对承包人处以双倍所发生费用的惩罚性违约金</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8.4材料与工程设备的保管与使用</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8.4.1发包人供应的材料设备的保管费用的承担：</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发包人供应的材料和工程设备，承包人清点后由承包人妥善保管，但已标价工程量清单或预算书已经列支的除外。因承包人原因发生丢失毁损的，保管费用由发包人承担，由承包人负责赔偿；监理人未通知承包人清点的，承包人不负责材料和工程设备的保管，由此导致丢失毁损的由发包人负责。发包人供应的材料和工程设备使用前，由承包人负责检验，检验费用由发包人承担，不合格的不得使用</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8.6样品</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8.6.1样品的报送与封存</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需要承包人报送样品的材料或工程设备，样品的种类、名称、规格、数量要求：</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按项目所在地规定执行，如有送检的需要，由承包人支付费用</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8.8施工设备和临时设施</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8.8.1承包人提供的施工设备和临时设施</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关于修建临时设施费用承担的约定：</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承包人自行考虑临时设施（现场红线内严禁搭建临时设施），满足工程使用需求，并自行承担费用。承包人免费提供监理办公室、跟踪审计（如有）办公室及发包人办公室</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9.试验与检验</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9.1试验设备与试验人员</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9.1.2试验设备</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施工现场需要配置的试验场所：</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施工现场需要配备的试验设备：</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施工现场需要具备的其他试验条件：</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9.4现场工艺试验</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现场工艺试验的有关约定：</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承包人应按合同约定或监理人指示进行现场工艺试验。对大型的现场工艺试验，监理人认为必要时，承包人应根据监理人提出的工艺试验要求，编制工艺试验措施计划，报送监理人审查</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10.变更</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10.1变更的范围</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关于变更的范围的约定：</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（1）增加或减少合同中任何工作，或追加额外的工作</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（2）取消合同中任何工作，但转由他人实施的工作除外</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（3）改变合同中任何工作的质量标准或其他特性</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（4）改变工程的基线、标高、位</w:t>
      </w:r>
      <w:r>
        <w:rPr>
          <w:rFonts w:hint="eastAsia" w:ascii="仿宋" w:hAnsi="仿宋" w:eastAsia="仿宋" w:cs="宋体"/>
          <w:szCs w:val="21"/>
          <w:u w:val="single"/>
        </w:rPr>
        <w:t>臵</w:t>
      </w:r>
      <w:r>
        <w:rPr>
          <w:rFonts w:hint="eastAsia" w:ascii="仿宋" w:hAnsi="仿宋" w:eastAsia="仿宋" w:cs="hakuyoxingshu7000"/>
          <w:szCs w:val="21"/>
          <w:u w:val="single"/>
        </w:rPr>
        <w:t>和尺寸</w:t>
      </w:r>
      <w:r>
        <w:rPr>
          <w:rFonts w:hint="eastAsia" w:ascii="仿宋" w:hAnsi="仿宋" w:eastAsia="仿宋" w:cs="hakuyoxingshu7000"/>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（5）改变工程的时间安排或实施顺序</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 xml:space="preserve">（6）设计变更后增加或减少的任何工作 </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10.4变更估价</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10.4.1变更估价原则</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关于变更估价的约定：</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1）承包人不得对原工程设计进行变更，因承包人自身原因导致工程变更，承包人不得调整合同价款。因承包人擅自变更设计发生的费用和由此导致发包人的损失，由承包人承担，延误的工期不得增加。所有的设计变更必须经设计院、监理、发包人和承包人四方签字后方可执行，否则对于增加合同价款不予执行，由设计、监理、发包人三方签字确认的减少合同价款予以扣减。</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2）对于除工程签证以外的设计变更、技术核定单、图纸会审、技术交底、发包人和监理指令单等必须在完成后7天内办理工程量签证单。对于设计变更、工程签证等没有投标报价的部分，在施工完成并经监理工程师、发包人确认后，根据合同价款调整办法7天内申报工程价格，经监理工程师、发包人确认，并经跟踪审计（如有）审核，作为最终结算的依据。</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3）承包人提交给发包人的签证变更单必须是经发包人确认的原件，否则，发包人将拒收，相应责任承包人自行承担。签证变更单承包人不得篡改，一经发现，该单签证变更内容发包人不予认可，结算按零计取，同时每发现一单，承包人另支付违约金人民币2万元，该款在结算审定价中扣除。</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4）已标价工程量清单中没有适用也没有类似于变更工程项目的，由承包人根据变更工程资料、计量规则和计价办法、南京工程造价管理的信息价格(变更当月)和承包人报价浮动率提出变更工程项目的单价，报发包人确认后调整乘以 L 为结算价，承包人报价浮动率按下列公式计算：承包人报价浮动率L=(中标价/招标控制价) ×100%</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5）已标价工程量清单中没有适用也没有类似于变更工程项目，且南京工程造价管理机构发布的信息价格缺失的，材料价格由发包人、承包人共同询价确认材料价后，结算价按上述第(4)款承包人报价浮动率进行下浮。承包人不得以任何理由拒绝询价结果，否则认为承包人违约，发包人有权将涉及到此材料的分部分项工程量以不高于询价结果的材料价按本条目第 (4) 款组价后指定分包给有能力承担此项工程的其他承包人。</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10.5承包人的合理化建议</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监理人审查承包人合理化建议的期限：</w:t>
      </w:r>
      <w:r>
        <w:rPr>
          <w:rFonts w:hint="eastAsia" w:ascii="仿宋" w:hAnsi="仿宋" w:eastAsia="仿宋" w:cs="华文仿宋"/>
          <w:szCs w:val="21"/>
          <w:u w:val="single"/>
        </w:rPr>
        <w:t>收到合理化建议后 3 天内</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发包人审批承包人合理化建议的期限：</w:t>
      </w:r>
      <w:r>
        <w:rPr>
          <w:rFonts w:hint="eastAsia" w:ascii="仿宋" w:hAnsi="仿宋" w:eastAsia="仿宋" w:cs="华文仿宋"/>
          <w:szCs w:val="21"/>
          <w:u w:val="single"/>
        </w:rPr>
        <w:t>收到合理化建议后 3 天内</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承包人提出的合理化建议降低了合同价格或者提高了工程经济效益的奖励的方法和金额为：</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10.7暂估价</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暂估价材料和工程设备的明细详见附件11：《暂估价一览表》。</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10.7.1依法必须招标的暂估价项目</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对于依法必须招标的暂估价项目的确认和批准采取第</w:t>
      </w:r>
      <w:r>
        <w:rPr>
          <w:rFonts w:hint="eastAsia" w:ascii="仿宋" w:hAnsi="仿宋" w:eastAsia="仿宋" w:cs="华文仿宋"/>
          <w:szCs w:val="21"/>
          <w:u w:val="single"/>
        </w:rPr>
        <w:t>按通用条款执行</w:t>
      </w:r>
      <w:r>
        <w:rPr>
          <w:rFonts w:hint="eastAsia" w:ascii="仿宋" w:hAnsi="仿宋" w:eastAsia="仿宋" w:cs="华文仿宋"/>
          <w:szCs w:val="21"/>
        </w:rPr>
        <w:t>种方式确定。</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10.7.2不属于依法必须招标的暂估价项目</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对于不属于依法必须招标的暂估价项目的确认和批准采取第</w:t>
      </w:r>
      <w:r>
        <w:rPr>
          <w:rFonts w:hint="eastAsia" w:ascii="仿宋" w:hAnsi="仿宋" w:eastAsia="仿宋" w:cs="华文仿宋"/>
          <w:szCs w:val="21"/>
          <w:u w:val="single"/>
        </w:rPr>
        <w:t>无</w:t>
      </w:r>
      <w:r>
        <w:rPr>
          <w:rFonts w:hint="eastAsia" w:ascii="仿宋" w:hAnsi="仿宋" w:eastAsia="仿宋" w:cs="华文仿宋"/>
          <w:szCs w:val="21"/>
        </w:rPr>
        <w:t>种方式确定。</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第3种方式：承包人直接实施的暂估价项目</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承包人直接实施的暂估价项目的约定：</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10.8暂列金额</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合同当事人关于暂列金额使用的约定：</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11.价格调整</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11.1市场价格波动引起的调整</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市场价格波动是否调整合同价格的约定：</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因市场价格波动调整合同价格，采用以下第</w:t>
      </w:r>
      <w:r>
        <w:rPr>
          <w:rFonts w:hint="eastAsia" w:ascii="仿宋" w:hAnsi="仿宋" w:eastAsia="仿宋" w:cs="华文仿宋"/>
        </w:rPr>
        <w:t>3</w:t>
      </w:r>
      <w:r>
        <w:rPr>
          <w:rFonts w:hint="eastAsia" w:ascii="仿宋" w:hAnsi="仿宋" w:eastAsia="仿宋" w:cs="华文仿宋"/>
          <w:szCs w:val="21"/>
        </w:rPr>
        <w:t>种方式对合同价格进行调整：</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第1种方式：采用价格指数进行价格调整。</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关于各可调因子、定值和变值权重，以及基本价格指数及其来源的约定：</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第2种方式：采用造价信息进行价格调整。</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关于基准价格的约定：</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专用合同条款①承包人在已标价工程量清单或预算书中载明的材料单价低于基准价格的：专用合同条款合同履行期间材料单价涨幅以基准价格为基础超过</w:t>
      </w:r>
      <w:r>
        <w:rPr>
          <w:rFonts w:hint="eastAsia" w:ascii="仿宋" w:hAnsi="仿宋" w:eastAsia="仿宋" w:cs="华文仿宋"/>
          <w:szCs w:val="21"/>
          <w:u w:val="single"/>
        </w:rPr>
        <w:t>/</w:t>
      </w:r>
      <w:r>
        <w:rPr>
          <w:rFonts w:hint="eastAsia" w:ascii="仿宋" w:hAnsi="仿宋" w:eastAsia="仿宋" w:cs="华文仿宋"/>
          <w:szCs w:val="21"/>
        </w:rPr>
        <w:t>%时，或材料单价跌幅以已标价工程量清单或预算书中载明材料单价为基础超过</w:t>
      </w:r>
      <w:r>
        <w:rPr>
          <w:rFonts w:hint="eastAsia" w:ascii="仿宋" w:hAnsi="仿宋" w:eastAsia="仿宋" w:cs="华文仿宋"/>
          <w:szCs w:val="21"/>
          <w:u w:val="single"/>
        </w:rPr>
        <w:t>/</w:t>
      </w:r>
      <w:r>
        <w:rPr>
          <w:rFonts w:hint="eastAsia" w:ascii="仿宋" w:hAnsi="仿宋" w:eastAsia="仿宋" w:cs="华文仿宋"/>
          <w:szCs w:val="21"/>
        </w:rPr>
        <w:t>%时，其超过部分据实调整。</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②承包人在已标价工程量清单或预算书中载明的材料单价高于基准价格的：专用合同条款合同履行期间材料单价跌幅以基准价格为基础超过</w:t>
      </w:r>
      <w:r>
        <w:rPr>
          <w:rFonts w:hint="eastAsia" w:ascii="仿宋" w:hAnsi="仿宋" w:eastAsia="仿宋" w:cs="华文仿宋"/>
          <w:szCs w:val="21"/>
          <w:u w:val="single"/>
        </w:rPr>
        <w:t>/</w:t>
      </w:r>
      <w:r>
        <w:rPr>
          <w:rFonts w:hint="eastAsia" w:ascii="仿宋" w:hAnsi="仿宋" w:eastAsia="仿宋" w:cs="华文仿宋"/>
          <w:szCs w:val="21"/>
        </w:rPr>
        <w:t>%时，材料单价涨幅以已标价工程量清单或预算书中载明材料单价为基础超过</w:t>
      </w:r>
      <w:r>
        <w:rPr>
          <w:rFonts w:hint="eastAsia" w:ascii="仿宋" w:hAnsi="仿宋" w:eastAsia="仿宋" w:cs="华文仿宋"/>
          <w:szCs w:val="21"/>
          <w:u w:val="single"/>
        </w:rPr>
        <w:t>/</w:t>
      </w:r>
      <w:r>
        <w:rPr>
          <w:rFonts w:hint="eastAsia" w:ascii="仿宋" w:hAnsi="仿宋" w:eastAsia="仿宋" w:cs="华文仿宋"/>
          <w:szCs w:val="21"/>
        </w:rPr>
        <w:t>%时，其超过部分据实调整。</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③承包人在已标价工程量清单或预算书中载明的材料单价等于基准单价的：专用合同条款合同履行期间材料单价涨跌幅以基准单价为基础超过±</w:t>
      </w:r>
      <w:r>
        <w:rPr>
          <w:rFonts w:hint="eastAsia" w:ascii="仿宋" w:hAnsi="仿宋" w:eastAsia="仿宋" w:cs="华文仿宋"/>
          <w:szCs w:val="21"/>
          <w:u w:val="single"/>
        </w:rPr>
        <w:t>/</w:t>
      </w:r>
      <w:r>
        <w:rPr>
          <w:rFonts w:hint="eastAsia" w:ascii="仿宋" w:hAnsi="仿宋" w:eastAsia="仿宋" w:cs="华文仿宋"/>
          <w:szCs w:val="21"/>
        </w:rPr>
        <w:t>%时，其超过部分据实调整。</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第3种方式：其他价格调整方式：</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（1）人员工资单价调整按江苏省、南京市发布的相关文件执行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（2）其他均包含在风险范围内，不调整</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12.合同价格、计量与支付</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12.1合同价格形式</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1.单价合同。</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综合单价包含的风险范围：</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（1）施工现场条件变化必须采取的施工措施而发生的费用</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（2）因确保施工质量、安全、进度或其他可能造成的工程本身及相应的其他补救费用（包括造成周围建筑物、构筑物、管线、道路等损坏费用的补偿，采取补救措施产生的费用等）</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（3）作为一个有经验的承包商可以或应该预见的，为完成所有工程内容所必须考虑的风险</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（4）工程量清单分部分项中的综合单价和其中以“项”为单位进行总额报价的项目结算时不调整（发包人出具的重大设计变更内容除外）</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（5）措施项目费用结算时费率、措施项目不调整</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风险费用的计算方法：</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已含在合同价内，不予调整。风险范围以外可调整的内容</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1）设计变更引起的工程量变化造成的费用增减</w:t>
      </w:r>
      <w:r>
        <w:rPr>
          <w:rFonts w:hint="eastAsia" w:ascii="仿宋" w:hAnsi="仿宋" w:eastAsia="仿宋" w:cs="华文仿宋"/>
          <w:szCs w:val="21"/>
        </w:rPr>
        <w:t xml:space="preserve">； </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2）增减合同中的约定的工程量</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3）发包人要求的承包范围以外的附加工程量</w:t>
      </w:r>
      <w:r>
        <w:rPr>
          <w:rFonts w:hint="eastAsia" w:ascii="仿宋" w:hAnsi="仿宋" w:eastAsia="仿宋" w:cs="华文仿宋"/>
          <w:szCs w:val="21"/>
        </w:rPr>
        <w:t xml:space="preserve">； </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4）发包人要求的承包范围以内的甩项</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5）发包人提出对乙供部分材料进行更改，引起的价差</w:t>
      </w:r>
      <w:r>
        <w:rPr>
          <w:rFonts w:hint="eastAsia" w:ascii="仿宋" w:hAnsi="仿宋" w:eastAsia="仿宋" w:cs="华文仿宋"/>
          <w:szCs w:val="21"/>
        </w:rPr>
        <w:t xml:space="preserve">； </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6）发包人确认的其它费用</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风险范围以外合同价格的调整方法：</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（1）工程量：由监理工程师、跟踪审计（如有）及发包人代表现场按实计量，并经过四方确认的合格数量作为结算依据</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（2）已标价工程量清单中有适用于该项目的，采用该项目的单价</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（3）已标价工程量清单中没有适用、但有类似于该项目的，在合理范围内参照类似项目的单价</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4）已标价工程量清单中没有适用也没有类似于变更工程项目的，由承包人根据变更工程资料、计量规则和计价办法、南京工程造价管理的信息价格(变更当月)和承包人报价浮动率提出变更工程项目的单价，报发包人确认后调整乘以 L 为结算价，承包人报价浮动率按下列公式计算：承包人报价浮动率L=(中标价/招标控制价) ×100%</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5）已标价工程量清单中没有适用也没有类似于变更工程项目，且南京工程造价管理机构发布的信息价格缺失的，材料价格由发包人、承包人共同询价确认材料价后，结算价按上述第(4)款承包人报价浮动率进行下浮。承包人不得以任何理由拒绝询价结果，否则认为承包人违约，发包人有权将涉及到此材料的分部分项工程量以不高于询价结果的材料价按本条目第 (4) 款组价后指定分包给有能力承担此项工程的其他承包人</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2、总价合同。</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总价包含的风险范围：</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风险费用的计算方法：</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风险范围以外合同价格的调整方法：</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3、其他价格方式：</w:t>
      </w:r>
      <w:r>
        <w:rPr>
          <w:rFonts w:hint="eastAsia" w:ascii="仿宋" w:hAnsi="仿宋" w:eastAsia="仿宋" w:cs="华文仿宋"/>
          <w:szCs w:val="21"/>
          <w:u w:val="single"/>
        </w:rPr>
        <w:t xml:space="preserve">/ </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12.2预付款</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12.2.1预付款的支付</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预付款支付比例或金额：</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预付款支付期限：</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预付款扣回的方式：</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12.2.2预付款担保</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承包人提交预付款担保的期限：</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预付款担保的形式为：</w:t>
      </w:r>
      <w:r>
        <w:rPr>
          <w:rFonts w:hint="eastAsia" w:ascii="仿宋" w:hAnsi="仿宋" w:eastAsia="仿宋" w:cs="华文仿宋"/>
          <w:szCs w:val="21"/>
          <w:u w:val="single"/>
        </w:rPr>
        <w:t>/</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12.3计量</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12.3.1计量原则</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工程量计算规则：</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12.3.2计量周期</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关于计量周期的约定：</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12.3.3单价合同的计量</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关于单价合同计量的约定：</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12.3.4总价合同的计量</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关于总价合同计量的约定：</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12.3.5总价合同采用支付分解表计量支付的，是否适用第12.3.4项〔总价合同的计量〕约定进行计量：</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12.3.6其他价格形式合同的计量</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其他价格形式的计量方式和程序：</w:t>
      </w:r>
      <w:r>
        <w:rPr>
          <w:rFonts w:hint="eastAsia" w:ascii="仿宋" w:hAnsi="仿宋" w:eastAsia="仿宋" w:cs="华文仿宋"/>
          <w:szCs w:val="21"/>
          <w:u w:val="single"/>
        </w:rPr>
        <w:t>无</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12.4工程进度款支付</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12.4.1付款周期</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rPr>
        <w:t>关于付款周期的约定：</w:t>
      </w:r>
      <w:r>
        <w:rPr>
          <w:rFonts w:hint="eastAsia" w:ascii="仿宋" w:hAnsi="仿宋" w:eastAsia="仿宋" w:cs="华文仿宋"/>
          <w:szCs w:val="21"/>
          <w:u w:val="single"/>
        </w:rPr>
        <w:t>合同签订后至所有施工完成，工程验收合格后，并提交完整的审计材料，支付至已完成工程价款的80%，通过结算审计完成后一年内支付至结算价款97%，余款3%的质保金在缺陷责任期满之后无息退回</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发包人支付给承包人的工程款，承包人只能用于本工程有关的劳力、材料、机械等费用，不得移作它用。发包人有权对承包人工程款的使用进行监督，如工程款用于支付与本工程无关的费用，发包人将立即停止付款。特殊情况下，发包人有权直接进行支付，并在下一次计量款中予以扣除。进度款的支付需经有权审计部门认可</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注：在结算过程中，若发现进度款支付超出实际已完成工程价款的情况，承包单位按规定在结算后 30 日内向发包单位返还多收的工程进度款。</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12.4.2进度付款申请单的编制</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关于进度付款申请单编制的约定：</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满足付款要求时由承包方编制付款申请</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12.4.3进度付款申请单的提交</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(1)单价合同进度付款申请单提交的约定：</w:t>
      </w:r>
      <w:r>
        <w:rPr>
          <w:rFonts w:hint="eastAsia" w:ascii="仿宋" w:hAnsi="仿宋" w:eastAsia="仿宋" w:cs="华文仿宋"/>
          <w:szCs w:val="21"/>
          <w:u w:val="single"/>
        </w:rPr>
        <w:t>由承包人提交，监理、审计审核，发包人批准</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(2)总价合同进度付款申请单提交的约定：</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(3)其他价格形式合同进度付款申请单提交的约定：</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12.4.4进度款审核和支付</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(1)监理人审查并报送发包人的期限：</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发包人完成审批并签发进度款支付证书的期限：</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(2)发包人支付进度款的期限：</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发包人逾期支付进度款的违约金的计算方式：</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12.4.6支付分解表的编制</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2、总价合同支付分解表的编制与审批：</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3、单价合同的总价项目支付分解表的编制与审批：</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13.验收和工程试车</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13.1分部分项工程验收</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13.1.2监理人不能按时进行验收时，应提前</w:t>
      </w:r>
      <w:r>
        <w:rPr>
          <w:rFonts w:hint="eastAsia" w:ascii="仿宋" w:hAnsi="仿宋" w:eastAsia="仿宋" w:cs="华文仿宋"/>
          <w:szCs w:val="21"/>
          <w:u w:val="single"/>
        </w:rPr>
        <w:t>24</w:t>
      </w:r>
      <w:r>
        <w:rPr>
          <w:rFonts w:hint="eastAsia" w:ascii="仿宋" w:hAnsi="仿宋" w:eastAsia="仿宋" w:cs="华文仿宋"/>
          <w:szCs w:val="21"/>
        </w:rPr>
        <w:t>小时提交书面延期要求。</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关于延期最长不得超过：</w:t>
      </w:r>
      <w:r>
        <w:rPr>
          <w:rFonts w:hint="eastAsia" w:ascii="仿宋" w:hAnsi="仿宋" w:eastAsia="仿宋" w:cs="华文仿宋"/>
          <w:szCs w:val="21"/>
          <w:u w:val="single"/>
        </w:rPr>
        <w:t>24</w:t>
      </w:r>
      <w:r>
        <w:rPr>
          <w:rFonts w:hint="eastAsia" w:ascii="仿宋" w:hAnsi="仿宋" w:eastAsia="仿宋" w:cs="华文仿宋"/>
          <w:szCs w:val="21"/>
        </w:rPr>
        <w:t>小时。</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13.2竣工验收</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13.2.2竣工验收程序</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关于竣工验收程序的约定：</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（1）本工程执行第三方验收</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2）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r>
        <w:rPr>
          <w:rFonts w:hint="eastAsia" w:ascii="仿宋" w:hAnsi="仿宋" w:eastAsia="仿宋" w:cs="华文仿宋"/>
          <w:szCs w:val="21"/>
        </w:rPr>
        <w:t xml:space="preserve">； </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3）监理人审查后认为已具备竣工验收条件的，应将竣工验收申请报告提交发包人，发包人应在收到经监理人审核的竣工验收申请报告后28天内审批完毕并组织监理人、承包人、设计人、第三方验收等相关单位完成竣工验收</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（4）竣工验收合格的，发包人应在验收合格后14天内向承包人签发工程接收证书。发包人无正当理由逾期不颁发工程接收证书的，自验收合格后第15天起视为已颁发工程接收证书</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5）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r>
        <w:rPr>
          <w:rFonts w:hint="eastAsia" w:ascii="仿宋" w:hAnsi="仿宋" w:eastAsia="仿宋" w:cs="华文仿宋"/>
          <w:szCs w:val="21"/>
        </w:rPr>
        <w:t>；</w:t>
      </w:r>
      <w:r>
        <w:rPr>
          <w:rFonts w:hint="eastAsia" w:ascii="仿宋" w:hAnsi="仿宋" w:eastAsia="仿宋" w:cs="华文仿宋"/>
          <w:szCs w:val="21"/>
          <w:u w:val="single"/>
        </w:rPr>
        <w:t xml:space="preserve"> </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（6）工程未经验收或验收不合格，发包人擅自使用的，应在转移占有工程后7天内向承包人颁发工程接收证书；发包人无正当理由逾期不颁发工程接收证书的，自转移占有后第15天起视为已颁发工程接收证书</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发包人不按照本项约定组织竣工验收、颁发工程接收证书的违约金的计算方法：</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13.2.5移交、接收全部与部分工程</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承包人向发包人移交工程的期限：</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发包人未按本合同约定接收全部或部分工程的，违约金的计算方法为：</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承包人未按时移交工程的，违约金的计算方法为：</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每延迟一天处以5000元的经济补偿</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13.3工程试车</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13.3.1试车程序</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工程试车内容：</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 xml:space="preserve">/ </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(1)单机无负荷试车费用由</w:t>
      </w:r>
      <w:r>
        <w:rPr>
          <w:rFonts w:hint="eastAsia" w:ascii="仿宋" w:hAnsi="仿宋" w:eastAsia="仿宋" w:cs="华文仿宋"/>
          <w:szCs w:val="21"/>
          <w:u w:val="single"/>
        </w:rPr>
        <w:t xml:space="preserve">/     </w:t>
      </w:r>
      <w:r>
        <w:rPr>
          <w:rFonts w:hint="eastAsia" w:ascii="仿宋" w:hAnsi="仿宋" w:eastAsia="仿宋" w:cs="华文仿宋"/>
          <w:szCs w:val="21"/>
        </w:rPr>
        <w:t>承担；</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(2)无负荷联动试车费用由</w:t>
      </w:r>
      <w:r>
        <w:rPr>
          <w:rFonts w:hint="eastAsia" w:ascii="仿宋" w:hAnsi="仿宋" w:eastAsia="仿宋" w:cs="华文仿宋"/>
          <w:szCs w:val="21"/>
          <w:u w:val="single"/>
        </w:rPr>
        <w:t xml:space="preserve">/     </w:t>
      </w:r>
      <w:r>
        <w:rPr>
          <w:rFonts w:hint="eastAsia" w:ascii="仿宋" w:hAnsi="仿宋" w:eastAsia="仿宋" w:cs="华文仿宋"/>
          <w:szCs w:val="21"/>
        </w:rPr>
        <w:t>承担。</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13.3.3投料试车</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关于投料试车相关事项的约定：</w:t>
      </w:r>
      <w:r>
        <w:rPr>
          <w:rFonts w:hint="eastAsia" w:ascii="仿宋" w:hAnsi="仿宋" w:eastAsia="仿宋" w:cs="华文仿宋"/>
          <w:szCs w:val="21"/>
          <w:u w:val="single"/>
        </w:rPr>
        <w:t xml:space="preserve">/ </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13.6竣工退场</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13.6.1竣工退场</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承包人完成竣工退场的期限：</w:t>
      </w:r>
      <w:r>
        <w:rPr>
          <w:rFonts w:hint="eastAsia" w:ascii="仿宋" w:hAnsi="仿宋" w:eastAsia="仿宋" w:cs="华文仿宋"/>
          <w:szCs w:val="21"/>
          <w:u w:val="single"/>
        </w:rPr>
        <w:t>取得工程竣工验收证书后10天内，对工程本身及施工场地进行全面清理，做到工完场清。竣工清场费用由承包人承担。承包人未按发包人要求清场或者清场未达到合同约定的，发包人有权委托其他人进行清场，所发生的金额从拟支付给承包人的款项中扣除</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14.竣工结算</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14.1竣工付款申请</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承包人提交竣工付款申请单的期限：</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竣工付款申请单应包括的内容：</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bCs/>
          <w:szCs w:val="21"/>
          <w:u w:val="single"/>
        </w:rPr>
        <w:t>经审计核减率在5%（含）以内的工程项目，审计费用由本街道承担；核减率在5% -10%（含）的工程项目，审计费用由本街道和施工单位各承担50%；核减率超过10%（不含）以上的工程项目，审计费用由施工单位全部承担</w:t>
      </w:r>
      <w:r>
        <w:rPr>
          <w:rFonts w:hint="eastAsia" w:ascii="仿宋" w:hAnsi="仿宋" w:eastAsia="仿宋" w:cs="华文仿宋"/>
          <w:bCs/>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14.2竣工结算审核</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发包人审批竣工付款申请单的期限：</w:t>
      </w:r>
      <w:r>
        <w:rPr>
          <w:rFonts w:hint="eastAsia" w:ascii="仿宋" w:hAnsi="仿宋" w:eastAsia="仿宋" w:cs="华文仿宋"/>
          <w:szCs w:val="21"/>
          <w:u w:val="single"/>
        </w:rPr>
        <w:t>（1）工程完工后一个月内承包人提供伍套完整的竣工图和竣工结算及其他资料。竣工图纸和资料必须符合城建档案馆要求。如有延误，发包人将对承包人处以1000元/天的违约金。 （2）承包人不按期交付合格竣工图及竣工资料，发包人有权拒绝与承包人进行结算，承包人亦无权要求发包人支付工程款，由此造成的损失由承包人自行承担。设施设备竣工必须与发包人人员做现场点验，相关产品说明书、合格证、质保书做书面交接。（3）在承包人完成以上1、2条款后的一个月内，承包人向监理工程师递交竣工结算报告及完整的结算资料，经监理初审后，报发包人审核。双方按照协议约定书的合同价款、专用条款及相关协议约定的合同价款调整内容，进行工程竣工结算。 （4）发包人收到承包人竣工结算报告时将分别组织审计单位进行核实，完成工程最终审计后按专用条款26.1支付工程款。 在审计过程中发包人不接受承包人提交的任何补充资料（除非这些补充资料的内容被证实是发生在工程完工以后的），所有遗漏的结算资料发包人将视为承包人做出的优惠。 （5）承包人在计算工程量时必须按竣工图分专业计算，竣工图以外的变更签证部分，分专业另行计算。变更签证凡在竣工图上标明的，不得重复计算。 （6）针对工程量发生变化的隐蔽工程及发包人提出的对已完成的分项工程进行变更，承包人应在施工前将施工方案报发包人及监理工程师确认；对于有可能重复利用的材料、设备，承包人应小心保护，属承包人拆除时未采取保护措施或拆除后保护不当的，由承包人负责赔偿损失。 （7）办理签证时，变更、签证结算费用编制应按“一单一价”的原则，即每一份变更、签证附一份造价核定单。一份签证单上只能申报一项内容。 （8）工程变更及现场签证统一使用规定格式的现场签证单，并按照相应规定执行。所有工程变更及现场签证均应有监理单位、发包人项目代表人员签字方为有效。 （9）为避免签证出现混乱、重复结算，承包人在办理签证时必须明确每份签证的具体原因、施工部位、施工时间、签证的编号等，否则不予办理。 （10）承包人发生的所有违约金、罚款等相应扣款项，均由监理工程师在当月的工程量审核单中注明事由及发生金额，由发包人在当月工程款支付单中予以注明扣除。所有变更及签证产生的费用均在竣工结算中办理。 （11）按国家规定由承包人交纳的各种税收、劳动保险费及其他费用已包含在本工程造价内，由承包人负责向税收等部门交纳。 （12）承包人如不按要求内容配合的，或配合不及时，发包人按1000元/次予以处罚，并且由此影响其他工程项目施工的责任和费用由承包人负责</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发包人完成竣工付款的期限：</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关于竣工付款证书异议部分复核的方式和程序：</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14.4最终结清</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14.4.1最终结清申请单</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承包人提交最终结清申请单的份数：</w:t>
      </w:r>
      <w:r>
        <w:rPr>
          <w:rFonts w:hint="eastAsia" w:ascii="仿宋" w:hAnsi="仿宋" w:eastAsia="仿宋" w:cs="华文仿宋"/>
          <w:szCs w:val="21"/>
          <w:u w:val="single"/>
        </w:rPr>
        <w:t>一式伍份</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承包人提交最终结算申请单的期限：</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14.4.2最终结清证书和支付</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(1)发包人完成最终结清申请单的审批并颁发最终结清证书的期限：</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(2)发包人完成支付的期限：</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15.缺陷责任期与保修</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15.2缺陷责任期</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缺陷责任期的具体期限：</w:t>
      </w:r>
      <w:r>
        <w:rPr>
          <w:rFonts w:hint="eastAsia" w:ascii="仿宋" w:hAnsi="仿宋" w:eastAsia="仿宋" w:cs="华文仿宋"/>
          <w:szCs w:val="21"/>
          <w:u w:val="single"/>
        </w:rPr>
        <w:t>24个月</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15.3质量保证金</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关于是否扣留质量保证金的约定：</w:t>
      </w:r>
      <w:r>
        <w:rPr>
          <w:rFonts w:hint="eastAsia" w:ascii="仿宋" w:hAnsi="仿宋" w:eastAsia="仿宋" w:cs="华文仿宋"/>
        </w:rPr>
        <w:t>是</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15.3.1承包人提供质量保证金的方式</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质量保证金采用以下第</w:t>
      </w:r>
      <w:r>
        <w:rPr>
          <w:rFonts w:hint="eastAsia" w:ascii="仿宋" w:hAnsi="仿宋" w:eastAsia="仿宋" w:cs="华文仿宋"/>
        </w:rPr>
        <w:t>2</w:t>
      </w:r>
      <w:r>
        <w:rPr>
          <w:rFonts w:hint="eastAsia" w:ascii="仿宋" w:hAnsi="仿宋" w:eastAsia="仿宋" w:cs="华文仿宋"/>
          <w:szCs w:val="21"/>
        </w:rPr>
        <w:t>种方式：</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(1)质量保证金保函，保证金额为：</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(2)</w:t>
      </w:r>
      <w:r>
        <w:rPr>
          <w:rFonts w:hint="eastAsia" w:ascii="仿宋" w:hAnsi="仿宋" w:eastAsia="仿宋" w:cs="华文仿宋"/>
        </w:rPr>
        <w:t>3</w:t>
      </w:r>
      <w:r>
        <w:rPr>
          <w:rFonts w:hint="eastAsia" w:ascii="仿宋" w:hAnsi="仿宋" w:eastAsia="仿宋" w:cs="华文仿宋"/>
          <w:szCs w:val="21"/>
        </w:rPr>
        <w:t>%的工程款；</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(3)其他方式：</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15.3.2质量保证金的扣留</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质量保证金的扣留采取以下第</w:t>
      </w:r>
      <w:r>
        <w:rPr>
          <w:rFonts w:hint="eastAsia" w:ascii="仿宋" w:hAnsi="仿宋" w:eastAsia="仿宋" w:cs="华文仿宋"/>
        </w:rPr>
        <w:t>2</w:t>
      </w:r>
      <w:r>
        <w:rPr>
          <w:rFonts w:hint="eastAsia" w:ascii="仿宋" w:hAnsi="仿宋" w:eastAsia="仿宋" w:cs="华文仿宋"/>
          <w:szCs w:val="21"/>
        </w:rPr>
        <w:t>种方式：</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(1)在支付工程进度款时逐次扣留，在此情形下，质量保证金的计算基数不包括预付款的支付、扣回以及价格调整的金额；</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(2)工程竣工结算时一次性扣留质量保证金；</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(3)其他扣留方式：</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关于质量保证金的补充约定：</w:t>
      </w:r>
      <w:r>
        <w:rPr>
          <w:rFonts w:hint="eastAsia" w:ascii="仿宋" w:hAnsi="仿宋" w:eastAsia="仿宋" w:cs="华文仿宋"/>
          <w:szCs w:val="21"/>
          <w:u w:val="single"/>
        </w:rPr>
        <w:t>在本工程缺陷责任期满后一次性支付给承包人（不计息）</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15.4保修</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15.4.1保修责任</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工程保修期为：</w:t>
      </w:r>
      <w:r>
        <w:rPr>
          <w:rFonts w:hint="eastAsia" w:ascii="仿宋" w:hAnsi="仿宋" w:eastAsia="仿宋" w:cs="华文仿宋"/>
          <w:szCs w:val="21"/>
          <w:u w:val="single"/>
        </w:rPr>
        <w:t xml:space="preserve">质量保修期从工程实际竣工之日算起。分单项竣工验收的工程，按单项工程分别计算质量保修期。双方根据国家有关规定，结合具体工程约定质量保修期如下： （1）地基基础工程和主体结构工程为设计文件规定的该工程合理使用年限； （2）屋面防水工程、有防水要求的卫生间、房间和外墙面的防渗漏为 5 年； （3）装修工程为 2 年； （4）电气管线、给排水管道、设备安装工程为 2 年； （5）供热与供冷系统为 2 个采暧期、供冷期； （6）给排水设施、道路等配套工程为 2 年； （7）其他项目保修期限约定如下：本工程的其他项目保修期为 2 年 </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15.4.3修复通知</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承包人收到保修通知并到达工程现场的合理时间：</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（1）属于保修范围和内容的项目，承包人应在接到修理通知之日后3天内派人修理。承包人不在约定期限内，派人修理，发包人可委托其他人员修理，保修费用从质量保证金内扣除。 （2）发生须紧急抢修事故(如上水跑水、暖气漏水漏气、等)，承包人接到事故通知后，应立即到达事故现场抢修。非承包人施工质量引起的事故，抢修费用由发包人承担。 （3）在国家规定的工程合理使用期限内，承包人确保地基基础工程和主体结构的质量。因承包人原因致使工程在合理使用期限内造成人身和财产损害的，承包人应承担损害赔偿责任</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16.违约</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16.1发包人违约</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16.1.1发包人违约的情形</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发包人违约的其他情形：</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16.1.2发包人违约的责任</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发包人违约责任的承担方式和计算方法：</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(1)因发包人原因未能在计划开工日期前7天内下达开工通知的违约责任：</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(2)因发包人原因未能按合同约定支付合同价款的违约责任：</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(3)发包人违反第10.1款〔变更的范围〕第(2)项约定，自行实施被取消的工作或转由他人实施的违约责任：</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(4)发包人提供的材料、工程设备的规格、数量或质量不符合合同约定，或因发包人原因导致交货日期延误或交货地点变更等情况的违约责任：</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(5)因发包人违反合同约定造成暂停施工的违约责任：</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(6)发包人无正当理由没有在约定期限内发出复工指示，导致承包人无法复工的违约责任：</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(7)其他：</w:t>
      </w:r>
      <w:r>
        <w:rPr>
          <w:rFonts w:hint="eastAsia" w:ascii="仿宋" w:hAnsi="仿宋" w:eastAsia="仿宋" w:cs="华文仿宋"/>
          <w:szCs w:val="21"/>
          <w:u w:val="single"/>
        </w:rPr>
        <w:t>无</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16.1.3因发包人违约解除合同</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承包人按16.1.1项〔发包人违约的情形〕约定暂停施工满</w:t>
      </w:r>
      <w:r>
        <w:rPr>
          <w:rFonts w:hint="eastAsia" w:ascii="仿宋" w:hAnsi="仿宋" w:eastAsia="仿宋" w:cs="华文仿宋"/>
        </w:rPr>
        <w:t>30</w:t>
      </w:r>
      <w:r>
        <w:rPr>
          <w:rFonts w:hint="eastAsia" w:ascii="仿宋" w:hAnsi="仿宋" w:eastAsia="仿宋" w:cs="华文仿宋"/>
          <w:szCs w:val="21"/>
        </w:rPr>
        <w:t>天后发包人仍不纠正其违约行为并致使合同目的不能实现的，承包人有权解除合同。</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16.2承包人违约</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16.2.1承包人违约的情形</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rPr>
        <w:t>承包人违约的其他情形：</w:t>
      </w:r>
      <w:r>
        <w:rPr>
          <w:rFonts w:hint="eastAsia" w:ascii="仿宋" w:hAnsi="仿宋" w:eastAsia="仿宋" w:cs="华文仿宋"/>
          <w:szCs w:val="21"/>
          <w:u w:val="single"/>
        </w:rPr>
        <w:t>（1）承包人承包的工程质量必须符合国家质量验收标准及图纸要求，如不符合国家质量验收标准及图纸要求，所发生的一切返工费用及由此给发包人造成的经济损失均由承包人承担，并按工程结算价款的1%予以处罚，此项赔偿并不能解除中标单位完成工程的责任及合同规定的其他责任。如因施工质量导致安全事故，由承包人承担事故处理的一切费用、工程的恢复费用及因此而造成后续工程延误费用</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 xml:space="preserve"> （2） 承包人应对工程质量及因工程质量发生的纠纷承担责任。因承包人原因工程质量达不到合格等级，发包人有权单方终止合同，承包人无权要求发包人给付工程款，并应按本合同总价款2%的标准向发包人支付违约金；如承包人支付了违约金后仍不能弥补因其工程质量达不到合同约定等级而给发包人造成的经济损失，承包人还应赔偿发包人的实际经济损失</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3）对于承包人在施工阶段一切违背本合同文件条款和国家有关规定的行为，发包人有权就有关事项书面发出通知。如承包人在接获发包人要求纠正的书面通知后十天内仍未遵照执行时，则发包人有权直接招请其他承包人执行该书面通知所需的任何工作，由此产生的费用和发包人的相关损失，发包人可作为债务向承包人索还或在根据本合同文件内应付或届期应付承包人的款项内扣除，支付执行者</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4）发包人可以书面形式通知承包人要求其暂停履行合同规定的全部或部分义务，通知应说明暂停履行的义务、有效日期和理由，承包人应就此暂停履行其义务（除照管工程所需的部分外）直到发包人签发恢复履行的书面通知</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（5）施工中承包人无法按工期要求完成相应内容并造成工期延误达到总进度10%以上时，发包人有权单方终止合同，以现场审计完成工程量进行清算，承包人无权要求发包人进行赔偿</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16.2.2承包人违约的责任</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承包人违约责任的承担方式和计算方法：</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（1）在施工期间承包人如发生重大质量和安全事故，必须承担事故处理的一切费用、工程的恢复费用及因此造成后续工程延期费用，发包人有权勒令其退场，或减少其承包内容，所造成的损失由承包人承担</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（2）承包人不按期交付合格竣工图及竣工资料，发包人将推迟审核承包人决算时间，由此造成的损失由承包人承担</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16.2.3因承包人违约解除合同</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关于承包人违约解除合同的特别约定：</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本工程必须由承包人自行完成，不准转包或擅自分包，否则，发包人有权要求承包人退场，一切损失均由承包方承担，并视情节向建设行政主管部门报告</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发包人继续使用承包人在施工现场的材料、设备、临时工程、承包人文件和由承包人或以其名义编制的其他文件的费用承担方式：</w:t>
      </w:r>
      <w:r>
        <w:rPr>
          <w:rFonts w:hint="eastAsia" w:ascii="仿宋" w:hAnsi="仿宋" w:eastAsia="仿宋" w:cs="华文仿宋"/>
          <w:szCs w:val="21"/>
          <w:u w:val="single"/>
        </w:rPr>
        <w:t>如有，另行协商</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17.不可抗力</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17.1不可抗力的确认</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除通用合同条款约定的不可抗力事件之外，视为不可抗力的其他情形：</w:t>
      </w:r>
      <w:r>
        <w:rPr>
          <w:rFonts w:hint="eastAsia" w:ascii="仿宋" w:hAnsi="仿宋" w:eastAsia="仿宋" w:cs="华文仿宋"/>
          <w:szCs w:val="21"/>
          <w:u w:val="single"/>
        </w:rPr>
        <w:t>按通用条款执行，含政府强制性停工，经济损失相互不承担违约责任</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17.4因不可抗力解除合同</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合同解除后，发包人应在商定或确定发包人应支付款项后</w:t>
      </w:r>
      <w:r>
        <w:rPr>
          <w:rFonts w:hint="eastAsia" w:ascii="仿宋" w:hAnsi="仿宋" w:eastAsia="仿宋" w:cs="华文仿宋"/>
        </w:rPr>
        <w:t>15</w:t>
      </w:r>
      <w:r>
        <w:rPr>
          <w:rFonts w:hint="eastAsia" w:ascii="仿宋" w:hAnsi="仿宋" w:eastAsia="仿宋" w:cs="华文仿宋"/>
          <w:szCs w:val="21"/>
        </w:rPr>
        <w:t>天内完成款项的支付。</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18.保险</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18.1工程保险</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关于工程保险的特别约定：</w:t>
      </w:r>
      <w:r>
        <w:rPr>
          <w:rFonts w:hint="eastAsia" w:ascii="仿宋" w:hAnsi="仿宋" w:eastAsia="仿宋" w:cs="华文仿宋"/>
          <w:szCs w:val="21"/>
          <w:u w:val="single"/>
        </w:rPr>
        <w:t>相关工程保险已包含在招投标文件，发包人应投保建筑工程一切险或安装工程一切险；发包人委托承包人投保的，因投保产生的保险费和其他相关费用由承包人承担</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18.3其他保险</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关于其他保险的约定：</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承包人是否应为其施工设备等办理财产保险：</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承包人必须为其施工设备办理保险</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18.7通知义务</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关于变更保险合同时的通知义务的约定：</w:t>
      </w:r>
    </w:p>
    <w:p>
      <w:pPr>
        <w:spacing w:line="360" w:lineRule="auto"/>
        <w:ind w:firstLine="420" w:firstLineChars="200"/>
        <w:jc w:val="left"/>
        <w:rPr>
          <w:rFonts w:ascii="仿宋" w:hAnsi="仿宋" w:eastAsia="仿宋" w:cs="华文仿宋"/>
          <w:szCs w:val="21"/>
          <w:u w:val="single"/>
        </w:rPr>
      </w:pPr>
      <w:r>
        <w:rPr>
          <w:rFonts w:hint="eastAsia" w:ascii="仿宋" w:hAnsi="仿宋" w:eastAsia="仿宋" w:cs="华文仿宋"/>
          <w:szCs w:val="21"/>
          <w:u w:val="single"/>
        </w:rPr>
        <w:t>发包人变更除工伤保险之外的保险合同时，应事先征得承包人同意，并通知监理人；承包人变更除工伤保险之外的保险合同时，应事先征得发包人同意，并通知监理人</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u w:val="single"/>
        </w:rPr>
        <w:t>保险事故发生时，投保人应按照保险合同规定的条件和期限及时向保险人报告。发包人和承包人应当在知道保险事故发生后及时通知对方</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20.争议解决</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20.3争议评审</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合同当事人是否同意将工程争议提交争议评审小组决定：</w:t>
      </w:r>
      <w:r>
        <w:rPr>
          <w:rFonts w:hint="eastAsia" w:ascii="仿宋" w:hAnsi="仿宋" w:eastAsia="仿宋" w:cs="华文仿宋"/>
          <w:szCs w:val="21"/>
          <w:u w:val="single"/>
        </w:rPr>
        <w:t>否</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20.3.1争议评审小组的确定</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争议评审小组成员的确定：</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选定争议评审员的期限：</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争议评审小组成员的报酬承担方式：</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其他事项的约定：</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20.3.2争议评审小组的决定</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合同当事人关于本项的约定：</w:t>
      </w:r>
      <w:r>
        <w:rPr>
          <w:rFonts w:hint="eastAsia" w:ascii="仿宋" w:hAnsi="仿宋" w:eastAsia="仿宋" w:cs="华文仿宋"/>
          <w:szCs w:val="21"/>
          <w:u w:val="single"/>
        </w:rPr>
        <w:t>按通用条款执行</w:t>
      </w:r>
      <w:r>
        <w:rPr>
          <w:rFonts w:hint="eastAsia" w:ascii="仿宋" w:hAnsi="仿宋" w:eastAsia="仿宋" w:cs="华文仿宋"/>
          <w:szCs w:val="21"/>
        </w:rPr>
        <w:t>。</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20.4仲裁或诉讼</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因合同及合同有关事项发生的争议，按下列第</w:t>
      </w:r>
      <w:r>
        <w:rPr>
          <w:rFonts w:hint="eastAsia" w:ascii="仿宋" w:hAnsi="仿宋" w:eastAsia="仿宋" w:cs="华文仿宋"/>
        </w:rPr>
        <w:t>2</w:t>
      </w:r>
      <w:r>
        <w:rPr>
          <w:rFonts w:hint="eastAsia" w:ascii="仿宋" w:hAnsi="仿宋" w:eastAsia="仿宋" w:cs="华文仿宋"/>
          <w:szCs w:val="21"/>
        </w:rPr>
        <w:t>种方式解决：</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(1)向</w:t>
      </w:r>
      <w:r>
        <w:rPr>
          <w:rFonts w:hint="eastAsia" w:ascii="仿宋" w:hAnsi="仿宋" w:eastAsia="仿宋" w:cs="华文仿宋"/>
          <w:szCs w:val="21"/>
          <w:u w:val="single"/>
        </w:rPr>
        <w:t>约定</w:t>
      </w:r>
      <w:r>
        <w:rPr>
          <w:rFonts w:hint="eastAsia" w:ascii="仿宋" w:hAnsi="仿宋" w:eastAsia="仿宋" w:cs="华文仿宋"/>
          <w:szCs w:val="21"/>
        </w:rPr>
        <w:t>仲裁委员会申请仲裁；</w:t>
      </w:r>
    </w:p>
    <w:p>
      <w:pPr>
        <w:spacing w:line="360" w:lineRule="auto"/>
        <w:ind w:firstLine="420" w:firstLineChars="200"/>
        <w:jc w:val="left"/>
        <w:rPr>
          <w:rFonts w:ascii="仿宋" w:hAnsi="仿宋" w:eastAsia="仿宋" w:cs="华文仿宋"/>
          <w:szCs w:val="21"/>
        </w:rPr>
      </w:pPr>
      <w:r>
        <w:rPr>
          <w:rFonts w:hint="eastAsia" w:ascii="仿宋" w:hAnsi="仿宋" w:eastAsia="仿宋" w:cs="华文仿宋"/>
          <w:szCs w:val="21"/>
        </w:rPr>
        <w:t>(2)向</w:t>
      </w:r>
      <w:r>
        <w:rPr>
          <w:rFonts w:hint="eastAsia" w:ascii="仿宋" w:hAnsi="仿宋" w:eastAsia="仿宋" w:cs="华文仿宋"/>
          <w:szCs w:val="21"/>
          <w:u w:val="single"/>
        </w:rPr>
        <w:t>工程所在地</w:t>
      </w:r>
      <w:r>
        <w:rPr>
          <w:rFonts w:hint="eastAsia" w:ascii="仿宋" w:hAnsi="仿宋" w:eastAsia="仿宋" w:cs="华文仿宋"/>
          <w:szCs w:val="21"/>
        </w:rPr>
        <w:t>人民法院起诉。</w:t>
      </w:r>
    </w:p>
    <w:p>
      <w:pPr>
        <w:adjustRightInd w:val="0"/>
        <w:snapToGrid w:val="0"/>
        <w:spacing w:line="500" w:lineRule="exact"/>
        <w:ind w:firstLine="420" w:firstLineChars="200"/>
        <w:rPr>
          <w:rFonts w:ascii="仿宋" w:hAnsi="仿宋" w:eastAsia="仿宋" w:cs="华文仿宋"/>
          <w:szCs w:val="21"/>
        </w:rPr>
      </w:pP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发包人：  (公章)                   承包人：  (公章)</w:t>
      </w:r>
    </w:p>
    <w:p>
      <w:pPr>
        <w:adjustRightInd w:val="0"/>
        <w:snapToGrid w:val="0"/>
        <w:spacing w:line="500" w:lineRule="exact"/>
        <w:ind w:firstLine="420" w:firstLineChars="200"/>
        <w:rPr>
          <w:rFonts w:ascii="仿宋" w:hAnsi="仿宋" w:eastAsia="仿宋" w:cs="华文仿宋"/>
          <w:szCs w:val="21"/>
          <w:u w:val="single"/>
        </w:rPr>
      </w:pP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法定代表人或其委托代理人：        法定代表人或其委托代理人：</w:t>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（签字）                         （签字）</w:t>
      </w:r>
    </w:p>
    <w:p>
      <w:pPr>
        <w:adjustRightInd w:val="0"/>
        <w:snapToGrid w:val="0"/>
        <w:spacing w:line="500" w:lineRule="exact"/>
        <w:ind w:firstLine="420" w:firstLineChars="200"/>
        <w:rPr>
          <w:rFonts w:ascii="仿宋" w:hAnsi="仿宋" w:eastAsia="仿宋" w:cs="华文仿宋"/>
          <w:szCs w:val="21"/>
          <w:u w:val="single"/>
        </w:rPr>
      </w:pPr>
    </w:p>
    <w:p>
      <w:pPr>
        <w:tabs>
          <w:tab w:val="left" w:pos="4410"/>
        </w:tabs>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组织机构代码：              组织机构代码：</w:t>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地  址：                    地  址：</w:t>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邮政编码：                  邮政编码：</w:t>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法定代表人：                法定代表人：</w:t>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委托代理人：                委托代理人：</w:t>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电  话：                    电  话：</w:t>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传  真：                    传  真：</w:t>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电子信箱：                  电子信箱：</w:t>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开户银行：                  开户银行：</w:t>
      </w:r>
    </w:p>
    <w:p>
      <w:pPr>
        <w:adjustRightInd w:val="0"/>
        <w:snapToGrid w:val="0"/>
        <w:spacing w:line="500" w:lineRule="exact"/>
        <w:ind w:firstLine="420" w:firstLineChars="200"/>
        <w:rPr>
          <w:rFonts w:ascii="仿宋" w:hAnsi="仿宋" w:eastAsia="仿宋" w:cs="华文仿宋"/>
          <w:szCs w:val="21"/>
        </w:rPr>
      </w:pPr>
      <w:r>
        <w:rPr>
          <w:rFonts w:hint="eastAsia" w:ascii="仿宋" w:hAnsi="仿宋" w:eastAsia="仿宋" w:cs="华文仿宋"/>
          <w:szCs w:val="21"/>
        </w:rPr>
        <w:t>账  号：                    账  号：</w:t>
      </w:r>
    </w:p>
    <w:p>
      <w:pPr>
        <w:widowControl/>
        <w:jc w:val="left"/>
        <w:rPr>
          <w:rFonts w:ascii="仿宋" w:hAnsi="仿宋" w:eastAsia="仿宋" w:cs="华文仿宋"/>
          <w:szCs w:val="21"/>
        </w:rPr>
      </w:pPr>
      <w:r>
        <w:rPr>
          <w:rFonts w:ascii="仿宋" w:hAnsi="仿宋" w:eastAsia="仿宋" w:cs="华文仿宋"/>
          <w:szCs w:val="21"/>
        </w:rPr>
        <w:br w:type="page"/>
      </w:r>
    </w:p>
    <w:p>
      <w:pPr>
        <w:spacing w:line="400" w:lineRule="exact"/>
        <w:rPr>
          <w:rFonts w:ascii="仿宋" w:hAnsi="仿宋" w:eastAsia="仿宋" w:cs="华文仿宋"/>
          <w:szCs w:val="21"/>
        </w:rPr>
      </w:pPr>
      <w:r>
        <w:rPr>
          <w:rFonts w:hint="eastAsia" w:ascii="仿宋" w:hAnsi="仿宋" w:eastAsia="仿宋" w:cs="华文仿宋"/>
          <w:szCs w:val="21"/>
        </w:rPr>
        <w:t>附件1：                 施工现场大气污染防治措施承诺书</w:t>
      </w:r>
    </w:p>
    <w:p>
      <w:pPr>
        <w:spacing w:line="400" w:lineRule="exact"/>
        <w:rPr>
          <w:rFonts w:ascii="仿宋" w:hAnsi="仿宋" w:eastAsia="仿宋" w:cs="华文仿宋"/>
          <w:szCs w:val="21"/>
        </w:rPr>
      </w:pPr>
    </w:p>
    <w:p>
      <w:pPr>
        <w:spacing w:line="380" w:lineRule="exact"/>
        <w:rPr>
          <w:rFonts w:ascii="仿宋" w:hAnsi="仿宋" w:eastAsia="仿宋" w:cs="华文仿宋"/>
          <w:szCs w:val="21"/>
        </w:rPr>
      </w:pPr>
      <w:r>
        <w:rPr>
          <w:rFonts w:hint="eastAsia" w:ascii="仿宋" w:hAnsi="仿宋" w:eastAsia="仿宋" w:cs="华文仿宋"/>
          <w:szCs w:val="21"/>
          <w:u w:val="single"/>
          <w:lang w:eastAsia="zh-CN"/>
        </w:rPr>
        <w:t>南京大厂九村幼儿园</w:t>
      </w:r>
      <w:r>
        <w:rPr>
          <w:rFonts w:hint="eastAsia" w:ascii="仿宋" w:hAnsi="仿宋" w:eastAsia="仿宋" w:cs="华文仿宋"/>
          <w:szCs w:val="21"/>
        </w:rPr>
        <w:t>：</w:t>
      </w:r>
    </w:p>
    <w:p>
      <w:pPr>
        <w:spacing w:line="380" w:lineRule="exact"/>
        <w:ind w:firstLine="420" w:firstLineChars="200"/>
        <w:rPr>
          <w:rFonts w:ascii="仿宋" w:hAnsi="仿宋" w:eastAsia="仿宋" w:cs="华文仿宋"/>
          <w:szCs w:val="21"/>
        </w:rPr>
      </w:pPr>
      <w:r>
        <w:rPr>
          <w:rFonts w:hint="eastAsia" w:ascii="仿宋" w:hAnsi="仿宋" w:eastAsia="仿宋" w:cs="华文仿宋"/>
          <w:szCs w:val="21"/>
        </w:rPr>
        <w:t>如我单位中标，在</w:t>
      </w:r>
      <w:r>
        <w:rPr>
          <w:rFonts w:hint="eastAsia" w:ascii="仿宋" w:hAnsi="仿宋" w:eastAsia="仿宋" w:cs="华文仿宋"/>
          <w:szCs w:val="21"/>
          <w:u w:val="single"/>
        </w:rPr>
        <w:t>项目名称</w:t>
      </w:r>
      <w:r>
        <w:rPr>
          <w:rFonts w:hint="eastAsia" w:ascii="仿宋" w:hAnsi="仿宋" w:eastAsia="仿宋" w:cs="华文仿宋"/>
          <w:szCs w:val="21"/>
        </w:rPr>
        <w:t>的施工过程中，我公司郑重承诺：</w:t>
      </w:r>
    </w:p>
    <w:p>
      <w:pPr>
        <w:spacing w:line="380" w:lineRule="exact"/>
        <w:ind w:firstLine="420" w:firstLineChars="200"/>
        <w:rPr>
          <w:rFonts w:ascii="仿宋" w:hAnsi="仿宋" w:eastAsia="仿宋" w:cs="华文仿宋"/>
          <w:szCs w:val="21"/>
        </w:rPr>
      </w:pPr>
      <w:r>
        <w:rPr>
          <w:rFonts w:hint="eastAsia" w:ascii="仿宋" w:hAnsi="仿宋" w:eastAsia="仿宋" w:cs="华文仿宋"/>
          <w:szCs w:val="21"/>
        </w:rPr>
        <w:t>1、施工现场禁止使用国一及以下和排放不达标的非道路移动机械（如有）。</w:t>
      </w:r>
    </w:p>
    <w:p>
      <w:pPr>
        <w:spacing w:line="380" w:lineRule="exact"/>
        <w:ind w:firstLine="420" w:firstLineChars="200"/>
        <w:rPr>
          <w:rFonts w:ascii="仿宋" w:hAnsi="仿宋" w:eastAsia="仿宋" w:cs="华文仿宋"/>
          <w:szCs w:val="21"/>
        </w:rPr>
      </w:pPr>
      <w:r>
        <w:rPr>
          <w:rFonts w:hint="eastAsia" w:ascii="仿宋" w:hAnsi="仿宋" w:eastAsia="仿宋" w:cs="华文仿宋"/>
          <w:szCs w:val="21"/>
        </w:rPr>
        <w:t>2、施工现场全部使用水性建筑涂料（如有）。</w:t>
      </w:r>
    </w:p>
    <w:p>
      <w:pPr>
        <w:spacing w:line="380" w:lineRule="exact"/>
        <w:ind w:firstLine="420" w:firstLineChars="200"/>
        <w:rPr>
          <w:rFonts w:ascii="仿宋" w:hAnsi="仿宋" w:eastAsia="仿宋" w:cs="华文仿宋"/>
          <w:szCs w:val="21"/>
        </w:rPr>
      </w:pPr>
      <w:r>
        <w:rPr>
          <w:rFonts w:hint="eastAsia" w:ascii="仿宋" w:hAnsi="仿宋" w:eastAsia="仿宋" w:cs="华文仿宋"/>
          <w:szCs w:val="21"/>
        </w:rPr>
        <w:t>如本企业未按上述承诺执行，将依法依规接受查处。</w:t>
      </w: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ind w:firstLine="6510" w:firstLineChars="3100"/>
        <w:rPr>
          <w:rFonts w:ascii="仿宋" w:hAnsi="仿宋" w:eastAsia="仿宋" w:cs="华文仿宋"/>
          <w:szCs w:val="21"/>
        </w:rPr>
      </w:pPr>
      <w:r>
        <w:rPr>
          <w:rFonts w:hint="eastAsia" w:ascii="仿宋" w:hAnsi="仿宋" w:eastAsia="仿宋" w:cs="华文仿宋"/>
          <w:szCs w:val="21"/>
        </w:rPr>
        <w:t>承诺企业名称（盖章）</w:t>
      </w:r>
    </w:p>
    <w:p>
      <w:pPr>
        <w:spacing w:line="400" w:lineRule="exact"/>
        <w:rPr>
          <w:rFonts w:ascii="仿宋" w:hAnsi="仿宋" w:eastAsia="仿宋" w:cs="华文仿宋"/>
          <w:szCs w:val="21"/>
        </w:rPr>
      </w:pPr>
      <w:r>
        <w:rPr>
          <w:rFonts w:hint="eastAsia" w:ascii="仿宋" w:hAnsi="仿宋" w:eastAsia="仿宋" w:cs="华文仿宋"/>
          <w:szCs w:val="21"/>
        </w:rPr>
        <w:t xml:space="preserve">                                                                   年  月  日</w:t>
      </w: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widowControl/>
        <w:jc w:val="left"/>
        <w:rPr>
          <w:rFonts w:ascii="仿宋" w:hAnsi="仿宋" w:eastAsia="仿宋" w:cs="华文仿宋"/>
          <w:szCs w:val="21"/>
        </w:rPr>
      </w:pPr>
      <w:r>
        <w:rPr>
          <w:rFonts w:ascii="仿宋" w:hAnsi="仿宋" w:eastAsia="仿宋" w:cs="华文仿宋"/>
          <w:szCs w:val="21"/>
        </w:rPr>
        <w:br w:type="page"/>
      </w:r>
    </w:p>
    <w:p>
      <w:pPr>
        <w:spacing w:line="400" w:lineRule="exact"/>
        <w:jc w:val="left"/>
        <w:rPr>
          <w:rFonts w:ascii="仿宋" w:hAnsi="仿宋" w:eastAsia="仿宋" w:cs="华文仿宋"/>
          <w:szCs w:val="21"/>
        </w:rPr>
      </w:pPr>
      <w:r>
        <w:rPr>
          <w:rFonts w:hint="eastAsia" w:ascii="仿宋" w:hAnsi="仿宋" w:eastAsia="仿宋" w:cs="华文仿宋"/>
          <w:szCs w:val="21"/>
        </w:rPr>
        <w:t>附件2：</w:t>
      </w:r>
    </w:p>
    <w:p>
      <w:pPr>
        <w:spacing w:line="400" w:lineRule="exact"/>
        <w:jc w:val="center"/>
        <w:rPr>
          <w:rFonts w:ascii="仿宋" w:hAnsi="仿宋" w:eastAsia="仿宋" w:cs="华文仿宋"/>
          <w:szCs w:val="21"/>
        </w:rPr>
      </w:pPr>
      <w:r>
        <w:rPr>
          <w:rFonts w:hint="eastAsia" w:ascii="仿宋" w:hAnsi="仿宋" w:eastAsia="仿宋" w:cs="华文仿宋"/>
          <w:szCs w:val="21"/>
        </w:rPr>
        <w:t>工 程 质 量 保 修 书</w:t>
      </w:r>
    </w:p>
    <w:p>
      <w:pPr>
        <w:spacing w:line="380" w:lineRule="exact"/>
        <w:ind w:firstLine="210" w:firstLineChars="100"/>
        <w:rPr>
          <w:rFonts w:ascii="仿宋" w:hAnsi="仿宋" w:eastAsia="仿宋" w:cs="华文仿宋"/>
          <w:szCs w:val="21"/>
        </w:rPr>
      </w:pPr>
      <w:r>
        <w:rPr>
          <w:rFonts w:hint="eastAsia" w:ascii="仿宋" w:hAnsi="仿宋" w:eastAsia="仿宋" w:cs="华文仿宋"/>
          <w:szCs w:val="21"/>
        </w:rPr>
        <w:t>发包人（全称）：</w:t>
      </w:r>
      <w:r>
        <w:rPr>
          <w:rFonts w:hint="eastAsia" w:ascii="仿宋" w:hAnsi="仿宋" w:eastAsia="仿宋" w:cs="华文仿宋"/>
          <w:szCs w:val="21"/>
          <w:u w:val="single"/>
          <w:lang w:eastAsia="zh-CN"/>
        </w:rPr>
        <w:t>南京大厂九村幼儿园</w:t>
      </w:r>
      <w:r>
        <w:rPr>
          <w:rFonts w:hint="eastAsia" w:ascii="仿宋" w:hAnsi="仿宋" w:eastAsia="仿宋" w:cs="华文仿宋"/>
          <w:szCs w:val="21"/>
        </w:rPr>
        <w:t>：</w:t>
      </w:r>
    </w:p>
    <w:p>
      <w:pPr>
        <w:spacing w:line="400" w:lineRule="exact"/>
        <w:rPr>
          <w:rFonts w:ascii="仿宋" w:hAnsi="仿宋" w:eastAsia="仿宋" w:cs="华文仿宋"/>
          <w:szCs w:val="21"/>
        </w:rPr>
      </w:pPr>
      <w:r>
        <w:rPr>
          <w:rFonts w:hint="eastAsia" w:ascii="仿宋" w:hAnsi="仿宋" w:eastAsia="仿宋" w:cs="华文仿宋"/>
          <w:szCs w:val="21"/>
        </w:rPr>
        <w:t>　承包人（全称）：</w:t>
      </w:r>
    </w:p>
    <w:p>
      <w:pPr>
        <w:spacing w:line="400" w:lineRule="exact"/>
        <w:rPr>
          <w:rFonts w:ascii="仿宋" w:hAnsi="仿宋" w:eastAsia="仿宋" w:cs="华文仿宋"/>
          <w:szCs w:val="21"/>
        </w:rPr>
      </w:pPr>
      <w:r>
        <w:rPr>
          <w:rFonts w:hint="eastAsia" w:ascii="仿宋" w:hAnsi="仿宋" w:eastAsia="仿宋" w:cs="华文仿宋"/>
          <w:szCs w:val="21"/>
        </w:rPr>
        <w:t>　　发包人和承包人根据《中华人民共和国建筑法》和《建设工程质量管理条例》，经协商一致就（工程全称）签订工程质量保修书。</w:t>
      </w:r>
    </w:p>
    <w:p>
      <w:pPr>
        <w:spacing w:line="400" w:lineRule="exact"/>
        <w:rPr>
          <w:rFonts w:ascii="仿宋" w:hAnsi="仿宋" w:eastAsia="仿宋" w:cs="华文仿宋"/>
          <w:szCs w:val="21"/>
        </w:rPr>
      </w:pPr>
      <w:r>
        <w:rPr>
          <w:rFonts w:hint="eastAsia" w:ascii="仿宋" w:hAnsi="仿宋" w:eastAsia="仿宋" w:cs="华文仿宋"/>
          <w:szCs w:val="21"/>
        </w:rPr>
        <w:t>　　一、工程质量保修范围和内容</w:t>
      </w:r>
    </w:p>
    <w:p>
      <w:pPr>
        <w:spacing w:line="400" w:lineRule="exact"/>
        <w:rPr>
          <w:rFonts w:ascii="仿宋" w:hAnsi="仿宋" w:eastAsia="仿宋" w:cs="华文仿宋"/>
          <w:szCs w:val="21"/>
        </w:rPr>
      </w:pPr>
      <w:r>
        <w:rPr>
          <w:rFonts w:hint="eastAsia" w:ascii="仿宋" w:hAnsi="仿宋" w:eastAsia="仿宋" w:cs="华文仿宋"/>
          <w:szCs w:val="21"/>
        </w:rPr>
        <w:t>　　承包人在质量保修期内，按照有关法律规定和合同约定，承担工程质量保修责任。</w:t>
      </w:r>
    </w:p>
    <w:p>
      <w:pPr>
        <w:spacing w:line="400" w:lineRule="exact"/>
        <w:rPr>
          <w:rFonts w:ascii="仿宋" w:hAnsi="仿宋" w:eastAsia="仿宋" w:cs="华文仿宋"/>
          <w:b/>
          <w:szCs w:val="21"/>
        </w:rPr>
      </w:pPr>
      <w:r>
        <w:rPr>
          <w:rFonts w:hint="eastAsia" w:ascii="仿宋" w:hAnsi="仿宋" w:eastAsia="仿宋" w:cs="华文仿宋"/>
          <w:szCs w:val="21"/>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pPr>
        <w:spacing w:line="400" w:lineRule="exact"/>
        <w:rPr>
          <w:rFonts w:ascii="仿宋" w:hAnsi="仿宋" w:eastAsia="仿宋" w:cs="华文仿宋"/>
          <w:szCs w:val="21"/>
        </w:rPr>
      </w:pPr>
      <w:r>
        <w:rPr>
          <w:rFonts w:hint="eastAsia" w:ascii="仿宋" w:hAnsi="仿宋" w:eastAsia="仿宋" w:cs="华文仿宋"/>
          <w:b/>
          <w:szCs w:val="21"/>
        </w:rPr>
        <w:t>　　</w:t>
      </w:r>
      <w:r>
        <w:rPr>
          <w:rFonts w:hint="eastAsia" w:ascii="仿宋" w:hAnsi="仿宋" w:eastAsia="仿宋" w:cs="华文仿宋"/>
          <w:szCs w:val="21"/>
        </w:rPr>
        <w:t>二、质量保修期</w:t>
      </w:r>
    </w:p>
    <w:p>
      <w:pPr>
        <w:spacing w:line="400" w:lineRule="exact"/>
        <w:ind w:firstLine="420" w:firstLineChars="200"/>
        <w:rPr>
          <w:rFonts w:ascii="仿宋" w:hAnsi="仿宋" w:eastAsia="仿宋" w:cs="华文仿宋"/>
          <w:szCs w:val="21"/>
        </w:rPr>
      </w:pPr>
      <w:r>
        <w:rPr>
          <w:rFonts w:hint="eastAsia" w:ascii="仿宋" w:hAnsi="仿宋" w:eastAsia="仿宋" w:cs="华文仿宋"/>
          <w:szCs w:val="21"/>
        </w:rPr>
        <w:t>根据《建设工程质量管理条例》及有关规定，工程的质量保修期如下：</w:t>
      </w:r>
    </w:p>
    <w:p>
      <w:pPr>
        <w:spacing w:line="400" w:lineRule="exact"/>
        <w:rPr>
          <w:rFonts w:ascii="仿宋" w:hAnsi="仿宋" w:eastAsia="仿宋" w:cs="华文仿宋"/>
          <w:szCs w:val="21"/>
        </w:rPr>
      </w:pPr>
      <w:r>
        <w:rPr>
          <w:rFonts w:hint="eastAsia" w:ascii="仿宋" w:hAnsi="仿宋" w:eastAsia="仿宋" w:cs="华文仿宋"/>
          <w:szCs w:val="21"/>
        </w:rPr>
        <w:t>1．地基基础工程和主体结构工程为设计文件规定的工程合理使用年限；</w:t>
      </w:r>
    </w:p>
    <w:p>
      <w:pPr>
        <w:spacing w:line="400" w:lineRule="exact"/>
        <w:rPr>
          <w:rFonts w:ascii="仿宋" w:hAnsi="仿宋" w:eastAsia="仿宋" w:cs="华文仿宋"/>
          <w:szCs w:val="21"/>
        </w:rPr>
      </w:pPr>
      <w:r>
        <w:rPr>
          <w:rFonts w:hint="eastAsia" w:ascii="仿宋" w:hAnsi="仿宋" w:eastAsia="仿宋" w:cs="华文仿宋"/>
          <w:szCs w:val="21"/>
        </w:rPr>
        <w:t>2．屋面防水工程、有防水要求的卫生间、房间和外墙面的防渗为</w:t>
      </w:r>
      <w:r>
        <w:rPr>
          <w:rFonts w:hint="eastAsia" w:ascii="仿宋" w:hAnsi="仿宋" w:eastAsia="仿宋" w:cs="华文仿宋"/>
          <w:szCs w:val="21"/>
          <w:u w:val="single"/>
        </w:rPr>
        <w:t xml:space="preserve"> 5 </w:t>
      </w:r>
      <w:r>
        <w:rPr>
          <w:rFonts w:hint="eastAsia" w:ascii="仿宋" w:hAnsi="仿宋" w:eastAsia="仿宋" w:cs="华文仿宋"/>
          <w:szCs w:val="21"/>
        </w:rPr>
        <w:t>年；</w:t>
      </w:r>
    </w:p>
    <w:p>
      <w:pPr>
        <w:spacing w:line="400" w:lineRule="exact"/>
        <w:rPr>
          <w:rFonts w:ascii="仿宋" w:hAnsi="仿宋" w:eastAsia="仿宋" w:cs="华文仿宋"/>
          <w:szCs w:val="21"/>
        </w:rPr>
      </w:pPr>
      <w:r>
        <w:rPr>
          <w:rFonts w:hint="eastAsia" w:ascii="仿宋" w:hAnsi="仿宋" w:eastAsia="仿宋" w:cs="华文仿宋"/>
          <w:szCs w:val="21"/>
        </w:rPr>
        <w:t>3．装修工程为</w:t>
      </w:r>
      <w:r>
        <w:rPr>
          <w:rFonts w:hint="eastAsia" w:ascii="仿宋" w:hAnsi="仿宋" w:eastAsia="仿宋" w:cs="华文仿宋"/>
          <w:szCs w:val="21"/>
          <w:u w:val="single"/>
        </w:rPr>
        <w:t>2</w:t>
      </w:r>
      <w:r>
        <w:rPr>
          <w:rFonts w:hint="eastAsia" w:ascii="仿宋" w:hAnsi="仿宋" w:eastAsia="仿宋" w:cs="华文仿宋"/>
          <w:szCs w:val="21"/>
        </w:rPr>
        <w:t>年；</w:t>
      </w:r>
    </w:p>
    <w:p>
      <w:pPr>
        <w:spacing w:line="400" w:lineRule="exact"/>
        <w:rPr>
          <w:rFonts w:ascii="仿宋" w:hAnsi="仿宋" w:eastAsia="仿宋" w:cs="华文仿宋"/>
          <w:szCs w:val="21"/>
        </w:rPr>
      </w:pPr>
      <w:r>
        <w:rPr>
          <w:rFonts w:hint="eastAsia" w:ascii="仿宋" w:hAnsi="仿宋" w:eastAsia="仿宋" w:cs="华文仿宋"/>
          <w:szCs w:val="21"/>
        </w:rPr>
        <w:t>4．电气管线、给排水管道、设备安装工程为</w:t>
      </w:r>
      <w:r>
        <w:rPr>
          <w:rFonts w:hint="eastAsia" w:ascii="仿宋" w:hAnsi="仿宋" w:eastAsia="仿宋" w:cs="华文仿宋"/>
          <w:szCs w:val="21"/>
          <w:u w:val="single"/>
        </w:rPr>
        <w:t>2</w:t>
      </w:r>
      <w:r>
        <w:rPr>
          <w:rFonts w:hint="eastAsia" w:ascii="仿宋" w:hAnsi="仿宋" w:eastAsia="仿宋" w:cs="华文仿宋"/>
          <w:szCs w:val="21"/>
        </w:rPr>
        <w:t>年；</w:t>
      </w:r>
    </w:p>
    <w:p>
      <w:pPr>
        <w:spacing w:line="400" w:lineRule="exact"/>
        <w:rPr>
          <w:rFonts w:ascii="仿宋" w:hAnsi="仿宋" w:eastAsia="仿宋" w:cs="华文仿宋"/>
          <w:szCs w:val="21"/>
        </w:rPr>
      </w:pPr>
      <w:r>
        <w:rPr>
          <w:rFonts w:hint="eastAsia" w:ascii="仿宋" w:hAnsi="仿宋" w:eastAsia="仿宋" w:cs="华文仿宋"/>
          <w:szCs w:val="21"/>
        </w:rPr>
        <w:t>5．供热与供冷系统为</w:t>
      </w:r>
      <w:r>
        <w:rPr>
          <w:rFonts w:hint="eastAsia" w:ascii="仿宋" w:hAnsi="仿宋" w:eastAsia="仿宋" w:cs="华文仿宋"/>
          <w:szCs w:val="21"/>
          <w:u w:val="single"/>
        </w:rPr>
        <w:t>2</w:t>
      </w:r>
      <w:r>
        <w:rPr>
          <w:rFonts w:hint="eastAsia" w:ascii="仿宋" w:hAnsi="仿宋" w:eastAsia="仿宋" w:cs="华文仿宋"/>
          <w:szCs w:val="21"/>
        </w:rPr>
        <w:t>个采暖期、供冷期；</w:t>
      </w:r>
    </w:p>
    <w:p>
      <w:pPr>
        <w:spacing w:line="400" w:lineRule="exact"/>
        <w:rPr>
          <w:rFonts w:ascii="仿宋" w:hAnsi="仿宋" w:eastAsia="仿宋" w:cs="华文仿宋"/>
          <w:szCs w:val="21"/>
        </w:rPr>
      </w:pPr>
      <w:r>
        <w:rPr>
          <w:rFonts w:hint="eastAsia" w:ascii="仿宋" w:hAnsi="仿宋" w:eastAsia="仿宋" w:cs="华文仿宋"/>
          <w:szCs w:val="21"/>
        </w:rPr>
        <w:t>6．住宅小区内的给排水设施、道路等配套工程为</w:t>
      </w:r>
      <w:r>
        <w:rPr>
          <w:rFonts w:hint="eastAsia" w:ascii="仿宋" w:hAnsi="仿宋" w:eastAsia="仿宋" w:cs="华文仿宋"/>
          <w:szCs w:val="21"/>
          <w:u w:val="single"/>
        </w:rPr>
        <w:t>2</w:t>
      </w:r>
      <w:r>
        <w:rPr>
          <w:rFonts w:hint="eastAsia" w:ascii="仿宋" w:hAnsi="仿宋" w:eastAsia="仿宋" w:cs="华文仿宋"/>
          <w:szCs w:val="21"/>
        </w:rPr>
        <w:t>年；</w:t>
      </w:r>
    </w:p>
    <w:p>
      <w:pPr>
        <w:spacing w:line="400" w:lineRule="exact"/>
        <w:rPr>
          <w:rFonts w:ascii="仿宋" w:hAnsi="仿宋" w:eastAsia="仿宋" w:cs="华文仿宋"/>
          <w:szCs w:val="21"/>
        </w:rPr>
      </w:pPr>
      <w:r>
        <w:rPr>
          <w:rFonts w:hint="eastAsia" w:ascii="仿宋" w:hAnsi="仿宋" w:eastAsia="仿宋" w:cs="华文仿宋"/>
          <w:szCs w:val="21"/>
        </w:rPr>
        <w:t>7．其他项目保修期限约定如下：</w:t>
      </w:r>
    </w:p>
    <w:p>
      <w:pPr>
        <w:spacing w:line="400" w:lineRule="exact"/>
        <w:ind w:firstLine="420" w:firstLineChars="200"/>
        <w:rPr>
          <w:rFonts w:ascii="仿宋" w:hAnsi="仿宋" w:eastAsia="仿宋" w:cs="华文仿宋"/>
          <w:szCs w:val="21"/>
        </w:rPr>
      </w:pPr>
      <w:r>
        <w:rPr>
          <w:rFonts w:hint="eastAsia" w:ascii="仿宋" w:hAnsi="仿宋" w:eastAsia="仿宋" w:cs="华文仿宋"/>
          <w:szCs w:val="21"/>
          <w:u w:val="single"/>
        </w:rPr>
        <w:t>本工程质量保修期为2年</w:t>
      </w:r>
      <w:r>
        <w:rPr>
          <w:rFonts w:hint="eastAsia" w:ascii="仿宋" w:hAnsi="仿宋" w:eastAsia="仿宋" w:cs="华文仿宋"/>
          <w:szCs w:val="21"/>
        </w:rPr>
        <w:t>。</w:t>
      </w:r>
    </w:p>
    <w:p>
      <w:pPr>
        <w:spacing w:line="400" w:lineRule="exact"/>
        <w:rPr>
          <w:rFonts w:ascii="仿宋" w:hAnsi="仿宋" w:eastAsia="仿宋" w:cs="华文仿宋"/>
          <w:szCs w:val="21"/>
        </w:rPr>
      </w:pPr>
      <w:r>
        <w:rPr>
          <w:rFonts w:hint="eastAsia" w:ascii="仿宋" w:hAnsi="仿宋" w:eastAsia="仿宋" w:cs="华文仿宋"/>
          <w:szCs w:val="21"/>
        </w:rPr>
        <w:t>　　质量保修期自工程竣工验收合格之日起计算。</w:t>
      </w:r>
    </w:p>
    <w:p>
      <w:pPr>
        <w:spacing w:line="400" w:lineRule="exact"/>
        <w:ind w:firstLine="420" w:firstLineChars="200"/>
        <w:rPr>
          <w:rFonts w:ascii="仿宋" w:hAnsi="仿宋" w:eastAsia="仿宋" w:cs="华文仿宋"/>
          <w:szCs w:val="21"/>
        </w:rPr>
      </w:pPr>
      <w:r>
        <w:rPr>
          <w:rFonts w:hint="eastAsia" w:ascii="仿宋" w:hAnsi="仿宋" w:eastAsia="仿宋" w:cs="华文仿宋"/>
          <w:szCs w:val="21"/>
        </w:rPr>
        <w:t>三、缺陷责任期</w:t>
      </w:r>
    </w:p>
    <w:p>
      <w:pPr>
        <w:spacing w:line="400" w:lineRule="exact"/>
        <w:ind w:firstLine="420" w:firstLineChars="200"/>
        <w:rPr>
          <w:rFonts w:ascii="仿宋" w:hAnsi="仿宋" w:eastAsia="仿宋" w:cs="华文仿宋"/>
          <w:szCs w:val="21"/>
        </w:rPr>
      </w:pPr>
      <w:r>
        <w:rPr>
          <w:rFonts w:hint="eastAsia" w:ascii="仿宋" w:hAnsi="仿宋" w:eastAsia="仿宋" w:cs="华文仿宋"/>
          <w:szCs w:val="21"/>
        </w:rPr>
        <w:t>工程缺陷责任期为</w:t>
      </w:r>
      <w:r>
        <w:rPr>
          <w:rFonts w:hint="eastAsia" w:ascii="仿宋" w:hAnsi="仿宋" w:eastAsia="仿宋" w:cs="华文仿宋"/>
          <w:szCs w:val="21"/>
          <w:u w:val="single"/>
        </w:rPr>
        <w:t>24</w:t>
      </w:r>
      <w:r>
        <w:rPr>
          <w:rFonts w:hint="eastAsia" w:ascii="仿宋" w:hAnsi="仿宋" w:eastAsia="仿宋" w:cs="华文仿宋"/>
          <w:szCs w:val="21"/>
        </w:rPr>
        <w:t>个月，缺陷责任期自工程通过竣工验收之日起计算。单位工程先于全部工程进行验收，单位工程缺陷责任期自单位工程验收合格之日起算。</w:t>
      </w:r>
    </w:p>
    <w:p>
      <w:pPr>
        <w:spacing w:line="400" w:lineRule="exact"/>
        <w:ind w:firstLine="420" w:firstLineChars="200"/>
        <w:rPr>
          <w:rFonts w:ascii="仿宋" w:hAnsi="仿宋" w:eastAsia="仿宋" w:cs="华文仿宋"/>
          <w:szCs w:val="21"/>
        </w:rPr>
      </w:pPr>
      <w:r>
        <w:rPr>
          <w:rFonts w:hint="eastAsia" w:ascii="仿宋" w:hAnsi="仿宋" w:eastAsia="仿宋" w:cs="华文仿宋"/>
          <w:szCs w:val="21"/>
        </w:rPr>
        <w:t>缺陷责任期终止后，发包人应退还剩余的质量保证金。</w:t>
      </w:r>
    </w:p>
    <w:p>
      <w:pPr>
        <w:spacing w:line="400" w:lineRule="exact"/>
        <w:ind w:firstLine="420" w:firstLineChars="200"/>
        <w:jc w:val="left"/>
        <w:rPr>
          <w:rFonts w:ascii="仿宋" w:hAnsi="仿宋" w:eastAsia="仿宋" w:cs="华文仿宋"/>
          <w:szCs w:val="21"/>
        </w:rPr>
      </w:pPr>
      <w:r>
        <w:rPr>
          <w:rFonts w:hint="eastAsia" w:ascii="仿宋" w:hAnsi="仿宋" w:eastAsia="仿宋" w:cs="华文仿宋"/>
          <w:szCs w:val="21"/>
        </w:rPr>
        <w:t>四、质量保修责任</w:t>
      </w:r>
    </w:p>
    <w:p>
      <w:pPr>
        <w:spacing w:line="400" w:lineRule="exact"/>
        <w:rPr>
          <w:rFonts w:ascii="仿宋" w:hAnsi="仿宋" w:eastAsia="仿宋" w:cs="华文仿宋"/>
          <w:szCs w:val="21"/>
        </w:rPr>
      </w:pPr>
      <w:r>
        <w:rPr>
          <w:rFonts w:hint="eastAsia" w:ascii="仿宋" w:hAnsi="仿宋" w:eastAsia="仿宋" w:cs="华文仿宋"/>
          <w:szCs w:val="21"/>
        </w:rPr>
        <w:t>1．属于保修范围、内容的项目，承包人应当在接到保修通知之日起7天内派人保修。承包人不在约定期限内派人保修的，发包人可以委托他人修理。</w:t>
      </w:r>
    </w:p>
    <w:p>
      <w:pPr>
        <w:spacing w:line="400" w:lineRule="exact"/>
        <w:rPr>
          <w:rFonts w:ascii="仿宋" w:hAnsi="仿宋" w:eastAsia="仿宋" w:cs="华文仿宋"/>
          <w:szCs w:val="21"/>
        </w:rPr>
      </w:pPr>
      <w:r>
        <w:rPr>
          <w:rFonts w:hint="eastAsia" w:ascii="仿宋" w:hAnsi="仿宋" w:eastAsia="仿宋" w:cs="华文仿宋"/>
          <w:szCs w:val="21"/>
        </w:rPr>
        <w:t>2．发生紧急事故需抢修的，承包人在接到事故通知后，应当立即到达事故现场抢修。</w:t>
      </w:r>
    </w:p>
    <w:p>
      <w:pPr>
        <w:spacing w:line="400" w:lineRule="exact"/>
        <w:rPr>
          <w:rFonts w:ascii="仿宋" w:hAnsi="仿宋" w:eastAsia="仿宋" w:cs="华文仿宋"/>
          <w:szCs w:val="21"/>
        </w:rPr>
      </w:pPr>
      <w:r>
        <w:rPr>
          <w:rFonts w:hint="eastAsia" w:ascii="仿宋" w:hAnsi="仿宋" w:eastAsia="仿宋" w:cs="华文仿宋"/>
          <w:szCs w:val="21"/>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pacing w:line="400" w:lineRule="exact"/>
        <w:rPr>
          <w:rFonts w:ascii="仿宋" w:hAnsi="仿宋" w:eastAsia="仿宋" w:cs="华文仿宋"/>
          <w:szCs w:val="21"/>
        </w:rPr>
      </w:pPr>
      <w:r>
        <w:rPr>
          <w:rFonts w:hint="eastAsia" w:ascii="仿宋" w:hAnsi="仿宋" w:eastAsia="仿宋" w:cs="华文仿宋"/>
          <w:szCs w:val="21"/>
        </w:rPr>
        <w:t>4．质量保修完成后，由发包人组织验收。</w:t>
      </w:r>
    </w:p>
    <w:p>
      <w:pPr>
        <w:spacing w:line="400" w:lineRule="exact"/>
        <w:rPr>
          <w:rFonts w:ascii="仿宋" w:hAnsi="仿宋" w:eastAsia="仿宋" w:cs="华文仿宋"/>
          <w:szCs w:val="21"/>
        </w:rPr>
      </w:pPr>
      <w:r>
        <w:rPr>
          <w:rFonts w:hint="eastAsia" w:ascii="仿宋" w:hAnsi="仿宋" w:eastAsia="仿宋" w:cs="华文仿宋"/>
          <w:szCs w:val="21"/>
        </w:rPr>
        <w:t>　　五、保修费用</w:t>
      </w:r>
    </w:p>
    <w:p>
      <w:pPr>
        <w:spacing w:line="400" w:lineRule="exact"/>
        <w:rPr>
          <w:rFonts w:ascii="仿宋" w:hAnsi="仿宋" w:eastAsia="仿宋" w:cs="华文仿宋"/>
          <w:szCs w:val="21"/>
        </w:rPr>
      </w:pPr>
      <w:r>
        <w:rPr>
          <w:rFonts w:hint="eastAsia" w:ascii="仿宋" w:hAnsi="仿宋" w:eastAsia="仿宋" w:cs="华文仿宋"/>
          <w:szCs w:val="21"/>
        </w:rPr>
        <w:t>　　保修费用由造成质量缺陷的责任方承担。</w:t>
      </w:r>
    </w:p>
    <w:p>
      <w:pPr>
        <w:spacing w:line="400" w:lineRule="exact"/>
        <w:ind w:firstLine="422" w:firstLineChars="200"/>
        <w:rPr>
          <w:rFonts w:ascii="仿宋" w:hAnsi="仿宋" w:eastAsia="仿宋" w:cs="华文仿宋"/>
          <w:szCs w:val="21"/>
          <w:u w:val="single"/>
        </w:rPr>
      </w:pPr>
      <w:r>
        <w:rPr>
          <w:rFonts w:hint="eastAsia" w:ascii="仿宋" w:hAnsi="仿宋" w:eastAsia="仿宋" w:cs="华文仿宋"/>
          <w:b/>
          <w:szCs w:val="21"/>
        </w:rPr>
        <w:t>六</w:t>
      </w:r>
      <w:r>
        <w:rPr>
          <w:rFonts w:hint="eastAsia" w:ascii="仿宋" w:hAnsi="仿宋" w:eastAsia="仿宋" w:cs="华文仿宋"/>
          <w:szCs w:val="21"/>
        </w:rPr>
        <w:t>、双方约定的其他工程质量保修事项：。</w:t>
      </w:r>
    </w:p>
    <w:p>
      <w:pPr>
        <w:spacing w:line="400" w:lineRule="exact"/>
        <w:ind w:firstLine="420" w:firstLineChars="200"/>
        <w:rPr>
          <w:rFonts w:ascii="仿宋" w:hAnsi="仿宋" w:eastAsia="仿宋" w:cs="华文仿宋"/>
          <w:szCs w:val="21"/>
        </w:rPr>
      </w:pPr>
      <w:r>
        <w:rPr>
          <w:rFonts w:hint="eastAsia" w:ascii="仿宋" w:hAnsi="仿宋" w:eastAsia="仿宋" w:cs="华文仿宋"/>
          <w:szCs w:val="21"/>
        </w:rPr>
        <w:t>工程质量保修书由发包人、承包人在工程竣工验收前共同签署，作为施工合同附件，其有效期限至保修期满。</w:t>
      </w:r>
    </w:p>
    <w:p>
      <w:pPr>
        <w:spacing w:line="400" w:lineRule="exact"/>
        <w:rPr>
          <w:rFonts w:ascii="仿宋" w:hAnsi="仿宋" w:eastAsia="仿宋" w:cs="华文仿宋"/>
          <w:szCs w:val="21"/>
        </w:rPr>
      </w:pPr>
    </w:p>
    <w:p>
      <w:pPr>
        <w:spacing w:line="400" w:lineRule="exact"/>
        <w:rPr>
          <w:rFonts w:ascii="仿宋" w:hAnsi="仿宋" w:eastAsia="仿宋" w:cs="华文仿宋"/>
          <w:szCs w:val="21"/>
        </w:rPr>
      </w:pPr>
      <w:r>
        <w:rPr>
          <w:rFonts w:hint="eastAsia" w:ascii="仿宋" w:hAnsi="仿宋" w:eastAsia="仿宋" w:cs="华文仿宋"/>
          <w:szCs w:val="21"/>
        </w:rPr>
        <w:t>发包人(公章)：                   承包人(公章)：</w:t>
      </w:r>
    </w:p>
    <w:p>
      <w:pPr>
        <w:spacing w:line="400" w:lineRule="exact"/>
        <w:rPr>
          <w:rFonts w:ascii="仿宋" w:hAnsi="仿宋" w:eastAsia="仿宋" w:cs="华文仿宋"/>
          <w:szCs w:val="21"/>
        </w:rPr>
      </w:pPr>
      <w:r>
        <w:rPr>
          <w:rFonts w:hint="eastAsia" w:ascii="仿宋" w:hAnsi="仿宋" w:eastAsia="仿宋" w:cs="华文仿宋"/>
          <w:szCs w:val="21"/>
        </w:rPr>
        <w:t>地  址：                         地  址：</w:t>
      </w:r>
    </w:p>
    <w:p>
      <w:pPr>
        <w:spacing w:line="400" w:lineRule="exact"/>
        <w:rPr>
          <w:rFonts w:ascii="仿宋" w:hAnsi="仿宋" w:eastAsia="仿宋" w:cs="华文仿宋"/>
          <w:szCs w:val="21"/>
        </w:rPr>
      </w:pPr>
      <w:r>
        <w:rPr>
          <w:rFonts w:hint="eastAsia" w:ascii="仿宋" w:hAnsi="仿宋" w:eastAsia="仿宋" w:cs="华文仿宋"/>
          <w:szCs w:val="21"/>
        </w:rPr>
        <w:t>法定代表人(签字)：               法定代表人(签字)：</w:t>
      </w:r>
    </w:p>
    <w:p>
      <w:pPr>
        <w:spacing w:line="400" w:lineRule="exact"/>
        <w:rPr>
          <w:rFonts w:ascii="仿宋" w:hAnsi="仿宋" w:eastAsia="仿宋" w:cs="华文仿宋"/>
          <w:szCs w:val="21"/>
        </w:rPr>
      </w:pPr>
      <w:r>
        <w:rPr>
          <w:rFonts w:hint="eastAsia" w:ascii="仿宋" w:hAnsi="仿宋" w:eastAsia="仿宋" w:cs="华文仿宋"/>
          <w:szCs w:val="21"/>
        </w:rPr>
        <w:t>委托代理人(签字)：               委托代理人(签字)：</w:t>
      </w:r>
    </w:p>
    <w:p>
      <w:pPr>
        <w:spacing w:line="400" w:lineRule="exact"/>
        <w:rPr>
          <w:rFonts w:ascii="仿宋" w:hAnsi="仿宋" w:eastAsia="仿宋" w:cs="华文仿宋"/>
          <w:szCs w:val="21"/>
        </w:rPr>
      </w:pPr>
      <w:r>
        <w:rPr>
          <w:rFonts w:hint="eastAsia" w:ascii="仿宋" w:hAnsi="仿宋" w:eastAsia="仿宋" w:cs="华文仿宋"/>
          <w:szCs w:val="21"/>
        </w:rPr>
        <w:t>电  话：                         电  话：</w:t>
      </w:r>
    </w:p>
    <w:p>
      <w:pPr>
        <w:spacing w:line="400" w:lineRule="exact"/>
        <w:rPr>
          <w:rFonts w:ascii="仿宋" w:hAnsi="仿宋" w:eastAsia="仿宋" w:cs="华文仿宋"/>
          <w:szCs w:val="21"/>
        </w:rPr>
      </w:pPr>
      <w:r>
        <w:rPr>
          <w:rFonts w:hint="eastAsia" w:ascii="仿宋" w:hAnsi="仿宋" w:eastAsia="仿宋" w:cs="华文仿宋"/>
          <w:szCs w:val="21"/>
        </w:rPr>
        <w:t>传  真：                         传  真：</w:t>
      </w:r>
    </w:p>
    <w:p>
      <w:pPr>
        <w:spacing w:line="400" w:lineRule="exact"/>
        <w:rPr>
          <w:rFonts w:ascii="仿宋" w:hAnsi="仿宋" w:eastAsia="仿宋" w:cs="华文仿宋"/>
          <w:szCs w:val="21"/>
        </w:rPr>
      </w:pPr>
      <w:r>
        <w:rPr>
          <w:rFonts w:hint="eastAsia" w:ascii="仿宋" w:hAnsi="仿宋" w:eastAsia="仿宋" w:cs="华文仿宋"/>
          <w:szCs w:val="21"/>
        </w:rPr>
        <w:t>开户银行：                       开户银行：</w:t>
      </w:r>
    </w:p>
    <w:p>
      <w:pPr>
        <w:spacing w:line="400" w:lineRule="exact"/>
        <w:rPr>
          <w:rFonts w:ascii="仿宋" w:hAnsi="仿宋" w:eastAsia="仿宋" w:cs="华文仿宋"/>
          <w:szCs w:val="21"/>
        </w:rPr>
      </w:pPr>
      <w:r>
        <w:rPr>
          <w:rFonts w:hint="eastAsia" w:ascii="仿宋" w:hAnsi="仿宋" w:eastAsia="仿宋" w:cs="华文仿宋"/>
          <w:szCs w:val="21"/>
        </w:rPr>
        <w:t>账  号：                         账 号：</w:t>
      </w:r>
    </w:p>
    <w:p>
      <w:pPr>
        <w:spacing w:line="400" w:lineRule="exact"/>
        <w:rPr>
          <w:rFonts w:ascii="仿宋" w:hAnsi="仿宋" w:eastAsia="仿宋" w:cs="华文仿宋"/>
          <w:szCs w:val="21"/>
        </w:rPr>
      </w:pPr>
      <w:r>
        <w:rPr>
          <w:rFonts w:hint="eastAsia" w:ascii="仿宋" w:hAnsi="仿宋" w:eastAsia="仿宋" w:cs="华文仿宋"/>
          <w:szCs w:val="21"/>
        </w:rPr>
        <w:t>邮政编码：                       邮政编码：</w:t>
      </w: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widowControl/>
        <w:jc w:val="left"/>
        <w:rPr>
          <w:rFonts w:ascii="仿宋" w:hAnsi="仿宋" w:eastAsia="仿宋" w:cs="华文仿宋"/>
          <w:szCs w:val="21"/>
        </w:rPr>
      </w:pPr>
      <w:r>
        <w:rPr>
          <w:rFonts w:ascii="仿宋" w:hAnsi="仿宋" w:eastAsia="仿宋" w:cs="华文仿宋"/>
          <w:szCs w:val="21"/>
        </w:rPr>
        <w:br w:type="page"/>
      </w:r>
    </w:p>
    <w:p>
      <w:pPr>
        <w:spacing w:line="400" w:lineRule="exact"/>
        <w:jc w:val="left"/>
        <w:rPr>
          <w:rFonts w:ascii="仿宋" w:hAnsi="仿宋" w:eastAsia="仿宋" w:cs="华文仿宋"/>
          <w:szCs w:val="21"/>
        </w:rPr>
      </w:pPr>
      <w:r>
        <w:rPr>
          <w:rFonts w:hint="eastAsia" w:ascii="仿宋" w:hAnsi="仿宋" w:eastAsia="仿宋" w:cs="华文仿宋"/>
          <w:szCs w:val="21"/>
        </w:rPr>
        <w:t xml:space="preserve">附件3：                       </w:t>
      </w:r>
    </w:p>
    <w:p>
      <w:pPr>
        <w:spacing w:line="400" w:lineRule="exact"/>
        <w:jc w:val="center"/>
        <w:rPr>
          <w:rFonts w:ascii="仿宋" w:hAnsi="仿宋" w:eastAsia="仿宋" w:cs="华文仿宋"/>
          <w:szCs w:val="21"/>
        </w:rPr>
      </w:pPr>
      <w:r>
        <w:rPr>
          <w:rFonts w:hint="eastAsia" w:ascii="仿宋" w:hAnsi="仿宋" w:eastAsia="仿宋" w:cs="华文仿宋"/>
          <w:szCs w:val="21"/>
        </w:rPr>
        <w:t>廉  洁  合  同</w:t>
      </w:r>
    </w:p>
    <w:p>
      <w:pPr>
        <w:spacing w:line="400" w:lineRule="exact"/>
        <w:rPr>
          <w:rFonts w:ascii="仿宋" w:hAnsi="仿宋" w:eastAsia="仿宋" w:cs="华文仿宋"/>
          <w:szCs w:val="21"/>
        </w:rPr>
      </w:pPr>
    </w:p>
    <w:p>
      <w:pPr>
        <w:spacing w:line="380" w:lineRule="exact"/>
        <w:rPr>
          <w:rFonts w:ascii="仿宋" w:hAnsi="仿宋" w:eastAsia="仿宋" w:cs="华文仿宋"/>
          <w:szCs w:val="21"/>
        </w:rPr>
      </w:pPr>
      <w:r>
        <w:rPr>
          <w:rFonts w:hint="eastAsia" w:ascii="仿宋" w:hAnsi="仿宋" w:eastAsia="仿宋" w:cs="华文仿宋"/>
          <w:szCs w:val="21"/>
        </w:rPr>
        <w:t>甲方：</w:t>
      </w:r>
      <w:r>
        <w:rPr>
          <w:rFonts w:hint="eastAsia" w:ascii="仿宋" w:hAnsi="仿宋" w:eastAsia="仿宋" w:cs="华文仿宋"/>
          <w:szCs w:val="21"/>
          <w:u w:val="none"/>
          <w:lang w:eastAsia="zh-CN"/>
        </w:rPr>
        <w:t>南京大厂九村幼儿园</w:t>
      </w:r>
      <w:r>
        <w:rPr>
          <w:rFonts w:hint="eastAsia" w:ascii="仿宋" w:hAnsi="仿宋" w:eastAsia="仿宋" w:cs="华文仿宋"/>
          <w:szCs w:val="21"/>
        </w:rPr>
        <w:t>：</w:t>
      </w:r>
    </w:p>
    <w:p>
      <w:pPr>
        <w:spacing w:line="400" w:lineRule="exact"/>
        <w:rPr>
          <w:rFonts w:ascii="仿宋" w:hAnsi="仿宋" w:eastAsia="仿宋" w:cs="华文仿宋"/>
          <w:szCs w:val="21"/>
        </w:rPr>
      </w:pPr>
      <w:r>
        <w:rPr>
          <w:rFonts w:hint="eastAsia" w:ascii="仿宋" w:hAnsi="仿宋" w:eastAsia="仿宋" w:cs="华文仿宋"/>
          <w:szCs w:val="21"/>
        </w:rPr>
        <w:t>乙方：</w:t>
      </w:r>
    </w:p>
    <w:p>
      <w:pPr>
        <w:spacing w:line="400" w:lineRule="exact"/>
        <w:ind w:firstLine="420" w:firstLineChars="200"/>
        <w:rPr>
          <w:rFonts w:ascii="仿宋" w:hAnsi="仿宋" w:eastAsia="仿宋" w:cs="华文仿宋"/>
          <w:szCs w:val="21"/>
        </w:rPr>
      </w:pPr>
      <w:r>
        <w:rPr>
          <w:rFonts w:hint="eastAsia" w:ascii="仿宋" w:hAnsi="仿宋" w:eastAsia="仿宋" w:cs="华文仿宋"/>
          <w:szCs w:val="21"/>
        </w:rPr>
        <w:t>为了在工程项目建设中保持廉洁自律的工作作风，防止各种不正当行为的发生，根据廉政建设的各项规定，结合工程项目的特点，特定立本合同如下：</w:t>
      </w:r>
    </w:p>
    <w:p>
      <w:pPr>
        <w:spacing w:line="400" w:lineRule="exact"/>
        <w:rPr>
          <w:rFonts w:ascii="仿宋" w:hAnsi="仿宋" w:eastAsia="仿宋" w:cs="华文仿宋"/>
          <w:szCs w:val="21"/>
        </w:rPr>
      </w:pPr>
      <w:r>
        <w:rPr>
          <w:rFonts w:hint="eastAsia" w:ascii="仿宋" w:hAnsi="仿宋" w:eastAsia="仿宋" w:cs="华文仿宋"/>
          <w:szCs w:val="21"/>
        </w:rPr>
        <w:t>一、甲乙双方应当自觉遵守国家和所在地区关于工程承发包工作规则和廉政建设的各项规定。</w:t>
      </w:r>
    </w:p>
    <w:p>
      <w:pPr>
        <w:spacing w:line="400" w:lineRule="exact"/>
        <w:rPr>
          <w:rFonts w:ascii="仿宋" w:hAnsi="仿宋" w:eastAsia="仿宋" w:cs="华文仿宋"/>
          <w:szCs w:val="21"/>
        </w:rPr>
      </w:pPr>
      <w:r>
        <w:rPr>
          <w:rFonts w:hint="eastAsia" w:ascii="仿宋" w:hAnsi="仿宋" w:eastAsia="仿宋" w:cs="华文仿宋"/>
          <w:szCs w:val="21"/>
        </w:rPr>
        <w:t>二、甲方及其工作人员不得以任何形式向乙方索要和收受回扣等好处费。</w:t>
      </w:r>
    </w:p>
    <w:p>
      <w:pPr>
        <w:spacing w:line="400" w:lineRule="exact"/>
        <w:rPr>
          <w:rFonts w:ascii="仿宋" w:hAnsi="仿宋" w:eastAsia="仿宋" w:cs="华文仿宋"/>
          <w:szCs w:val="21"/>
        </w:rPr>
      </w:pPr>
      <w:r>
        <w:rPr>
          <w:rFonts w:hint="eastAsia" w:ascii="仿宋" w:hAnsi="仿宋" w:eastAsia="仿宋" w:cs="华文仿宋"/>
          <w:szCs w:val="21"/>
        </w:rPr>
        <w:t>三、甲方工作人员应当保持与乙方的正常业务交往，不得接受乙方的礼金、有价证券和贵重物品，不得在乙方报销任何应由个人支付的费用。</w:t>
      </w:r>
    </w:p>
    <w:p>
      <w:pPr>
        <w:spacing w:line="400" w:lineRule="exact"/>
        <w:rPr>
          <w:rFonts w:ascii="仿宋" w:hAnsi="仿宋" w:eastAsia="仿宋" w:cs="华文仿宋"/>
          <w:szCs w:val="21"/>
        </w:rPr>
      </w:pPr>
      <w:r>
        <w:rPr>
          <w:rFonts w:hint="eastAsia" w:ascii="仿宋" w:hAnsi="仿宋" w:eastAsia="仿宋" w:cs="华文仿宋"/>
          <w:szCs w:val="21"/>
        </w:rPr>
        <w:t>四、甲方工作人员不得参加可能对公正执行公务有影响的宴请和娱乐活动。</w:t>
      </w:r>
    </w:p>
    <w:p>
      <w:pPr>
        <w:spacing w:line="400" w:lineRule="exact"/>
        <w:rPr>
          <w:rFonts w:ascii="仿宋" w:hAnsi="仿宋" w:eastAsia="仿宋" w:cs="华文仿宋"/>
          <w:szCs w:val="21"/>
        </w:rPr>
      </w:pPr>
      <w:r>
        <w:rPr>
          <w:rFonts w:hint="eastAsia" w:ascii="仿宋" w:hAnsi="仿宋" w:eastAsia="仿宋" w:cs="华文仿宋"/>
          <w:szCs w:val="21"/>
        </w:rPr>
        <w:t>五、甲方工作人员不得要求或者接受乙方为其住房装修、婚丧嫁娶、家属和子女的工作安排以及出国提供方便。</w:t>
      </w:r>
    </w:p>
    <w:p>
      <w:pPr>
        <w:spacing w:line="400" w:lineRule="exact"/>
        <w:rPr>
          <w:rFonts w:ascii="仿宋" w:hAnsi="仿宋" w:eastAsia="仿宋" w:cs="华文仿宋"/>
          <w:szCs w:val="21"/>
        </w:rPr>
      </w:pPr>
      <w:r>
        <w:rPr>
          <w:rFonts w:hint="eastAsia" w:ascii="仿宋" w:hAnsi="仿宋" w:eastAsia="仿宋" w:cs="华文仿宋"/>
          <w:szCs w:val="21"/>
        </w:rPr>
        <w:t>六、甲方工作人员不得向乙方介绍家属或者亲友从事与甲方工程有关的材料设备供应、工程分包等经济活动。</w:t>
      </w:r>
    </w:p>
    <w:p>
      <w:pPr>
        <w:spacing w:line="400" w:lineRule="exact"/>
        <w:rPr>
          <w:rFonts w:ascii="仿宋" w:hAnsi="仿宋" w:eastAsia="仿宋" w:cs="华文仿宋"/>
          <w:szCs w:val="21"/>
        </w:rPr>
      </w:pPr>
      <w:r>
        <w:rPr>
          <w:rFonts w:hint="eastAsia" w:ascii="仿宋" w:hAnsi="仿宋" w:eastAsia="仿宋" w:cs="华文仿宋"/>
          <w:szCs w:val="21"/>
        </w:rPr>
        <w:t>七、乙方应当通过正常途径开展相对业务工作，不得为获取某些不正当利益而向甲方工作人员赠送礼金、有价证券和贵重物品等。</w:t>
      </w:r>
    </w:p>
    <w:p>
      <w:pPr>
        <w:spacing w:line="400" w:lineRule="exact"/>
        <w:rPr>
          <w:rFonts w:ascii="仿宋" w:hAnsi="仿宋" w:eastAsia="仿宋" w:cs="华文仿宋"/>
          <w:szCs w:val="21"/>
        </w:rPr>
      </w:pPr>
      <w:r>
        <w:rPr>
          <w:rFonts w:hint="eastAsia" w:ascii="仿宋" w:hAnsi="仿宋" w:eastAsia="仿宋" w:cs="华文仿宋"/>
          <w:szCs w:val="21"/>
        </w:rPr>
        <w:t>八、乙方不得为谋取私利擅自与甲方工作人员就工程承包、工程费用、材料设备供应、工程量变动、工程验收、工程质量问题等进行私下商谈或者达成默契。</w:t>
      </w:r>
    </w:p>
    <w:p>
      <w:pPr>
        <w:spacing w:line="400" w:lineRule="exact"/>
        <w:rPr>
          <w:rFonts w:ascii="仿宋" w:hAnsi="仿宋" w:eastAsia="仿宋" w:cs="华文仿宋"/>
          <w:szCs w:val="21"/>
        </w:rPr>
      </w:pPr>
      <w:r>
        <w:rPr>
          <w:rFonts w:hint="eastAsia" w:ascii="仿宋" w:hAnsi="仿宋" w:eastAsia="仿宋" w:cs="华文仿宋"/>
          <w:szCs w:val="21"/>
        </w:rPr>
        <w:t>九、乙方不得以洽谈业务、签订经济合同为借口，邀请甲方工作人员外出旅游和进入营业性高档娱乐场所。</w:t>
      </w:r>
    </w:p>
    <w:p>
      <w:pPr>
        <w:spacing w:line="400" w:lineRule="exact"/>
        <w:rPr>
          <w:rFonts w:ascii="仿宋" w:hAnsi="仿宋" w:eastAsia="仿宋" w:cs="华文仿宋"/>
          <w:szCs w:val="21"/>
        </w:rPr>
      </w:pPr>
      <w:r>
        <w:rPr>
          <w:rFonts w:hint="eastAsia" w:ascii="仿宋" w:hAnsi="仿宋" w:eastAsia="仿宋" w:cs="华文仿宋"/>
          <w:szCs w:val="21"/>
        </w:rPr>
        <w:t>十、乙方不得为甲方单位和个人购置或者提供通讯工具、交通工具、家电、高档办公用品等物品。</w:t>
      </w:r>
    </w:p>
    <w:p>
      <w:pPr>
        <w:spacing w:line="400" w:lineRule="exact"/>
        <w:rPr>
          <w:rFonts w:ascii="仿宋" w:hAnsi="仿宋" w:eastAsia="仿宋" w:cs="华文仿宋"/>
          <w:szCs w:val="21"/>
        </w:rPr>
      </w:pPr>
      <w:r>
        <w:rPr>
          <w:rFonts w:hint="eastAsia" w:ascii="仿宋" w:hAnsi="仿宋" w:eastAsia="仿宋" w:cs="华文仿宋"/>
          <w:szCs w:val="21"/>
        </w:rPr>
        <w:t>十一、乙方如发现甲方工作人员有违反上述协议者，应向甲方领导或者甲方上级单位举报。甲方不得找任何借口对乙方进行报复。甲方对举报属实和严格遵守廉洁协议的一方，在同等条件下给与承接后续工程的优先邀请抽签权。</w:t>
      </w:r>
    </w:p>
    <w:p>
      <w:pPr>
        <w:spacing w:line="400" w:lineRule="exact"/>
        <w:rPr>
          <w:rFonts w:ascii="仿宋" w:hAnsi="仿宋" w:eastAsia="仿宋" w:cs="华文仿宋"/>
          <w:szCs w:val="21"/>
        </w:rPr>
      </w:pPr>
      <w:r>
        <w:rPr>
          <w:rFonts w:hint="eastAsia" w:ascii="仿宋" w:hAnsi="仿宋" w:eastAsia="仿宋" w:cs="华文仿宋"/>
          <w:szCs w:val="21"/>
        </w:rPr>
        <w:t>十二、甲方发现乙方有违反本协议或者采取不正当的手段行贿甲方工作人员，甲方根据具体情节和造成的后果追究乙方工程合同造价1－5％的违约金。由此给甲方单位造成的损失均有乙方承担，乙方用不正当手段获取的非法所得由甲方单位予以追缴。</w:t>
      </w:r>
    </w:p>
    <w:p>
      <w:pPr>
        <w:spacing w:line="400" w:lineRule="exact"/>
        <w:rPr>
          <w:rFonts w:ascii="仿宋" w:hAnsi="仿宋" w:eastAsia="仿宋" w:cs="华文仿宋"/>
          <w:szCs w:val="21"/>
        </w:rPr>
      </w:pPr>
      <w:r>
        <w:rPr>
          <w:rFonts w:hint="eastAsia" w:ascii="仿宋" w:hAnsi="仿宋" w:eastAsia="仿宋" w:cs="华文仿宋"/>
          <w:szCs w:val="21"/>
        </w:rPr>
        <w:t>十三、本廉洁合同作为本工程承发包合同的附件，与工程承发包合同具有同等法律效力。经协议双方签署后立即生效。</w:t>
      </w:r>
    </w:p>
    <w:p>
      <w:pPr>
        <w:spacing w:line="400" w:lineRule="exact"/>
        <w:rPr>
          <w:rFonts w:ascii="仿宋" w:hAnsi="仿宋" w:eastAsia="仿宋" w:cs="华文仿宋"/>
          <w:szCs w:val="21"/>
        </w:rPr>
      </w:pPr>
      <w:r>
        <w:rPr>
          <w:rFonts w:hint="eastAsia" w:ascii="仿宋" w:hAnsi="仿宋" w:eastAsia="仿宋" w:cs="华文仿宋"/>
          <w:szCs w:val="21"/>
        </w:rPr>
        <w:t>十四、本合同一式陆份，发包人执 叁份，承包人执 叁 份。</w:t>
      </w:r>
    </w:p>
    <w:p>
      <w:pPr>
        <w:spacing w:line="400" w:lineRule="exact"/>
        <w:rPr>
          <w:rFonts w:ascii="仿宋" w:hAnsi="仿宋" w:eastAsia="仿宋" w:cs="华文仿宋"/>
          <w:szCs w:val="21"/>
        </w:rPr>
      </w:pPr>
      <w:r>
        <w:rPr>
          <w:rFonts w:hint="eastAsia" w:ascii="仿宋" w:hAnsi="仿宋" w:eastAsia="仿宋" w:cs="华文仿宋"/>
          <w:szCs w:val="21"/>
        </w:rPr>
        <w:t>（以下无正文）</w:t>
      </w:r>
    </w:p>
    <w:p>
      <w:pPr>
        <w:spacing w:line="400" w:lineRule="exact"/>
        <w:rPr>
          <w:rFonts w:ascii="仿宋" w:hAnsi="仿宋" w:eastAsia="仿宋" w:cs="华文仿宋"/>
          <w:szCs w:val="21"/>
        </w:rPr>
      </w:pPr>
      <w:r>
        <w:rPr>
          <w:rFonts w:hint="eastAsia" w:ascii="仿宋" w:hAnsi="仿宋" w:eastAsia="仿宋" w:cs="华文仿宋"/>
          <w:szCs w:val="21"/>
        </w:rPr>
        <w:t>甲方：（盖章）                      乙方：（盖章）</w:t>
      </w:r>
    </w:p>
    <w:p>
      <w:pPr>
        <w:spacing w:line="400" w:lineRule="exact"/>
        <w:rPr>
          <w:rFonts w:ascii="仿宋" w:hAnsi="仿宋" w:eastAsia="仿宋" w:cs="华文仿宋"/>
          <w:szCs w:val="21"/>
        </w:rPr>
      </w:pPr>
      <w:r>
        <w:rPr>
          <w:rFonts w:hint="eastAsia" w:ascii="仿宋" w:hAnsi="仿宋" w:eastAsia="仿宋" w:cs="华文仿宋"/>
          <w:szCs w:val="21"/>
        </w:rPr>
        <w:t>法定代表人：                        法定代表人：</w:t>
      </w:r>
    </w:p>
    <w:p>
      <w:pPr>
        <w:spacing w:line="400" w:lineRule="exact"/>
        <w:rPr>
          <w:rFonts w:ascii="仿宋" w:hAnsi="仿宋" w:eastAsia="仿宋" w:cs="华文仿宋"/>
          <w:szCs w:val="21"/>
        </w:rPr>
      </w:pPr>
      <w:r>
        <w:rPr>
          <w:rFonts w:hint="eastAsia" w:ascii="仿宋" w:hAnsi="仿宋" w:eastAsia="仿宋" w:cs="华文仿宋"/>
          <w:szCs w:val="21"/>
        </w:rPr>
        <w:t>通讯地址：                          通讯地址：</w:t>
      </w:r>
    </w:p>
    <w:p>
      <w:pPr>
        <w:spacing w:line="400" w:lineRule="exact"/>
        <w:rPr>
          <w:rFonts w:ascii="仿宋" w:hAnsi="仿宋" w:eastAsia="仿宋" w:cs="华文仿宋"/>
          <w:szCs w:val="21"/>
        </w:rPr>
      </w:pPr>
      <w:r>
        <w:rPr>
          <w:rFonts w:hint="eastAsia" w:ascii="仿宋" w:hAnsi="仿宋" w:eastAsia="仿宋" w:cs="华文仿宋"/>
          <w:szCs w:val="21"/>
        </w:rPr>
        <w:t>联系电话：                          联系电话：</w:t>
      </w:r>
    </w:p>
    <w:p>
      <w:pPr>
        <w:spacing w:line="400" w:lineRule="exact"/>
        <w:rPr>
          <w:rFonts w:ascii="仿宋" w:hAnsi="仿宋" w:eastAsia="仿宋" w:cs="华文仿宋"/>
          <w:szCs w:val="21"/>
        </w:rPr>
      </w:pPr>
      <w:r>
        <w:rPr>
          <w:rFonts w:hint="eastAsia" w:ascii="仿宋" w:hAnsi="仿宋" w:eastAsia="仿宋" w:cs="华文仿宋"/>
          <w:szCs w:val="21"/>
        </w:rPr>
        <w:t>签约日期：        年  月  日        签约日期：       年  月  日</w:t>
      </w: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spacing w:line="400" w:lineRule="exact"/>
        <w:rPr>
          <w:rFonts w:ascii="仿宋" w:hAnsi="仿宋" w:eastAsia="仿宋" w:cs="华文仿宋"/>
          <w:szCs w:val="21"/>
        </w:rPr>
      </w:pPr>
    </w:p>
    <w:p>
      <w:pPr>
        <w:rPr>
          <w:rFonts w:ascii="仿宋" w:hAnsi="仿宋" w:eastAsia="仿宋" w:cs="华文仿宋"/>
          <w:szCs w:val="21"/>
        </w:rPr>
      </w:pPr>
    </w:p>
    <w:p>
      <w:pPr>
        <w:rPr>
          <w:rFonts w:ascii="仿宋" w:hAnsi="仿宋" w:eastAsia="仿宋" w:cs="华文仿宋"/>
          <w:szCs w:val="21"/>
        </w:rPr>
      </w:pPr>
    </w:p>
    <w:p>
      <w:pPr>
        <w:rPr>
          <w:rFonts w:ascii="仿宋" w:hAnsi="仿宋" w:eastAsia="仿宋" w:cs="华文仿宋"/>
          <w:szCs w:val="21"/>
        </w:rPr>
      </w:pPr>
    </w:p>
    <w:p>
      <w:pPr>
        <w:rPr>
          <w:rFonts w:ascii="仿宋" w:hAnsi="仿宋" w:eastAsia="仿宋" w:cs="华文仿宋"/>
          <w:szCs w:val="21"/>
        </w:rPr>
      </w:pPr>
    </w:p>
    <w:p>
      <w:pPr>
        <w:rPr>
          <w:rFonts w:ascii="仿宋" w:hAnsi="仿宋" w:eastAsia="仿宋" w:cs="华文仿宋"/>
          <w:szCs w:val="21"/>
        </w:rPr>
      </w:pPr>
    </w:p>
    <w:p>
      <w:pPr>
        <w:rPr>
          <w:rFonts w:ascii="仿宋" w:hAnsi="仿宋" w:eastAsia="仿宋" w:cs="华文仿宋"/>
          <w:szCs w:val="21"/>
        </w:rPr>
      </w:pPr>
    </w:p>
    <w:p>
      <w:pPr>
        <w:rPr>
          <w:rFonts w:ascii="仿宋" w:hAnsi="仿宋" w:eastAsia="仿宋" w:cs="华文仿宋"/>
          <w:szCs w:val="21"/>
        </w:rPr>
      </w:pPr>
    </w:p>
    <w:p>
      <w:pPr>
        <w:rPr>
          <w:rFonts w:ascii="仿宋" w:hAnsi="仿宋" w:eastAsia="仿宋" w:cs="华文仿宋"/>
          <w:szCs w:val="21"/>
        </w:rPr>
      </w:pPr>
    </w:p>
    <w:p>
      <w:pPr>
        <w:rPr>
          <w:rFonts w:ascii="仿宋" w:hAnsi="仿宋" w:eastAsia="仿宋" w:cs="华文仿宋"/>
          <w:szCs w:val="21"/>
        </w:rPr>
      </w:pPr>
    </w:p>
    <w:p>
      <w:pPr>
        <w:rPr>
          <w:rFonts w:ascii="仿宋" w:hAnsi="仿宋" w:eastAsia="仿宋" w:cs="华文仿宋"/>
          <w:szCs w:val="21"/>
        </w:rPr>
      </w:pPr>
    </w:p>
    <w:p>
      <w:pPr>
        <w:rPr>
          <w:rFonts w:ascii="仿宋" w:hAnsi="仿宋" w:eastAsia="仿宋" w:cs="华文仿宋"/>
          <w:szCs w:val="21"/>
        </w:rPr>
      </w:pPr>
    </w:p>
    <w:p>
      <w:pPr>
        <w:rPr>
          <w:rFonts w:ascii="仿宋" w:hAnsi="仿宋" w:eastAsia="仿宋" w:cs="华文仿宋"/>
          <w:szCs w:val="21"/>
        </w:rPr>
      </w:pPr>
    </w:p>
    <w:p>
      <w:pPr>
        <w:rPr>
          <w:rFonts w:ascii="仿宋" w:hAnsi="仿宋" w:eastAsia="仿宋" w:cs="华文仿宋"/>
          <w:szCs w:val="21"/>
        </w:rPr>
      </w:pPr>
    </w:p>
    <w:p>
      <w:pPr>
        <w:rPr>
          <w:rFonts w:ascii="仿宋" w:hAnsi="仿宋" w:eastAsia="仿宋" w:cs="华文仿宋"/>
          <w:szCs w:val="21"/>
        </w:rPr>
      </w:pPr>
    </w:p>
    <w:p>
      <w:pPr>
        <w:rPr>
          <w:rFonts w:ascii="仿宋" w:hAnsi="仿宋" w:eastAsia="仿宋" w:cs="华文仿宋"/>
          <w:szCs w:val="21"/>
        </w:rPr>
      </w:pPr>
    </w:p>
    <w:p>
      <w:pPr>
        <w:rPr>
          <w:rFonts w:ascii="仿宋" w:hAnsi="仿宋" w:eastAsia="仿宋" w:cs="华文仿宋"/>
        </w:rPr>
      </w:pPr>
    </w:p>
    <w:p>
      <w:pPr>
        <w:rPr>
          <w:rFonts w:ascii="仿宋" w:hAnsi="仿宋" w:eastAsia="仿宋" w:cs="华文仿宋"/>
        </w:rPr>
      </w:pPr>
    </w:p>
    <w:p>
      <w:pPr>
        <w:jc w:val="center"/>
        <w:rPr>
          <w:rFonts w:ascii="仿宋" w:hAnsi="仿宋" w:eastAsia="仿宋"/>
          <w:b/>
          <w:snapToGrid w:val="0"/>
          <w:sz w:val="32"/>
          <w:szCs w:val="32"/>
        </w:rPr>
      </w:pPr>
    </w:p>
    <w:p>
      <w:pPr>
        <w:jc w:val="center"/>
        <w:rPr>
          <w:rFonts w:ascii="仿宋" w:hAnsi="仿宋" w:eastAsia="仿宋"/>
          <w:b/>
          <w:snapToGrid w:val="0"/>
          <w:sz w:val="32"/>
          <w:szCs w:val="32"/>
        </w:rPr>
      </w:pPr>
    </w:p>
    <w:p>
      <w:pPr>
        <w:jc w:val="center"/>
        <w:rPr>
          <w:rFonts w:ascii="仿宋" w:hAnsi="仿宋" w:eastAsia="仿宋"/>
          <w:b/>
          <w:snapToGrid w:val="0"/>
          <w:sz w:val="32"/>
          <w:szCs w:val="32"/>
        </w:rPr>
      </w:pPr>
    </w:p>
    <w:p>
      <w:pPr>
        <w:widowControl/>
        <w:jc w:val="left"/>
        <w:rPr>
          <w:rFonts w:ascii="仿宋" w:hAnsi="仿宋" w:eastAsia="仿宋"/>
          <w:b/>
          <w:snapToGrid w:val="0"/>
          <w:sz w:val="32"/>
          <w:szCs w:val="32"/>
        </w:rPr>
      </w:pPr>
      <w:bookmarkStart w:id="72" w:name="_Toc138926744"/>
      <w:bookmarkStart w:id="73" w:name="_Toc732511441"/>
      <w:r>
        <w:rPr>
          <w:rFonts w:ascii="仿宋" w:hAnsi="仿宋" w:eastAsia="仿宋"/>
          <w:b/>
          <w:snapToGrid w:val="0"/>
          <w:sz w:val="32"/>
          <w:szCs w:val="32"/>
        </w:rPr>
        <w:br w:type="page"/>
      </w:r>
    </w:p>
    <w:p>
      <w:pPr>
        <w:spacing w:line="400" w:lineRule="exact"/>
        <w:jc w:val="left"/>
        <w:rPr>
          <w:rFonts w:ascii="仿宋" w:hAnsi="仿宋" w:eastAsia="仿宋" w:cs="华文仿宋"/>
          <w:szCs w:val="21"/>
        </w:rPr>
      </w:pPr>
      <w:r>
        <w:rPr>
          <w:rFonts w:hint="eastAsia" w:ascii="仿宋" w:hAnsi="仿宋" w:eastAsia="仿宋" w:cs="华文仿宋"/>
          <w:szCs w:val="21"/>
        </w:rPr>
        <w:t>附件</w:t>
      </w:r>
      <w:r>
        <w:rPr>
          <w:rFonts w:ascii="仿宋" w:hAnsi="仿宋" w:eastAsia="仿宋" w:cs="华文仿宋"/>
          <w:szCs w:val="21"/>
        </w:rPr>
        <w:t>4</w:t>
      </w:r>
      <w:r>
        <w:rPr>
          <w:rFonts w:hint="eastAsia" w:ascii="仿宋" w:hAnsi="仿宋" w:eastAsia="仿宋" w:cs="华文仿宋"/>
          <w:szCs w:val="21"/>
        </w:rPr>
        <w:t xml:space="preserve">：                       </w:t>
      </w:r>
    </w:p>
    <w:p>
      <w:pPr>
        <w:spacing w:line="400" w:lineRule="exact"/>
        <w:jc w:val="center"/>
        <w:rPr>
          <w:rFonts w:ascii="仿宋" w:hAnsi="仿宋" w:eastAsia="仿宋" w:cs="华文仿宋"/>
          <w:szCs w:val="21"/>
        </w:rPr>
      </w:pPr>
      <w:r>
        <w:rPr>
          <w:rFonts w:hint="eastAsia" w:ascii="仿宋" w:hAnsi="仿宋" w:eastAsia="仿宋" w:cs="华文仿宋"/>
          <w:szCs w:val="21"/>
        </w:rPr>
        <w:t>工程竣工结算资料报送承诺书</w:t>
      </w:r>
    </w:p>
    <w:p>
      <w:pPr>
        <w:spacing w:line="380" w:lineRule="exact"/>
        <w:rPr>
          <w:rFonts w:ascii="仿宋" w:hAnsi="仿宋" w:eastAsia="仿宋" w:cs="华文仿宋"/>
          <w:szCs w:val="21"/>
        </w:rPr>
      </w:pPr>
      <w:r>
        <w:rPr>
          <w:rFonts w:hint="eastAsia" w:ascii="仿宋" w:hAnsi="仿宋" w:eastAsia="仿宋" w:cs="华文仿宋"/>
          <w:szCs w:val="21"/>
          <w:u w:val="single"/>
          <w:lang w:eastAsia="zh-CN"/>
        </w:rPr>
        <w:t>南京大厂九村幼儿园</w:t>
      </w:r>
      <w:r>
        <w:rPr>
          <w:rFonts w:hint="eastAsia" w:ascii="仿宋" w:hAnsi="仿宋" w:eastAsia="仿宋" w:cs="华文仿宋"/>
          <w:szCs w:val="21"/>
        </w:rPr>
        <w:t>：</w:t>
      </w:r>
    </w:p>
    <w:p>
      <w:pPr>
        <w:spacing w:line="360" w:lineRule="auto"/>
        <w:ind w:firstLine="480" w:firstLineChars="200"/>
        <w:rPr>
          <w:rFonts w:ascii="仿宋" w:hAnsi="仿宋" w:eastAsia="仿宋" w:cs="宋体"/>
          <w:sz w:val="24"/>
          <w:szCs w:val="28"/>
        </w:rPr>
      </w:pPr>
      <w:r>
        <w:rPr>
          <w:rFonts w:hint="eastAsia" w:ascii="仿宋" w:hAnsi="仿宋" w:eastAsia="仿宋" w:cs="宋体"/>
          <w:sz w:val="24"/>
          <w:szCs w:val="28"/>
        </w:rPr>
        <w:t>我们对送审的</w:t>
      </w:r>
      <w:r>
        <w:rPr>
          <w:rFonts w:hint="eastAsia" w:ascii="仿宋" w:hAnsi="仿宋" w:eastAsia="仿宋" w:cs="宋体"/>
          <w:sz w:val="24"/>
          <w:szCs w:val="28"/>
          <w:u w:val="single"/>
        </w:rPr>
        <w:t xml:space="preserve">              </w:t>
      </w:r>
      <w:r>
        <w:rPr>
          <w:rFonts w:hint="eastAsia" w:ascii="仿宋" w:hAnsi="仿宋" w:eastAsia="仿宋" w:cs="宋体"/>
          <w:sz w:val="24"/>
          <w:szCs w:val="28"/>
        </w:rPr>
        <w:t>工程竣工结算资料进行如下郑重承诺：</w:t>
      </w:r>
    </w:p>
    <w:p>
      <w:pPr>
        <w:spacing w:line="360" w:lineRule="auto"/>
        <w:ind w:firstLine="480" w:firstLineChars="200"/>
        <w:rPr>
          <w:rFonts w:ascii="仿宋" w:hAnsi="仿宋" w:eastAsia="仿宋" w:cs="宋体"/>
          <w:sz w:val="24"/>
          <w:szCs w:val="28"/>
        </w:rPr>
      </w:pPr>
      <w:r>
        <w:rPr>
          <w:rFonts w:hint="eastAsia" w:ascii="仿宋" w:hAnsi="仿宋" w:eastAsia="仿宋" w:cs="宋体"/>
          <w:sz w:val="24"/>
          <w:szCs w:val="28"/>
        </w:rPr>
        <w:t>一、在本工程的结算审计过程中，我们将积极主动配合街道审计部门及街道委托的造价咨询公司勘察现场，核对资料等相关审计工作。</w:t>
      </w:r>
    </w:p>
    <w:p>
      <w:pPr>
        <w:spacing w:line="360" w:lineRule="auto"/>
        <w:ind w:firstLine="480" w:firstLineChars="200"/>
        <w:rPr>
          <w:rFonts w:ascii="仿宋" w:hAnsi="仿宋" w:eastAsia="仿宋" w:cs="宋体"/>
          <w:sz w:val="24"/>
          <w:szCs w:val="28"/>
        </w:rPr>
      </w:pPr>
      <w:r>
        <w:rPr>
          <w:rFonts w:hint="eastAsia" w:ascii="仿宋" w:hAnsi="仿宋" w:eastAsia="仿宋" w:cs="宋体"/>
          <w:sz w:val="24"/>
          <w:szCs w:val="28"/>
        </w:rPr>
        <w:t>二、我们对报送的与审计相关的“工程竣工结算书”及“工程竣工结算资料”的真实性、完整性及有效性负责。若存在弄虚作假及违法违纪等行为，我们应承担相应的经济责任和法律责任。</w:t>
      </w:r>
    </w:p>
    <w:p>
      <w:pPr>
        <w:spacing w:line="360" w:lineRule="auto"/>
        <w:ind w:firstLine="480" w:firstLineChars="200"/>
        <w:rPr>
          <w:rFonts w:ascii="仿宋" w:hAnsi="仿宋" w:eastAsia="仿宋" w:cs="宋体"/>
          <w:sz w:val="24"/>
          <w:szCs w:val="28"/>
        </w:rPr>
      </w:pPr>
      <w:r>
        <w:rPr>
          <w:rFonts w:hint="eastAsia" w:ascii="仿宋" w:hAnsi="仿宋" w:eastAsia="仿宋" w:cs="宋体"/>
          <w:sz w:val="24"/>
          <w:szCs w:val="28"/>
        </w:rPr>
        <w:t>三、保证竣工验收后30日之内结算资料一次性送至街道审计部门，街道审计部门在竣工结算审计过程中不再接受任何经济性资料。并承诺：</w:t>
      </w:r>
    </w:p>
    <w:p>
      <w:pPr>
        <w:spacing w:line="360" w:lineRule="auto"/>
        <w:ind w:firstLine="480" w:firstLineChars="200"/>
        <w:rPr>
          <w:rFonts w:ascii="仿宋" w:hAnsi="仿宋" w:eastAsia="仿宋" w:cs="宋体"/>
          <w:sz w:val="24"/>
          <w:szCs w:val="28"/>
        </w:rPr>
      </w:pPr>
      <w:r>
        <w:rPr>
          <w:rFonts w:hint="eastAsia" w:ascii="仿宋" w:hAnsi="仿宋" w:eastAsia="仿宋" w:cs="宋体"/>
          <w:sz w:val="24"/>
          <w:szCs w:val="28"/>
        </w:rPr>
        <w:t>1、如在审计过程中发现所提交的“工程竣工结算资料”存在遗漏，我们将放弃遗漏资料部分的结算金额；</w:t>
      </w:r>
    </w:p>
    <w:p>
      <w:pPr>
        <w:spacing w:line="360" w:lineRule="auto"/>
        <w:ind w:firstLine="480" w:firstLineChars="200"/>
        <w:rPr>
          <w:rFonts w:ascii="仿宋" w:hAnsi="仿宋" w:eastAsia="仿宋" w:cs="宋体"/>
          <w:sz w:val="24"/>
          <w:szCs w:val="28"/>
        </w:rPr>
      </w:pPr>
      <w:r>
        <w:rPr>
          <w:rFonts w:hint="eastAsia" w:ascii="仿宋" w:hAnsi="仿宋" w:eastAsia="仿宋" w:cs="宋体"/>
          <w:sz w:val="24"/>
          <w:szCs w:val="28"/>
        </w:rPr>
        <w:t>2、如在审计过程中发现所提交的“工程竣工结算书”存在漏项和少计工程量，我们将放弃漏项和少计工程量部分的结算金额；</w:t>
      </w:r>
    </w:p>
    <w:p>
      <w:pPr>
        <w:spacing w:line="360" w:lineRule="auto"/>
        <w:ind w:firstLine="480" w:firstLineChars="200"/>
        <w:rPr>
          <w:rFonts w:ascii="仿宋" w:hAnsi="仿宋" w:eastAsia="仿宋" w:cs="宋体"/>
          <w:sz w:val="24"/>
          <w:szCs w:val="28"/>
        </w:rPr>
      </w:pPr>
      <w:r>
        <w:rPr>
          <w:rFonts w:hint="eastAsia" w:ascii="仿宋" w:hAnsi="仿宋" w:eastAsia="仿宋" w:cs="宋体"/>
          <w:sz w:val="24"/>
          <w:szCs w:val="28"/>
        </w:rPr>
        <w:t>3、如在审计过程中发现所提交涉及造价较大子目的工序报验及隐蔽工程报验资料存在遗漏，我们将放弃遗漏资料部分的结算金额；</w:t>
      </w:r>
    </w:p>
    <w:p>
      <w:pPr>
        <w:spacing w:line="360" w:lineRule="auto"/>
        <w:ind w:firstLine="480" w:firstLineChars="200"/>
        <w:rPr>
          <w:rFonts w:ascii="仿宋" w:hAnsi="仿宋" w:eastAsia="仿宋" w:cs="宋体"/>
          <w:sz w:val="24"/>
          <w:szCs w:val="28"/>
        </w:rPr>
      </w:pPr>
      <w:r>
        <w:rPr>
          <w:rFonts w:hint="eastAsia" w:ascii="仿宋" w:hAnsi="仿宋" w:eastAsia="仿宋" w:cs="宋体"/>
          <w:sz w:val="24"/>
          <w:szCs w:val="28"/>
        </w:rPr>
        <w:t>4、工程结算核减造价的资料缺或不全的，街道可以根据现场实际情况直接核减。</w:t>
      </w:r>
    </w:p>
    <w:p>
      <w:pPr>
        <w:spacing w:line="360" w:lineRule="auto"/>
        <w:ind w:firstLine="480" w:firstLineChars="200"/>
        <w:rPr>
          <w:rFonts w:ascii="仿宋" w:hAnsi="仿宋" w:eastAsia="仿宋" w:cs="宋体"/>
          <w:sz w:val="24"/>
          <w:szCs w:val="28"/>
        </w:rPr>
      </w:pPr>
      <w:r>
        <w:rPr>
          <w:rFonts w:hint="eastAsia" w:ascii="仿宋" w:hAnsi="仿宋" w:eastAsia="仿宋" w:cs="宋体"/>
          <w:sz w:val="24"/>
          <w:szCs w:val="28"/>
        </w:rPr>
        <w:t>四、完成结算审计初稿后，如因我们不积极配合等原因造成审计时间延长，审计时间相应顺延，街道不承担责任。自审计报告意见稿（含电子稿）送达之日起 10 个工作日内，将书面意见反馈给街道，逾期不反馈视为无异议。</w:t>
      </w:r>
    </w:p>
    <w:p>
      <w:pPr>
        <w:spacing w:line="360" w:lineRule="auto"/>
        <w:rPr>
          <w:rFonts w:ascii="仿宋" w:hAnsi="仿宋" w:eastAsia="仿宋" w:cs="宋体"/>
          <w:sz w:val="24"/>
          <w:szCs w:val="28"/>
        </w:rPr>
      </w:pPr>
      <w:r>
        <w:rPr>
          <w:rFonts w:hint="eastAsia" w:ascii="仿宋" w:hAnsi="仿宋" w:eastAsia="仿宋" w:cs="宋体"/>
          <w:sz w:val="24"/>
          <w:szCs w:val="28"/>
        </w:rPr>
        <w:t xml:space="preserve">     特此承诺！</w:t>
      </w:r>
    </w:p>
    <w:p>
      <w:pPr>
        <w:spacing w:line="360" w:lineRule="auto"/>
        <w:ind w:firstLine="4080" w:firstLineChars="1700"/>
        <w:rPr>
          <w:rFonts w:ascii="仿宋" w:hAnsi="仿宋" w:eastAsia="仿宋" w:cs="宋体"/>
          <w:sz w:val="24"/>
          <w:szCs w:val="28"/>
        </w:rPr>
      </w:pPr>
      <w:r>
        <w:rPr>
          <w:rFonts w:hint="eastAsia" w:ascii="仿宋" w:hAnsi="仿宋" w:eastAsia="仿宋" w:cs="宋体"/>
          <w:sz w:val="24"/>
          <w:szCs w:val="28"/>
        </w:rPr>
        <w:t xml:space="preserve"> 施工单位（盖章）：</w:t>
      </w:r>
    </w:p>
    <w:p>
      <w:pPr>
        <w:spacing w:line="360" w:lineRule="auto"/>
        <w:ind w:firstLine="480" w:firstLineChars="200"/>
        <w:jc w:val="right"/>
        <w:rPr>
          <w:rFonts w:ascii="仿宋" w:hAnsi="仿宋" w:eastAsia="仿宋" w:cs="宋体"/>
          <w:sz w:val="24"/>
          <w:szCs w:val="28"/>
        </w:rPr>
      </w:pPr>
      <w:r>
        <w:rPr>
          <w:rFonts w:hint="eastAsia" w:ascii="仿宋" w:hAnsi="仿宋" w:eastAsia="仿宋" w:cs="宋体"/>
          <w:sz w:val="24"/>
          <w:szCs w:val="28"/>
        </w:rPr>
        <w:t xml:space="preserve">                </w:t>
      </w:r>
    </w:p>
    <w:p>
      <w:pPr>
        <w:spacing w:line="360" w:lineRule="auto"/>
        <w:ind w:firstLine="4080" w:firstLineChars="1700"/>
        <w:rPr>
          <w:rFonts w:ascii="仿宋" w:hAnsi="仿宋" w:eastAsia="仿宋" w:cs="宋体"/>
          <w:sz w:val="24"/>
          <w:szCs w:val="28"/>
        </w:rPr>
      </w:pPr>
      <w:r>
        <w:rPr>
          <w:rFonts w:hint="eastAsia" w:ascii="仿宋" w:hAnsi="仿宋" w:eastAsia="仿宋" w:cs="宋体"/>
          <w:sz w:val="24"/>
          <w:szCs w:val="28"/>
        </w:rPr>
        <w:t xml:space="preserve"> 法定代表人：</w:t>
      </w:r>
    </w:p>
    <w:p>
      <w:pPr>
        <w:spacing w:line="360" w:lineRule="auto"/>
        <w:rPr>
          <w:rFonts w:ascii="仿宋" w:hAnsi="仿宋" w:eastAsia="仿宋" w:cs="宋体"/>
          <w:sz w:val="24"/>
          <w:szCs w:val="28"/>
        </w:rPr>
      </w:pPr>
    </w:p>
    <w:p>
      <w:pPr>
        <w:spacing w:line="360" w:lineRule="auto"/>
        <w:rPr>
          <w:rFonts w:ascii="仿宋" w:hAnsi="仿宋" w:eastAsia="仿宋" w:cs="宋体"/>
          <w:sz w:val="24"/>
          <w:szCs w:val="28"/>
        </w:rPr>
      </w:pPr>
      <w:r>
        <w:rPr>
          <w:rFonts w:hint="eastAsia" w:ascii="仿宋" w:hAnsi="仿宋" w:eastAsia="仿宋" w:cs="宋体"/>
          <w:sz w:val="24"/>
          <w:szCs w:val="28"/>
        </w:rPr>
        <w:t xml:space="preserve">                                   日期：</w:t>
      </w:r>
    </w:p>
    <w:p>
      <w:pPr>
        <w:widowControl/>
        <w:jc w:val="left"/>
        <w:rPr>
          <w:rFonts w:ascii="仿宋" w:hAnsi="仿宋" w:eastAsia="仿宋"/>
          <w:b/>
          <w:snapToGrid w:val="0"/>
          <w:sz w:val="32"/>
          <w:szCs w:val="32"/>
        </w:rPr>
      </w:pPr>
    </w:p>
    <w:p>
      <w:pPr>
        <w:jc w:val="center"/>
        <w:outlineLvl w:val="0"/>
        <w:rPr>
          <w:rFonts w:ascii="仿宋" w:hAnsi="仿宋" w:eastAsia="仿宋"/>
          <w:b/>
          <w:snapToGrid w:val="0"/>
          <w:sz w:val="32"/>
          <w:szCs w:val="32"/>
        </w:rPr>
      </w:pPr>
      <w:bookmarkStart w:id="74" w:name="_Toc164756707"/>
      <w:r>
        <w:rPr>
          <w:rFonts w:hint="eastAsia" w:ascii="仿宋" w:hAnsi="仿宋" w:eastAsia="仿宋"/>
          <w:b/>
          <w:snapToGrid w:val="0"/>
          <w:sz w:val="32"/>
          <w:szCs w:val="32"/>
        </w:rPr>
        <w:t>第四章 工程量清单、编制说明、材料品牌参考表</w:t>
      </w:r>
      <w:bookmarkEnd w:id="72"/>
      <w:bookmarkEnd w:id="73"/>
      <w:r>
        <w:rPr>
          <w:rFonts w:hint="eastAsia" w:ascii="仿宋" w:hAnsi="仿宋" w:eastAsia="仿宋"/>
          <w:b/>
          <w:snapToGrid w:val="0"/>
          <w:sz w:val="32"/>
          <w:szCs w:val="32"/>
        </w:rPr>
        <w:t>等</w:t>
      </w:r>
      <w:bookmarkEnd w:id="74"/>
    </w:p>
    <w:p>
      <w:pPr>
        <w:tabs>
          <w:tab w:val="left" w:pos="0"/>
          <w:tab w:val="left" w:pos="1134"/>
        </w:tabs>
        <w:adjustRightInd w:val="0"/>
        <w:snapToGrid w:val="0"/>
        <w:spacing w:line="300" w:lineRule="auto"/>
        <w:jc w:val="center"/>
        <w:rPr>
          <w:rFonts w:ascii="仿宋" w:hAnsi="仿宋" w:eastAsia="仿宋"/>
          <w:b/>
          <w:snapToGrid w:val="0"/>
          <w:sz w:val="24"/>
        </w:rPr>
      </w:pPr>
    </w:p>
    <w:p>
      <w:pPr>
        <w:tabs>
          <w:tab w:val="left" w:pos="0"/>
          <w:tab w:val="left" w:pos="1134"/>
        </w:tabs>
        <w:adjustRightInd w:val="0"/>
        <w:snapToGrid w:val="0"/>
        <w:spacing w:line="300" w:lineRule="auto"/>
        <w:jc w:val="center"/>
        <w:rPr>
          <w:rFonts w:ascii="仿宋" w:hAnsi="仿宋" w:eastAsia="仿宋"/>
          <w:b/>
          <w:snapToGrid w:val="0"/>
          <w:sz w:val="24"/>
        </w:rPr>
      </w:pPr>
      <w:r>
        <w:rPr>
          <w:rFonts w:hint="eastAsia" w:ascii="仿宋" w:hAnsi="仿宋" w:eastAsia="仿宋"/>
          <w:b/>
          <w:snapToGrid w:val="0"/>
          <w:sz w:val="24"/>
        </w:rPr>
        <w:t xml:space="preserve">（链接: https://pan.baidu.com/s/1YUEyWzf_QxMbItcUQX867g?pwd=ttjg </w:t>
      </w:r>
    </w:p>
    <w:p>
      <w:pPr>
        <w:tabs>
          <w:tab w:val="left" w:pos="0"/>
          <w:tab w:val="left" w:pos="1134"/>
        </w:tabs>
        <w:adjustRightInd w:val="0"/>
        <w:snapToGrid w:val="0"/>
        <w:spacing w:line="300" w:lineRule="auto"/>
        <w:jc w:val="center"/>
        <w:rPr>
          <w:rFonts w:ascii="仿宋" w:hAnsi="仿宋" w:eastAsia="仿宋"/>
          <w:b/>
          <w:snapToGrid w:val="0"/>
          <w:sz w:val="24"/>
        </w:rPr>
      </w:pPr>
      <w:r>
        <w:rPr>
          <w:rFonts w:hint="eastAsia" w:ascii="仿宋" w:hAnsi="仿宋" w:eastAsia="仿宋"/>
          <w:b/>
          <w:snapToGrid w:val="0"/>
          <w:sz w:val="24"/>
        </w:rPr>
        <w:t>提取码: ttjg）</w:t>
      </w:r>
    </w:p>
    <w:p>
      <w:pPr>
        <w:widowControl/>
        <w:jc w:val="left"/>
        <w:rPr>
          <w:rFonts w:ascii="仿宋" w:hAnsi="仿宋" w:eastAsia="仿宋"/>
          <w:b/>
          <w:snapToGrid w:val="0"/>
          <w:sz w:val="32"/>
          <w:szCs w:val="32"/>
        </w:rPr>
      </w:pPr>
      <w:bookmarkStart w:id="75" w:name="_Toc25686"/>
      <w:bookmarkStart w:id="76" w:name="_Toc1943524283"/>
      <w:bookmarkStart w:id="77" w:name="_Toc138926745"/>
      <w:r>
        <w:rPr>
          <w:rFonts w:ascii="仿宋" w:hAnsi="仿宋" w:eastAsia="仿宋"/>
          <w:b/>
          <w:snapToGrid w:val="0"/>
          <w:sz w:val="32"/>
          <w:szCs w:val="32"/>
        </w:rPr>
        <w:br w:type="page"/>
      </w:r>
    </w:p>
    <w:p>
      <w:pPr>
        <w:adjustRightInd w:val="0"/>
        <w:snapToGrid w:val="0"/>
        <w:spacing w:line="360" w:lineRule="auto"/>
        <w:jc w:val="center"/>
        <w:outlineLvl w:val="0"/>
        <w:rPr>
          <w:rFonts w:ascii="仿宋" w:hAnsi="仿宋" w:eastAsia="仿宋"/>
          <w:b/>
          <w:snapToGrid w:val="0"/>
          <w:sz w:val="32"/>
          <w:szCs w:val="32"/>
        </w:rPr>
      </w:pPr>
      <w:bookmarkStart w:id="78" w:name="_Toc164756708"/>
      <w:r>
        <w:rPr>
          <w:rFonts w:hint="eastAsia" w:ascii="仿宋" w:hAnsi="仿宋" w:eastAsia="仿宋"/>
          <w:b/>
          <w:snapToGrid w:val="0"/>
          <w:sz w:val="32"/>
          <w:szCs w:val="32"/>
        </w:rPr>
        <w:t>第五章 投标文件</w:t>
      </w:r>
      <w:r>
        <w:rPr>
          <w:rFonts w:ascii="仿宋" w:hAnsi="仿宋" w:eastAsia="仿宋"/>
          <w:b/>
          <w:snapToGrid w:val="0"/>
          <w:sz w:val="32"/>
          <w:szCs w:val="32"/>
        </w:rPr>
        <w:t>(</w:t>
      </w:r>
      <w:r>
        <w:rPr>
          <w:rFonts w:hint="eastAsia" w:ascii="仿宋" w:hAnsi="仿宋" w:eastAsia="仿宋"/>
          <w:b/>
          <w:snapToGrid w:val="0"/>
          <w:sz w:val="32"/>
          <w:szCs w:val="32"/>
        </w:rPr>
        <w:t>格式</w:t>
      </w:r>
      <w:r>
        <w:rPr>
          <w:rFonts w:ascii="仿宋" w:hAnsi="仿宋" w:eastAsia="仿宋"/>
          <w:b/>
          <w:snapToGrid w:val="0"/>
          <w:sz w:val="32"/>
          <w:szCs w:val="32"/>
        </w:rPr>
        <w:t>)</w:t>
      </w:r>
      <w:bookmarkEnd w:id="75"/>
      <w:bookmarkEnd w:id="76"/>
      <w:bookmarkEnd w:id="77"/>
      <w:bookmarkEnd w:id="78"/>
    </w:p>
    <w:p>
      <w:pPr>
        <w:pStyle w:val="12"/>
        <w:spacing w:line="264" w:lineRule="auto"/>
        <w:jc w:val="center"/>
        <w:rPr>
          <w:rFonts w:ascii="仿宋" w:hAnsi="仿宋" w:eastAsia="仿宋"/>
          <w:sz w:val="36"/>
        </w:rPr>
      </w:pPr>
    </w:p>
    <w:p>
      <w:pPr>
        <w:pStyle w:val="12"/>
        <w:spacing w:line="264" w:lineRule="auto"/>
        <w:jc w:val="center"/>
        <w:rPr>
          <w:rFonts w:ascii="仿宋" w:hAnsi="仿宋" w:eastAsia="仿宋"/>
          <w:sz w:val="36"/>
        </w:rPr>
      </w:pPr>
      <w:r>
        <w:rPr>
          <w:rFonts w:hint="eastAsia" w:ascii="仿宋" w:hAnsi="仿宋" w:eastAsia="仿宋"/>
          <w:sz w:val="36"/>
        </w:rPr>
        <w:t>（封  面）</w:t>
      </w:r>
    </w:p>
    <w:p>
      <w:pPr>
        <w:pStyle w:val="12"/>
        <w:spacing w:line="264" w:lineRule="auto"/>
        <w:jc w:val="center"/>
        <w:rPr>
          <w:rFonts w:ascii="仿宋" w:hAnsi="仿宋" w:eastAsia="仿宋"/>
          <w:sz w:val="36"/>
        </w:rPr>
      </w:pPr>
    </w:p>
    <w:p>
      <w:pPr>
        <w:pStyle w:val="12"/>
        <w:spacing w:line="264" w:lineRule="auto"/>
        <w:jc w:val="center"/>
        <w:rPr>
          <w:rFonts w:ascii="仿宋" w:hAnsi="仿宋" w:eastAsia="仿宋"/>
          <w:sz w:val="36"/>
        </w:rPr>
      </w:pPr>
      <w:r>
        <w:rPr>
          <w:rFonts w:ascii="仿宋" w:hAnsi="仿宋" w:eastAsia="仿宋"/>
          <w:sz w:val="36"/>
        </w:rPr>
        <w:t>__________________________________</w:t>
      </w:r>
      <w:r>
        <w:rPr>
          <w:rFonts w:hint="eastAsia" w:ascii="仿宋" w:hAnsi="仿宋" w:eastAsia="仿宋"/>
          <w:sz w:val="44"/>
        </w:rPr>
        <w:t>工程</w:t>
      </w:r>
    </w:p>
    <w:p>
      <w:pPr>
        <w:pStyle w:val="12"/>
        <w:spacing w:line="264" w:lineRule="auto"/>
        <w:jc w:val="center"/>
        <w:rPr>
          <w:rFonts w:ascii="仿宋" w:hAnsi="仿宋" w:eastAsia="仿宋"/>
          <w:sz w:val="36"/>
        </w:rPr>
      </w:pPr>
    </w:p>
    <w:p>
      <w:pPr>
        <w:pStyle w:val="12"/>
        <w:spacing w:line="264" w:lineRule="auto"/>
        <w:jc w:val="center"/>
        <w:rPr>
          <w:rFonts w:ascii="仿宋" w:hAnsi="仿宋" w:eastAsia="仿宋"/>
          <w:sz w:val="36"/>
        </w:rPr>
      </w:pPr>
    </w:p>
    <w:p>
      <w:pPr>
        <w:pStyle w:val="12"/>
        <w:spacing w:line="264" w:lineRule="auto"/>
        <w:jc w:val="center"/>
        <w:rPr>
          <w:rFonts w:ascii="仿宋" w:hAnsi="仿宋" w:eastAsia="仿宋"/>
          <w:b/>
          <w:sz w:val="84"/>
        </w:rPr>
      </w:pPr>
      <w:r>
        <w:rPr>
          <w:rFonts w:hint="eastAsia" w:ascii="仿宋" w:hAnsi="仿宋" w:eastAsia="仿宋"/>
          <w:b/>
          <w:sz w:val="84"/>
        </w:rPr>
        <w:t>投标文件</w:t>
      </w:r>
    </w:p>
    <w:p>
      <w:pPr>
        <w:pStyle w:val="12"/>
        <w:spacing w:line="264" w:lineRule="auto"/>
        <w:ind w:firstLine="3300" w:firstLineChars="1100"/>
        <w:rPr>
          <w:rFonts w:ascii="仿宋" w:hAnsi="仿宋" w:eastAsia="仿宋"/>
          <w:snapToGrid w:val="0"/>
          <w:sz w:val="30"/>
        </w:rPr>
      </w:pPr>
    </w:p>
    <w:p>
      <w:pPr>
        <w:pStyle w:val="12"/>
        <w:spacing w:line="264" w:lineRule="auto"/>
        <w:ind w:firstLine="3080" w:firstLineChars="1100"/>
        <w:rPr>
          <w:rFonts w:ascii="仿宋" w:hAnsi="仿宋" w:eastAsia="仿宋"/>
          <w:sz w:val="28"/>
        </w:rPr>
      </w:pPr>
    </w:p>
    <w:p>
      <w:pPr>
        <w:pStyle w:val="12"/>
        <w:spacing w:line="264" w:lineRule="auto"/>
        <w:jc w:val="center"/>
        <w:rPr>
          <w:rFonts w:ascii="仿宋" w:hAnsi="仿宋" w:eastAsia="仿宋"/>
          <w:sz w:val="72"/>
        </w:rPr>
      </w:pPr>
    </w:p>
    <w:p>
      <w:pPr>
        <w:pStyle w:val="12"/>
        <w:spacing w:line="264" w:lineRule="auto"/>
        <w:jc w:val="center"/>
        <w:rPr>
          <w:rFonts w:ascii="仿宋" w:hAnsi="仿宋" w:eastAsia="仿宋"/>
          <w:sz w:val="72"/>
        </w:rPr>
      </w:pPr>
    </w:p>
    <w:p>
      <w:pPr>
        <w:pStyle w:val="12"/>
        <w:spacing w:line="264" w:lineRule="auto"/>
        <w:jc w:val="center"/>
        <w:rPr>
          <w:rFonts w:ascii="仿宋" w:hAnsi="仿宋" w:eastAsia="仿宋"/>
          <w:sz w:val="72"/>
        </w:rPr>
      </w:pPr>
    </w:p>
    <w:p>
      <w:pPr>
        <w:pStyle w:val="12"/>
        <w:spacing w:line="264" w:lineRule="auto"/>
        <w:jc w:val="center"/>
        <w:rPr>
          <w:rFonts w:ascii="仿宋" w:hAnsi="仿宋" w:eastAsia="仿宋"/>
          <w:sz w:val="72"/>
        </w:rPr>
      </w:pPr>
    </w:p>
    <w:p>
      <w:pPr>
        <w:pStyle w:val="12"/>
        <w:spacing w:line="600" w:lineRule="auto"/>
        <w:ind w:firstLine="600" w:firstLineChars="200"/>
        <w:rPr>
          <w:rFonts w:ascii="仿宋" w:hAnsi="仿宋" w:eastAsia="仿宋"/>
          <w:sz w:val="30"/>
        </w:rPr>
      </w:pPr>
      <w:r>
        <w:rPr>
          <w:rFonts w:hint="eastAsia" w:ascii="仿宋" w:hAnsi="仿宋" w:eastAsia="仿宋"/>
          <w:sz w:val="30"/>
        </w:rPr>
        <w:t>投标人（公章）</w:t>
      </w:r>
      <w:r>
        <w:rPr>
          <w:rFonts w:ascii="仿宋" w:hAnsi="仿宋" w:eastAsia="仿宋"/>
          <w:sz w:val="30"/>
        </w:rPr>
        <w:t>：</w:t>
      </w:r>
    </w:p>
    <w:p>
      <w:pPr>
        <w:pStyle w:val="12"/>
        <w:spacing w:line="600" w:lineRule="auto"/>
        <w:ind w:firstLine="600" w:firstLineChars="200"/>
        <w:rPr>
          <w:rFonts w:ascii="仿宋" w:hAnsi="仿宋" w:eastAsia="仿宋"/>
          <w:sz w:val="30"/>
        </w:rPr>
      </w:pPr>
      <w:r>
        <w:rPr>
          <w:rFonts w:hint="eastAsia" w:ascii="仿宋" w:hAnsi="仿宋" w:eastAsia="仿宋"/>
          <w:sz w:val="30"/>
        </w:rPr>
        <w:t>法定代表人或委托代理人（签字或盖章）</w:t>
      </w:r>
      <w:r>
        <w:rPr>
          <w:rFonts w:ascii="仿宋" w:hAnsi="仿宋" w:eastAsia="仿宋"/>
          <w:sz w:val="30"/>
        </w:rPr>
        <w:t>：</w:t>
      </w:r>
    </w:p>
    <w:p>
      <w:pPr>
        <w:pStyle w:val="12"/>
        <w:spacing w:line="600" w:lineRule="auto"/>
        <w:ind w:firstLine="600" w:firstLineChars="200"/>
        <w:rPr>
          <w:rFonts w:ascii="仿宋" w:hAnsi="仿宋" w:eastAsia="仿宋"/>
          <w:sz w:val="72"/>
        </w:rPr>
      </w:pPr>
      <w:r>
        <w:rPr>
          <w:rFonts w:hint="eastAsia" w:ascii="仿宋" w:hAnsi="仿宋" w:eastAsia="仿宋"/>
          <w:sz w:val="30"/>
        </w:rPr>
        <w:t>日期：</w:t>
      </w:r>
      <w:r>
        <w:rPr>
          <w:rFonts w:ascii="仿宋" w:hAnsi="仿宋" w:eastAsia="仿宋"/>
          <w:sz w:val="30"/>
        </w:rPr>
        <w:t>_______</w:t>
      </w:r>
      <w:r>
        <w:rPr>
          <w:rFonts w:hint="eastAsia" w:ascii="仿宋" w:hAnsi="仿宋" w:eastAsia="仿宋"/>
          <w:sz w:val="30"/>
        </w:rPr>
        <w:t>年</w:t>
      </w:r>
      <w:r>
        <w:rPr>
          <w:rFonts w:ascii="仿宋" w:hAnsi="仿宋" w:eastAsia="仿宋"/>
          <w:sz w:val="30"/>
        </w:rPr>
        <w:t>____</w:t>
      </w:r>
      <w:r>
        <w:rPr>
          <w:rFonts w:hint="eastAsia" w:ascii="仿宋" w:hAnsi="仿宋" w:eastAsia="仿宋"/>
          <w:sz w:val="30"/>
        </w:rPr>
        <w:t>月</w:t>
      </w:r>
      <w:r>
        <w:rPr>
          <w:rFonts w:ascii="仿宋" w:hAnsi="仿宋" w:eastAsia="仿宋"/>
          <w:sz w:val="30"/>
        </w:rPr>
        <w:t>____</w:t>
      </w:r>
      <w:r>
        <w:rPr>
          <w:rFonts w:hint="eastAsia" w:ascii="仿宋" w:hAnsi="仿宋" w:eastAsia="仿宋"/>
          <w:sz w:val="30"/>
        </w:rPr>
        <w:t>日</w:t>
      </w:r>
    </w:p>
    <w:p>
      <w:pPr>
        <w:widowControl/>
        <w:jc w:val="left"/>
        <w:rPr>
          <w:rFonts w:ascii="仿宋" w:hAnsi="仿宋" w:eastAsia="仿宋"/>
          <w:b/>
          <w:snapToGrid w:val="0"/>
          <w:sz w:val="32"/>
          <w:szCs w:val="32"/>
        </w:rPr>
      </w:pPr>
      <w:bookmarkStart w:id="79" w:name="_Toc27053"/>
      <w:bookmarkStart w:id="80" w:name="_Toc138926746"/>
      <w:bookmarkStart w:id="81" w:name="_Toc1586353511"/>
      <w:bookmarkStart w:id="82" w:name="_Toc17811908"/>
      <w:r>
        <w:rPr>
          <w:rFonts w:ascii="仿宋" w:hAnsi="仿宋" w:eastAsia="仿宋"/>
          <w:b/>
          <w:snapToGrid w:val="0"/>
          <w:sz w:val="32"/>
          <w:szCs w:val="32"/>
        </w:rPr>
        <w:br w:type="page"/>
      </w:r>
    </w:p>
    <w:p>
      <w:pPr>
        <w:adjustRightInd w:val="0"/>
        <w:snapToGrid w:val="0"/>
        <w:spacing w:line="360" w:lineRule="auto"/>
        <w:jc w:val="center"/>
        <w:outlineLvl w:val="1"/>
        <w:rPr>
          <w:rFonts w:ascii="仿宋" w:hAnsi="仿宋" w:eastAsia="仿宋"/>
          <w:b/>
          <w:snapToGrid w:val="0"/>
          <w:sz w:val="32"/>
          <w:szCs w:val="32"/>
        </w:rPr>
      </w:pPr>
      <w:bookmarkStart w:id="83" w:name="_Toc164756709"/>
      <w:r>
        <w:rPr>
          <w:rFonts w:hint="eastAsia" w:ascii="仿宋" w:hAnsi="仿宋" w:eastAsia="仿宋"/>
          <w:b/>
          <w:snapToGrid w:val="0"/>
          <w:sz w:val="32"/>
          <w:szCs w:val="32"/>
        </w:rPr>
        <w:t>一、投标函</w:t>
      </w:r>
      <w:bookmarkEnd w:id="79"/>
      <w:bookmarkEnd w:id="80"/>
      <w:bookmarkEnd w:id="81"/>
      <w:bookmarkEnd w:id="82"/>
      <w:bookmarkEnd w:id="83"/>
    </w:p>
    <w:p>
      <w:pPr>
        <w:spacing w:line="380" w:lineRule="exact"/>
        <w:rPr>
          <w:rFonts w:ascii="仿宋" w:hAnsi="仿宋" w:eastAsia="仿宋" w:cs="华文仿宋"/>
          <w:szCs w:val="21"/>
        </w:rPr>
      </w:pPr>
      <w:r>
        <w:rPr>
          <w:rFonts w:hint="eastAsia" w:ascii="仿宋" w:hAnsi="仿宋" w:eastAsia="仿宋"/>
          <w:sz w:val="24"/>
        </w:rPr>
        <w:t>致：</w:t>
      </w:r>
      <w:r>
        <w:rPr>
          <w:rFonts w:hint="eastAsia" w:ascii="仿宋" w:hAnsi="仿宋" w:eastAsia="仿宋" w:cs="华文仿宋"/>
          <w:szCs w:val="21"/>
          <w:u w:val="single"/>
          <w:lang w:eastAsia="zh-CN"/>
        </w:rPr>
        <w:t>南京大厂九村幼儿园</w:t>
      </w:r>
      <w:r>
        <w:rPr>
          <w:rFonts w:hint="eastAsia" w:ascii="仿宋" w:hAnsi="仿宋" w:eastAsia="仿宋" w:cs="华文仿宋"/>
          <w:szCs w:val="21"/>
        </w:rPr>
        <w:t>：</w:t>
      </w:r>
    </w:p>
    <w:p>
      <w:pPr>
        <w:pStyle w:val="12"/>
        <w:adjustRightInd w:val="0"/>
        <w:snapToGrid w:val="0"/>
        <w:spacing w:line="360" w:lineRule="auto"/>
        <w:ind w:firstLine="240" w:firstLineChars="100"/>
        <w:rPr>
          <w:rFonts w:ascii="仿宋" w:hAnsi="仿宋" w:eastAsia="仿宋"/>
          <w:sz w:val="24"/>
        </w:rPr>
      </w:pPr>
      <w:r>
        <w:rPr>
          <w:rFonts w:hint="eastAsia" w:ascii="仿宋" w:hAnsi="仿宋" w:eastAsia="仿宋"/>
          <w:sz w:val="24"/>
        </w:rPr>
        <w:t>1、根据已收到</w:t>
      </w:r>
      <w:r>
        <w:rPr>
          <w:rFonts w:hint="eastAsia" w:ascii="仿宋" w:hAnsi="仿宋" w:eastAsia="仿宋"/>
          <w:sz w:val="24"/>
          <w:u w:val="single"/>
        </w:rPr>
        <w:t xml:space="preserve">        </w:t>
      </w:r>
      <w:r>
        <w:rPr>
          <w:rFonts w:hint="eastAsia" w:ascii="仿宋" w:hAnsi="仿宋" w:eastAsia="仿宋"/>
          <w:sz w:val="24"/>
        </w:rPr>
        <w:t>工程的招标文件，我单位经考察现场和研究上述工程招标文件的投标须知、合同条件、技术规范、图纸、工程量清单和其他有关文件后，我方愿以人民币元的总价：</w:t>
      </w:r>
      <w:r>
        <w:rPr>
          <w:rFonts w:hint="eastAsia" w:ascii="仿宋" w:hAnsi="仿宋" w:eastAsia="仿宋"/>
          <w:sz w:val="24"/>
          <w:u w:val="single"/>
        </w:rPr>
        <w:t xml:space="preserve">          </w:t>
      </w:r>
      <w:r>
        <w:rPr>
          <w:rFonts w:hint="eastAsia" w:ascii="仿宋" w:hAnsi="仿宋" w:eastAsia="仿宋"/>
          <w:sz w:val="24"/>
        </w:rPr>
        <w:t>元，(大写：</w:t>
      </w:r>
      <w:r>
        <w:rPr>
          <w:rFonts w:hint="eastAsia" w:ascii="仿宋" w:hAnsi="仿宋" w:eastAsia="仿宋"/>
          <w:sz w:val="24"/>
          <w:u w:val="single"/>
        </w:rPr>
        <w:t xml:space="preserve">        </w:t>
      </w:r>
      <w:r>
        <w:rPr>
          <w:rFonts w:hint="eastAsia" w:ascii="仿宋" w:hAnsi="仿宋" w:eastAsia="仿宋"/>
          <w:sz w:val="24"/>
        </w:rPr>
        <w:t>元)，按上述招标文件中的所有要求、合同条件、技术规范、图纸、工程量清单的条件承包上述工程的施工、竣工和保修。</w:t>
      </w:r>
    </w:p>
    <w:p>
      <w:pPr>
        <w:pStyle w:val="12"/>
        <w:adjustRightInd w:val="0"/>
        <w:snapToGrid w:val="0"/>
        <w:spacing w:line="360" w:lineRule="auto"/>
        <w:ind w:firstLine="480" w:firstLineChars="200"/>
        <w:rPr>
          <w:rFonts w:ascii="仿宋" w:hAnsi="仿宋" w:eastAsia="仿宋"/>
          <w:sz w:val="24"/>
        </w:rPr>
      </w:pPr>
      <w:r>
        <w:rPr>
          <w:rFonts w:hint="eastAsia" w:ascii="仿宋" w:hAnsi="仿宋" w:eastAsia="仿宋"/>
          <w:sz w:val="24"/>
        </w:rPr>
        <w:t>2、一旦我方中标，我方保证在</w:t>
      </w:r>
      <w:r>
        <w:rPr>
          <w:rFonts w:ascii="仿宋" w:hAnsi="仿宋" w:eastAsia="仿宋"/>
          <w:sz w:val="24"/>
        </w:rPr>
        <w:t>______</w:t>
      </w:r>
      <w:r>
        <w:rPr>
          <w:rFonts w:hint="eastAsia" w:ascii="仿宋" w:hAnsi="仿宋" w:eastAsia="仿宋"/>
          <w:sz w:val="24"/>
        </w:rPr>
        <w:t>日历天内竣工并移交整个工程。</w:t>
      </w:r>
    </w:p>
    <w:p>
      <w:pPr>
        <w:pStyle w:val="12"/>
        <w:adjustRightInd w:val="0"/>
        <w:snapToGrid w:val="0"/>
        <w:spacing w:line="360" w:lineRule="auto"/>
        <w:ind w:firstLine="480" w:firstLineChars="200"/>
        <w:rPr>
          <w:rFonts w:ascii="仿宋" w:hAnsi="仿宋" w:eastAsia="仿宋"/>
          <w:sz w:val="24"/>
        </w:rPr>
      </w:pPr>
      <w:r>
        <w:rPr>
          <w:rFonts w:hint="eastAsia" w:ascii="仿宋" w:hAnsi="仿宋" w:eastAsia="仿宋"/>
          <w:sz w:val="24"/>
        </w:rPr>
        <w:t>3、如果我方中标，将派出</w:t>
      </w:r>
      <w:r>
        <w:rPr>
          <w:rFonts w:ascii="仿宋" w:hAnsi="仿宋" w:eastAsia="仿宋"/>
          <w:sz w:val="24"/>
        </w:rPr>
        <w:t>_______</w:t>
      </w:r>
      <w:r>
        <w:rPr>
          <w:rFonts w:hint="eastAsia" w:ascii="仿宋" w:hAnsi="仿宋" w:eastAsia="仿宋"/>
          <w:sz w:val="24"/>
        </w:rPr>
        <w:t>（项目负责人姓名）作为本工程的项目负责人。</w:t>
      </w:r>
    </w:p>
    <w:p>
      <w:pPr>
        <w:pStyle w:val="12"/>
        <w:adjustRightInd w:val="0"/>
        <w:snapToGrid w:val="0"/>
        <w:spacing w:line="360" w:lineRule="auto"/>
        <w:ind w:firstLine="480" w:firstLineChars="200"/>
        <w:rPr>
          <w:rFonts w:ascii="仿宋" w:hAnsi="仿宋" w:eastAsia="仿宋"/>
          <w:sz w:val="24"/>
        </w:rPr>
      </w:pPr>
      <w:r>
        <w:rPr>
          <w:rFonts w:hint="eastAsia" w:ascii="仿宋" w:hAnsi="仿宋" w:eastAsia="仿宋"/>
          <w:sz w:val="24"/>
        </w:rPr>
        <w:t>4、我方接受招标文件中的工程款预付及支付条件。</w:t>
      </w:r>
    </w:p>
    <w:p>
      <w:pPr>
        <w:pStyle w:val="12"/>
        <w:adjustRightInd w:val="0"/>
        <w:snapToGrid w:val="0"/>
        <w:spacing w:line="360" w:lineRule="auto"/>
        <w:ind w:firstLine="480" w:firstLineChars="200"/>
        <w:rPr>
          <w:rFonts w:ascii="仿宋" w:hAnsi="仿宋" w:eastAsia="仿宋"/>
          <w:sz w:val="24"/>
        </w:rPr>
      </w:pPr>
      <w:r>
        <w:rPr>
          <w:rFonts w:hint="eastAsia" w:ascii="仿宋" w:hAnsi="仿宋" w:eastAsia="仿宋"/>
          <w:sz w:val="24"/>
        </w:rPr>
        <w:t>5、我方同意所递交的投标文件在“投标须知”前附表规定的投标有效期内有效，在此期间内我方的投标有可能中标，我方将受此约束。</w:t>
      </w:r>
    </w:p>
    <w:p>
      <w:pPr>
        <w:pStyle w:val="12"/>
        <w:adjustRightInd w:val="0"/>
        <w:snapToGrid w:val="0"/>
        <w:spacing w:line="360" w:lineRule="auto"/>
        <w:ind w:firstLine="480" w:firstLineChars="200"/>
        <w:rPr>
          <w:rFonts w:ascii="仿宋" w:hAnsi="仿宋" w:eastAsia="仿宋"/>
          <w:sz w:val="24"/>
        </w:rPr>
      </w:pPr>
      <w:r>
        <w:rPr>
          <w:rFonts w:hint="eastAsia" w:ascii="仿宋" w:hAnsi="仿宋" w:eastAsia="仿宋"/>
          <w:sz w:val="24"/>
        </w:rPr>
        <w:t>6、除非另外达成协议并生效，你方的招标文件、中标通知书和本投标文件将构成约束我们双方的合同。</w:t>
      </w:r>
    </w:p>
    <w:p>
      <w:pPr>
        <w:pStyle w:val="12"/>
        <w:adjustRightInd w:val="0"/>
        <w:snapToGrid w:val="0"/>
        <w:spacing w:line="360" w:lineRule="auto"/>
        <w:ind w:firstLine="480" w:firstLineChars="200"/>
        <w:rPr>
          <w:rFonts w:ascii="仿宋" w:hAnsi="仿宋" w:eastAsia="仿宋"/>
          <w:sz w:val="24"/>
        </w:rPr>
      </w:pPr>
      <w:r>
        <w:rPr>
          <w:rFonts w:hint="eastAsia" w:ascii="仿宋" w:hAnsi="仿宋" w:eastAsia="仿宋"/>
          <w:sz w:val="24"/>
        </w:rPr>
        <w:t xml:space="preserve">7、我方承诺本工程质量等级为符合国家质量验收合格标准。 </w:t>
      </w:r>
    </w:p>
    <w:p>
      <w:pPr>
        <w:pStyle w:val="12"/>
        <w:adjustRightInd w:val="0"/>
        <w:snapToGrid w:val="0"/>
        <w:spacing w:line="360" w:lineRule="auto"/>
        <w:ind w:firstLine="480" w:firstLineChars="200"/>
        <w:rPr>
          <w:rFonts w:ascii="仿宋" w:hAnsi="仿宋" w:eastAsia="仿宋"/>
          <w:sz w:val="24"/>
        </w:rPr>
      </w:pPr>
      <w:r>
        <w:rPr>
          <w:rFonts w:hint="eastAsia" w:ascii="仿宋" w:hAnsi="仿宋" w:eastAsia="仿宋"/>
          <w:sz w:val="24"/>
        </w:rPr>
        <w:t>8、我方承诺响应招标文件中关于质量、工期、安全文明奖罚的所有条件，并同意在中标后，完全按照招标文件中提供的合同内容签订施工合同。</w:t>
      </w:r>
    </w:p>
    <w:p>
      <w:pPr>
        <w:pStyle w:val="12"/>
        <w:adjustRightInd w:val="0"/>
        <w:snapToGrid w:val="0"/>
        <w:spacing w:line="360" w:lineRule="auto"/>
        <w:ind w:firstLine="480" w:firstLineChars="200"/>
        <w:rPr>
          <w:rFonts w:ascii="仿宋" w:hAnsi="仿宋" w:eastAsia="仿宋"/>
          <w:sz w:val="24"/>
        </w:rPr>
      </w:pPr>
    </w:p>
    <w:p>
      <w:pPr>
        <w:pStyle w:val="12"/>
        <w:adjustRightInd w:val="0"/>
        <w:snapToGrid w:val="0"/>
        <w:spacing w:line="360" w:lineRule="auto"/>
        <w:ind w:firstLine="480" w:firstLineChars="200"/>
        <w:rPr>
          <w:rFonts w:ascii="仿宋" w:hAnsi="仿宋" w:eastAsia="仿宋"/>
          <w:sz w:val="24"/>
        </w:rPr>
      </w:pPr>
    </w:p>
    <w:p>
      <w:pPr>
        <w:pStyle w:val="12"/>
        <w:adjustRightInd w:val="0"/>
        <w:snapToGrid w:val="0"/>
        <w:spacing w:line="360" w:lineRule="auto"/>
        <w:ind w:firstLine="480" w:firstLineChars="200"/>
        <w:rPr>
          <w:rFonts w:ascii="仿宋" w:hAnsi="仿宋" w:eastAsia="仿宋"/>
          <w:sz w:val="24"/>
        </w:rPr>
      </w:pPr>
      <w:r>
        <w:rPr>
          <w:rFonts w:hint="eastAsia" w:ascii="仿宋" w:hAnsi="仿宋" w:eastAsia="仿宋"/>
          <w:sz w:val="24"/>
        </w:rPr>
        <w:t>投标人：(盖章)</w:t>
      </w:r>
    </w:p>
    <w:p>
      <w:pPr>
        <w:pStyle w:val="12"/>
        <w:adjustRightInd w:val="0"/>
        <w:snapToGrid w:val="0"/>
        <w:spacing w:line="360" w:lineRule="auto"/>
        <w:ind w:firstLine="480" w:firstLineChars="200"/>
        <w:rPr>
          <w:rFonts w:ascii="仿宋" w:hAnsi="仿宋" w:eastAsia="仿宋"/>
          <w:sz w:val="24"/>
        </w:rPr>
      </w:pPr>
      <w:r>
        <w:rPr>
          <w:rFonts w:hint="eastAsia" w:ascii="仿宋" w:hAnsi="仿宋" w:eastAsia="仿宋"/>
          <w:sz w:val="24"/>
        </w:rPr>
        <w:t>法定代表人或委托代理人：(盖章或签字)</w:t>
      </w:r>
    </w:p>
    <w:p>
      <w:pPr>
        <w:pStyle w:val="12"/>
        <w:adjustRightInd w:val="0"/>
        <w:snapToGrid w:val="0"/>
        <w:spacing w:line="360" w:lineRule="auto"/>
        <w:ind w:firstLine="480" w:firstLineChars="200"/>
        <w:rPr>
          <w:rFonts w:ascii="仿宋" w:hAnsi="仿宋" w:eastAsia="仿宋"/>
          <w:sz w:val="24"/>
          <w:u w:val="single"/>
        </w:rPr>
      </w:pPr>
      <w:r>
        <w:rPr>
          <w:rFonts w:hint="eastAsia" w:ascii="仿宋" w:hAnsi="仿宋" w:eastAsia="仿宋"/>
          <w:sz w:val="24"/>
        </w:rPr>
        <w:t>日期：    年  月  日</w:t>
      </w:r>
    </w:p>
    <w:p>
      <w:pPr>
        <w:widowControl/>
        <w:jc w:val="left"/>
        <w:rPr>
          <w:rFonts w:ascii="仿宋" w:hAnsi="仿宋" w:eastAsia="仿宋"/>
          <w:sz w:val="32"/>
          <w:szCs w:val="22"/>
          <w:lang w:bidi="en-US"/>
        </w:rPr>
      </w:pPr>
      <w:r>
        <w:rPr>
          <w:rFonts w:ascii="仿宋" w:hAnsi="仿宋" w:eastAsia="仿宋"/>
          <w:sz w:val="32"/>
        </w:rPr>
        <w:br w:type="page"/>
      </w:r>
    </w:p>
    <w:p>
      <w:pPr>
        <w:pStyle w:val="12"/>
        <w:adjustRightInd w:val="0"/>
        <w:snapToGrid w:val="0"/>
        <w:spacing w:line="360" w:lineRule="auto"/>
        <w:jc w:val="center"/>
        <w:outlineLvl w:val="1"/>
        <w:rPr>
          <w:rFonts w:ascii="仿宋" w:hAnsi="仿宋" w:eastAsia="仿宋"/>
          <w:b/>
          <w:sz w:val="32"/>
        </w:rPr>
      </w:pPr>
      <w:bookmarkStart w:id="84" w:name="_Toc138926747"/>
      <w:bookmarkStart w:id="85" w:name="_Toc833981872"/>
      <w:bookmarkStart w:id="86" w:name="_Toc164756710"/>
      <w:r>
        <w:rPr>
          <w:rFonts w:hint="eastAsia" w:ascii="仿宋" w:hAnsi="仿宋" w:eastAsia="仿宋"/>
          <w:b/>
          <w:sz w:val="32"/>
        </w:rPr>
        <w:t>二、法定代表人资格证明书</w:t>
      </w:r>
      <w:bookmarkEnd w:id="84"/>
      <w:bookmarkEnd w:id="85"/>
      <w:bookmarkEnd w:id="86"/>
    </w:p>
    <w:p>
      <w:pPr>
        <w:pStyle w:val="12"/>
        <w:adjustRightInd w:val="0"/>
        <w:snapToGrid w:val="0"/>
        <w:spacing w:line="360" w:lineRule="auto"/>
        <w:jc w:val="center"/>
        <w:rPr>
          <w:rFonts w:ascii="仿宋" w:hAnsi="仿宋" w:eastAsia="仿宋"/>
          <w:sz w:val="24"/>
        </w:rPr>
      </w:pPr>
    </w:p>
    <w:p>
      <w:pPr>
        <w:pStyle w:val="12"/>
        <w:adjustRightInd w:val="0"/>
        <w:snapToGrid w:val="0"/>
        <w:spacing w:line="360" w:lineRule="auto"/>
        <w:ind w:firstLine="480" w:firstLineChars="200"/>
        <w:rPr>
          <w:rFonts w:ascii="仿宋" w:hAnsi="仿宋" w:eastAsia="仿宋"/>
          <w:sz w:val="24"/>
        </w:rPr>
      </w:pPr>
      <w:r>
        <w:rPr>
          <w:rFonts w:hint="eastAsia" w:ascii="仿宋" w:hAnsi="仿宋" w:eastAsia="仿宋"/>
          <w:sz w:val="24"/>
        </w:rPr>
        <w:t>单位名称：</w:t>
      </w:r>
    </w:p>
    <w:p>
      <w:pPr>
        <w:pStyle w:val="12"/>
        <w:adjustRightInd w:val="0"/>
        <w:snapToGrid w:val="0"/>
        <w:spacing w:line="360" w:lineRule="auto"/>
        <w:ind w:firstLine="480" w:firstLineChars="200"/>
        <w:rPr>
          <w:rFonts w:ascii="仿宋" w:hAnsi="仿宋" w:eastAsia="仿宋"/>
          <w:sz w:val="24"/>
        </w:rPr>
      </w:pPr>
      <w:r>
        <w:rPr>
          <w:rFonts w:hint="eastAsia" w:ascii="仿宋" w:hAnsi="仿宋" w:eastAsia="仿宋"/>
          <w:sz w:val="24"/>
        </w:rPr>
        <w:t>地址：</w:t>
      </w:r>
    </w:p>
    <w:p>
      <w:pPr>
        <w:pStyle w:val="12"/>
        <w:adjustRightInd w:val="0"/>
        <w:snapToGrid w:val="0"/>
        <w:spacing w:line="360" w:lineRule="auto"/>
        <w:ind w:firstLine="480" w:firstLineChars="200"/>
        <w:rPr>
          <w:rFonts w:ascii="仿宋" w:hAnsi="仿宋" w:eastAsia="仿宋"/>
          <w:sz w:val="24"/>
        </w:rPr>
      </w:pPr>
      <w:r>
        <w:rPr>
          <w:rFonts w:hint="eastAsia" w:ascii="仿宋" w:hAnsi="仿宋" w:eastAsia="仿宋"/>
          <w:sz w:val="24"/>
        </w:rPr>
        <w:t>姓名：  性别：  年龄：  职务：</w:t>
      </w:r>
    </w:p>
    <w:p>
      <w:pPr>
        <w:pStyle w:val="12"/>
        <w:adjustRightInd w:val="0"/>
        <w:snapToGrid w:val="0"/>
        <w:spacing w:line="360" w:lineRule="auto"/>
        <w:ind w:firstLine="480" w:firstLineChars="200"/>
        <w:rPr>
          <w:rFonts w:ascii="仿宋" w:hAnsi="仿宋" w:eastAsia="仿宋"/>
          <w:sz w:val="24"/>
        </w:rPr>
      </w:pPr>
      <w:r>
        <w:rPr>
          <w:rFonts w:hint="eastAsia" w:ascii="仿宋" w:hAnsi="仿宋" w:eastAsia="仿宋"/>
          <w:sz w:val="24"/>
        </w:rPr>
        <w:t>系（单位名称）的法定代表人。为施工、竣工和保修的工程，签署上述工程的投标文件、进行合同谈判、签署合同和处理与之有关的一切事务。</w:t>
      </w:r>
    </w:p>
    <w:p>
      <w:pPr>
        <w:pStyle w:val="12"/>
        <w:adjustRightInd w:val="0"/>
        <w:snapToGrid w:val="0"/>
        <w:spacing w:line="360" w:lineRule="auto"/>
        <w:ind w:firstLine="480" w:firstLineChars="200"/>
        <w:rPr>
          <w:rFonts w:ascii="仿宋" w:hAnsi="仿宋" w:eastAsia="仿宋"/>
          <w:sz w:val="24"/>
        </w:rPr>
      </w:pPr>
    </w:p>
    <w:p>
      <w:pPr>
        <w:pStyle w:val="12"/>
        <w:adjustRightInd w:val="0"/>
        <w:snapToGrid w:val="0"/>
        <w:spacing w:line="360" w:lineRule="auto"/>
        <w:ind w:firstLine="480" w:firstLineChars="200"/>
        <w:rPr>
          <w:rFonts w:ascii="仿宋" w:hAnsi="仿宋" w:eastAsia="仿宋"/>
          <w:sz w:val="24"/>
        </w:rPr>
      </w:pPr>
      <w:r>
        <w:rPr>
          <w:rFonts w:hint="eastAsia" w:ascii="仿宋" w:hAnsi="仿宋" w:eastAsia="仿宋"/>
          <w:sz w:val="24"/>
        </w:rPr>
        <w:t>特此证明。</w:t>
      </w:r>
    </w:p>
    <w:p>
      <w:pPr>
        <w:pStyle w:val="12"/>
        <w:adjustRightInd w:val="0"/>
        <w:snapToGrid w:val="0"/>
        <w:spacing w:line="360" w:lineRule="auto"/>
        <w:ind w:firstLine="480" w:firstLineChars="200"/>
        <w:rPr>
          <w:rFonts w:ascii="仿宋" w:hAnsi="仿宋" w:eastAsia="仿宋"/>
          <w:sz w:val="24"/>
        </w:rPr>
      </w:pPr>
    </w:p>
    <w:p>
      <w:pPr>
        <w:pStyle w:val="12"/>
        <w:adjustRightInd w:val="0"/>
        <w:snapToGrid w:val="0"/>
        <w:spacing w:line="360" w:lineRule="auto"/>
        <w:ind w:firstLine="480" w:firstLineChars="200"/>
        <w:rPr>
          <w:rFonts w:ascii="仿宋" w:hAnsi="仿宋" w:eastAsia="仿宋"/>
          <w:sz w:val="24"/>
        </w:rPr>
      </w:pPr>
      <w:r>
        <w:rPr>
          <w:rFonts w:hint="eastAsia" w:ascii="仿宋" w:hAnsi="仿宋" w:eastAsia="仿宋"/>
          <w:sz w:val="24"/>
        </w:rPr>
        <w:t>投标人：(盖章)</w:t>
      </w:r>
    </w:p>
    <w:p>
      <w:pPr>
        <w:pStyle w:val="12"/>
        <w:adjustRightInd w:val="0"/>
        <w:snapToGrid w:val="0"/>
        <w:spacing w:line="360" w:lineRule="auto"/>
        <w:ind w:firstLine="480" w:firstLineChars="200"/>
        <w:rPr>
          <w:rFonts w:ascii="仿宋" w:hAnsi="仿宋" w:eastAsia="仿宋"/>
          <w:sz w:val="24"/>
        </w:rPr>
      </w:pPr>
      <w:r>
        <w:rPr>
          <w:rFonts w:hint="eastAsia" w:ascii="仿宋" w:hAnsi="仿宋" w:eastAsia="仿宋"/>
          <w:sz w:val="24"/>
        </w:rPr>
        <w:t>日期：    年  月  日</w:t>
      </w:r>
    </w:p>
    <w:p>
      <w:pPr>
        <w:pStyle w:val="12"/>
        <w:adjustRightInd w:val="0"/>
        <w:snapToGrid w:val="0"/>
        <w:spacing w:line="360" w:lineRule="auto"/>
        <w:ind w:firstLine="480" w:firstLineChars="200"/>
        <w:rPr>
          <w:rFonts w:ascii="仿宋" w:hAnsi="仿宋" w:eastAsia="仿宋"/>
          <w:sz w:val="24"/>
        </w:rPr>
      </w:pPr>
    </w:p>
    <w:p>
      <w:pPr>
        <w:pStyle w:val="12"/>
        <w:adjustRightInd w:val="0"/>
        <w:snapToGrid w:val="0"/>
        <w:spacing w:line="360" w:lineRule="auto"/>
        <w:ind w:firstLine="480" w:firstLineChars="200"/>
        <w:rPr>
          <w:rFonts w:ascii="仿宋" w:hAnsi="仿宋" w:eastAsia="仿宋"/>
          <w:sz w:val="24"/>
        </w:rPr>
      </w:pPr>
    </w:p>
    <w:p>
      <w:pPr>
        <w:widowControl/>
        <w:jc w:val="left"/>
        <w:rPr>
          <w:rFonts w:ascii="仿宋" w:hAnsi="仿宋" w:eastAsia="仿宋"/>
          <w:b/>
          <w:sz w:val="32"/>
        </w:rPr>
      </w:pPr>
      <w:bookmarkStart w:id="87" w:name="_Toc107558735"/>
      <w:r>
        <w:rPr>
          <w:rFonts w:ascii="仿宋" w:hAnsi="仿宋" w:eastAsia="仿宋"/>
          <w:b/>
          <w:sz w:val="32"/>
        </w:rPr>
        <w:br w:type="page"/>
      </w:r>
    </w:p>
    <w:p>
      <w:pPr>
        <w:pStyle w:val="12"/>
        <w:adjustRightInd w:val="0"/>
        <w:snapToGrid w:val="0"/>
        <w:spacing w:line="360" w:lineRule="auto"/>
        <w:jc w:val="center"/>
        <w:outlineLvl w:val="1"/>
        <w:rPr>
          <w:rFonts w:ascii="仿宋" w:hAnsi="仿宋" w:eastAsia="仿宋"/>
          <w:b/>
          <w:sz w:val="32"/>
        </w:rPr>
      </w:pPr>
      <w:bookmarkStart w:id="88" w:name="_Toc164756711"/>
      <w:bookmarkStart w:id="89" w:name="_Toc138926748"/>
      <w:r>
        <w:rPr>
          <w:rFonts w:hint="eastAsia" w:ascii="仿宋" w:hAnsi="仿宋" w:eastAsia="仿宋"/>
          <w:b/>
          <w:sz w:val="32"/>
        </w:rPr>
        <w:t>三、授权委托书</w:t>
      </w:r>
      <w:bookmarkEnd w:id="87"/>
      <w:bookmarkEnd w:id="88"/>
      <w:bookmarkEnd w:id="89"/>
    </w:p>
    <w:p>
      <w:pPr>
        <w:pStyle w:val="12"/>
        <w:adjustRightInd w:val="0"/>
        <w:snapToGrid w:val="0"/>
        <w:spacing w:line="360" w:lineRule="auto"/>
        <w:ind w:firstLine="480" w:firstLineChars="200"/>
        <w:rPr>
          <w:rFonts w:ascii="仿宋" w:hAnsi="仿宋" w:eastAsia="仿宋"/>
          <w:sz w:val="24"/>
        </w:rPr>
      </w:pPr>
    </w:p>
    <w:p>
      <w:pPr>
        <w:pStyle w:val="12"/>
        <w:adjustRightInd w:val="0"/>
        <w:snapToGrid w:val="0"/>
        <w:spacing w:line="360" w:lineRule="auto"/>
        <w:ind w:firstLine="480" w:firstLineChars="200"/>
        <w:rPr>
          <w:rFonts w:ascii="仿宋" w:hAnsi="仿宋" w:eastAsia="仿宋"/>
          <w:sz w:val="24"/>
        </w:rPr>
      </w:pPr>
      <w:r>
        <w:rPr>
          <w:rFonts w:hint="eastAsia" w:ascii="仿宋" w:hAnsi="仿宋" w:eastAsia="仿宋"/>
          <w:sz w:val="24"/>
        </w:rPr>
        <w:t>本授权委托书声明：我</w:t>
      </w:r>
      <w:r>
        <w:rPr>
          <w:rFonts w:hint="eastAsia" w:ascii="仿宋" w:hAnsi="仿宋" w:eastAsia="仿宋"/>
          <w:sz w:val="24"/>
          <w:u w:val="single"/>
        </w:rPr>
        <w:t xml:space="preserve"> (姓名) </w:t>
      </w:r>
      <w:r>
        <w:rPr>
          <w:rFonts w:hint="eastAsia" w:ascii="仿宋" w:hAnsi="仿宋" w:eastAsia="仿宋"/>
          <w:sz w:val="24"/>
        </w:rPr>
        <w:t>系</w:t>
      </w:r>
      <w:r>
        <w:rPr>
          <w:rFonts w:hint="eastAsia" w:ascii="仿宋" w:hAnsi="仿宋" w:eastAsia="仿宋"/>
          <w:sz w:val="24"/>
          <w:u w:val="single"/>
        </w:rPr>
        <w:t xml:space="preserve">       (投标人名称)      </w:t>
      </w:r>
      <w:r>
        <w:rPr>
          <w:rFonts w:hint="eastAsia" w:ascii="仿宋" w:hAnsi="仿宋" w:eastAsia="仿宋"/>
          <w:sz w:val="24"/>
        </w:rPr>
        <w:t>的法定代表人，现授权委托</w:t>
      </w:r>
      <w:r>
        <w:rPr>
          <w:rFonts w:hint="eastAsia" w:ascii="仿宋" w:hAnsi="仿宋" w:eastAsia="仿宋"/>
          <w:sz w:val="24"/>
          <w:u w:val="single"/>
        </w:rPr>
        <w:t xml:space="preserve">     （单位名称）      </w:t>
      </w:r>
      <w:r>
        <w:rPr>
          <w:rFonts w:hint="eastAsia" w:ascii="仿宋" w:hAnsi="仿宋" w:eastAsia="仿宋"/>
          <w:sz w:val="24"/>
        </w:rPr>
        <w:t>的</w:t>
      </w:r>
      <w:r>
        <w:rPr>
          <w:rFonts w:hint="eastAsia" w:ascii="仿宋" w:hAnsi="仿宋" w:eastAsia="仿宋"/>
          <w:sz w:val="24"/>
          <w:u w:val="single"/>
        </w:rPr>
        <w:t xml:space="preserve"> (姓名)  </w:t>
      </w:r>
      <w:r>
        <w:rPr>
          <w:rFonts w:hint="eastAsia" w:ascii="仿宋" w:hAnsi="仿宋" w:eastAsia="仿宋"/>
          <w:sz w:val="24"/>
        </w:rPr>
        <w:t>为我公司代理人，参加</w:t>
      </w:r>
      <w:r>
        <w:rPr>
          <w:rFonts w:hint="eastAsia" w:ascii="仿宋" w:hAnsi="仿宋" w:eastAsia="仿宋"/>
          <w:sz w:val="24"/>
          <w:u w:val="single"/>
        </w:rPr>
        <w:t>（项目名称）</w:t>
      </w:r>
      <w:r>
        <w:rPr>
          <w:rFonts w:hint="eastAsia" w:ascii="仿宋" w:hAnsi="仿宋" w:eastAsia="仿宋"/>
          <w:sz w:val="24"/>
        </w:rPr>
        <w:t>的工程的投标活动。代理人在投标、开标、评标、合同谈判过程中所签署的一切文件和处理与之有关的一切事务，我均予以承认。</w:t>
      </w:r>
    </w:p>
    <w:p>
      <w:pPr>
        <w:pStyle w:val="12"/>
        <w:adjustRightInd w:val="0"/>
        <w:snapToGrid w:val="0"/>
        <w:spacing w:line="360" w:lineRule="auto"/>
        <w:ind w:firstLine="480" w:firstLineChars="200"/>
        <w:rPr>
          <w:rFonts w:ascii="仿宋" w:hAnsi="仿宋" w:eastAsia="仿宋"/>
          <w:sz w:val="24"/>
        </w:rPr>
      </w:pPr>
    </w:p>
    <w:p>
      <w:pPr>
        <w:pStyle w:val="12"/>
        <w:adjustRightInd w:val="0"/>
        <w:snapToGrid w:val="0"/>
        <w:spacing w:line="360" w:lineRule="auto"/>
        <w:ind w:firstLine="480" w:firstLineChars="200"/>
        <w:rPr>
          <w:rFonts w:ascii="仿宋" w:hAnsi="仿宋" w:eastAsia="仿宋"/>
          <w:sz w:val="24"/>
        </w:rPr>
      </w:pPr>
      <w:r>
        <w:rPr>
          <w:rFonts w:hint="eastAsia" w:ascii="仿宋" w:hAnsi="仿宋" w:eastAsia="仿宋"/>
          <w:sz w:val="24"/>
        </w:rPr>
        <w:t>代理人无转委权。特此委托。</w:t>
      </w:r>
    </w:p>
    <w:p>
      <w:pPr>
        <w:pStyle w:val="12"/>
        <w:adjustRightInd w:val="0"/>
        <w:snapToGrid w:val="0"/>
        <w:spacing w:line="360" w:lineRule="auto"/>
        <w:ind w:firstLine="480" w:firstLineChars="200"/>
        <w:rPr>
          <w:rFonts w:ascii="仿宋" w:hAnsi="仿宋" w:eastAsia="仿宋"/>
          <w:sz w:val="24"/>
        </w:rPr>
      </w:pPr>
      <w:r>
        <w:rPr>
          <w:rFonts w:hint="eastAsia" w:ascii="仿宋" w:hAnsi="仿宋" w:eastAsia="仿宋"/>
          <w:sz w:val="24"/>
        </w:rPr>
        <w:t>代理人：  性别：  年龄：</w:t>
      </w:r>
    </w:p>
    <w:p>
      <w:pPr>
        <w:pStyle w:val="12"/>
        <w:adjustRightInd w:val="0"/>
        <w:snapToGrid w:val="0"/>
        <w:spacing w:line="360" w:lineRule="auto"/>
        <w:ind w:firstLine="480" w:firstLineChars="200"/>
        <w:rPr>
          <w:rFonts w:ascii="仿宋" w:hAnsi="仿宋" w:eastAsia="仿宋"/>
          <w:sz w:val="24"/>
        </w:rPr>
      </w:pPr>
      <w:r>
        <w:rPr>
          <w:rFonts w:hint="eastAsia" w:ascii="仿宋" w:hAnsi="仿宋" w:eastAsia="仿宋"/>
          <w:sz w:val="24"/>
        </w:rPr>
        <w:t>单位：   部门：  职务：</w:t>
      </w:r>
    </w:p>
    <w:p>
      <w:pPr>
        <w:pStyle w:val="12"/>
        <w:adjustRightInd w:val="0"/>
        <w:snapToGrid w:val="0"/>
        <w:spacing w:line="360" w:lineRule="auto"/>
        <w:rPr>
          <w:rFonts w:ascii="仿宋" w:hAnsi="仿宋" w:eastAsia="仿宋"/>
          <w:sz w:val="24"/>
        </w:rPr>
      </w:pPr>
    </w:p>
    <w:p>
      <w:pPr>
        <w:pStyle w:val="12"/>
        <w:adjustRightInd w:val="0"/>
        <w:snapToGrid w:val="0"/>
        <w:spacing w:line="360" w:lineRule="auto"/>
        <w:rPr>
          <w:rFonts w:ascii="仿宋" w:hAnsi="仿宋" w:eastAsia="仿宋"/>
          <w:sz w:val="24"/>
        </w:rPr>
      </w:pPr>
      <w:r>
        <w:rPr>
          <w:rFonts w:hint="eastAsia" w:ascii="仿宋" w:hAnsi="仿宋" w:eastAsia="仿宋"/>
          <w:sz w:val="24"/>
        </w:rPr>
        <w:t>投标人：(盖章)</w:t>
      </w:r>
    </w:p>
    <w:p>
      <w:pPr>
        <w:pStyle w:val="12"/>
        <w:adjustRightInd w:val="0"/>
        <w:snapToGrid w:val="0"/>
        <w:spacing w:line="360" w:lineRule="auto"/>
        <w:rPr>
          <w:rFonts w:ascii="仿宋" w:hAnsi="仿宋" w:eastAsia="仿宋"/>
          <w:sz w:val="24"/>
        </w:rPr>
      </w:pPr>
      <w:r>
        <w:rPr>
          <w:rFonts w:hint="eastAsia" w:ascii="仿宋" w:hAnsi="仿宋" w:eastAsia="仿宋"/>
          <w:sz w:val="24"/>
        </w:rPr>
        <w:t>法定代表人：(签字或盖章)</w:t>
      </w:r>
    </w:p>
    <w:p>
      <w:pPr>
        <w:pStyle w:val="12"/>
        <w:adjustRightInd w:val="0"/>
        <w:snapToGrid w:val="0"/>
        <w:spacing w:line="360" w:lineRule="auto"/>
        <w:rPr>
          <w:rFonts w:ascii="仿宋" w:hAnsi="仿宋" w:eastAsia="仿宋"/>
          <w:sz w:val="32"/>
        </w:rPr>
      </w:pPr>
      <w:r>
        <w:rPr>
          <w:rFonts w:hint="eastAsia" w:ascii="仿宋" w:hAnsi="仿宋" w:eastAsia="仿宋"/>
          <w:sz w:val="24"/>
        </w:rPr>
        <w:t>日期：    年  月  日</w:t>
      </w:r>
    </w:p>
    <w:p>
      <w:pPr>
        <w:widowControl/>
        <w:jc w:val="left"/>
        <w:rPr>
          <w:rFonts w:ascii="仿宋" w:hAnsi="仿宋" w:eastAsia="仿宋"/>
          <w:b/>
          <w:snapToGrid w:val="0"/>
          <w:sz w:val="32"/>
          <w:szCs w:val="32"/>
        </w:rPr>
      </w:pPr>
      <w:bookmarkStart w:id="90" w:name="_Toc17811909"/>
      <w:bookmarkStart w:id="91" w:name="_Toc9234"/>
      <w:bookmarkStart w:id="92" w:name="_Toc1705912018"/>
      <w:r>
        <w:rPr>
          <w:rFonts w:ascii="仿宋" w:hAnsi="仿宋" w:eastAsia="仿宋"/>
          <w:b/>
          <w:snapToGrid w:val="0"/>
          <w:sz w:val="32"/>
          <w:szCs w:val="32"/>
        </w:rPr>
        <w:br w:type="page"/>
      </w:r>
    </w:p>
    <w:p>
      <w:pPr>
        <w:adjustRightInd w:val="0"/>
        <w:snapToGrid w:val="0"/>
        <w:spacing w:line="360" w:lineRule="auto"/>
        <w:jc w:val="center"/>
        <w:outlineLvl w:val="1"/>
        <w:rPr>
          <w:rFonts w:ascii="仿宋" w:hAnsi="仿宋" w:eastAsia="仿宋"/>
          <w:b/>
          <w:snapToGrid w:val="0"/>
          <w:sz w:val="32"/>
          <w:szCs w:val="32"/>
        </w:rPr>
      </w:pPr>
      <w:bookmarkStart w:id="93" w:name="_Toc164756712"/>
      <w:bookmarkStart w:id="94" w:name="_Toc138926749"/>
      <w:r>
        <w:rPr>
          <w:rFonts w:hint="eastAsia" w:ascii="仿宋" w:hAnsi="仿宋" w:eastAsia="仿宋"/>
          <w:b/>
          <w:snapToGrid w:val="0"/>
          <w:sz w:val="32"/>
          <w:szCs w:val="32"/>
        </w:rPr>
        <w:t>四、投标人基本情况表</w:t>
      </w:r>
      <w:bookmarkEnd w:id="90"/>
      <w:bookmarkEnd w:id="91"/>
      <w:bookmarkEnd w:id="92"/>
      <w:bookmarkEnd w:id="93"/>
      <w:bookmarkEnd w:id="94"/>
    </w:p>
    <w:tbl>
      <w:tblPr>
        <w:tblStyle w:val="22"/>
        <w:tblW w:w="899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52"/>
        <w:gridCol w:w="68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jc w:val="center"/>
        </w:trPr>
        <w:tc>
          <w:tcPr>
            <w:tcW w:w="2152" w:type="dxa"/>
            <w:vAlign w:val="center"/>
          </w:tcPr>
          <w:p>
            <w:pPr>
              <w:pStyle w:val="30"/>
              <w:spacing w:line="400" w:lineRule="exact"/>
              <w:jc w:val="center"/>
              <w:rPr>
                <w:rFonts w:ascii="仿宋" w:hAnsi="仿宋" w:eastAsia="仿宋"/>
                <w:sz w:val="24"/>
                <w:szCs w:val="24"/>
              </w:rPr>
            </w:pPr>
            <w:r>
              <w:rPr>
                <w:rFonts w:ascii="仿宋" w:hAnsi="仿宋" w:eastAsia="仿宋"/>
                <w:sz w:val="24"/>
                <w:szCs w:val="24"/>
              </w:rPr>
              <w:t>投标人名称</w:t>
            </w:r>
          </w:p>
        </w:tc>
        <w:tc>
          <w:tcPr>
            <w:tcW w:w="6842" w:type="dxa"/>
            <w:vAlign w:val="center"/>
          </w:tcPr>
          <w:p>
            <w:pPr>
              <w:spacing w:line="400" w:lineRule="exact"/>
              <w:jc w:val="center"/>
              <w:rPr>
                <w:rFonts w:ascii="仿宋" w:hAnsi="仿宋" w:eastAsia="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jc w:val="center"/>
        </w:trPr>
        <w:tc>
          <w:tcPr>
            <w:tcW w:w="2152" w:type="dxa"/>
            <w:vAlign w:val="center"/>
          </w:tcPr>
          <w:p>
            <w:pPr>
              <w:pStyle w:val="30"/>
              <w:spacing w:line="400" w:lineRule="exact"/>
              <w:jc w:val="center"/>
              <w:rPr>
                <w:rFonts w:ascii="仿宋" w:hAnsi="仿宋" w:eastAsia="仿宋"/>
                <w:sz w:val="24"/>
                <w:szCs w:val="24"/>
              </w:rPr>
            </w:pPr>
            <w:r>
              <w:rPr>
                <w:rFonts w:ascii="仿宋" w:hAnsi="仿宋" w:eastAsia="仿宋"/>
                <w:sz w:val="24"/>
                <w:szCs w:val="24"/>
                <w:lang w:eastAsia="zh-CN"/>
              </w:rPr>
              <w:t>注册地址</w:t>
            </w:r>
          </w:p>
        </w:tc>
        <w:tc>
          <w:tcPr>
            <w:tcW w:w="6842" w:type="dxa"/>
            <w:vAlign w:val="center"/>
          </w:tcPr>
          <w:p>
            <w:pPr>
              <w:spacing w:line="400" w:lineRule="exact"/>
              <w:jc w:val="center"/>
              <w:rPr>
                <w:rFonts w:ascii="仿宋" w:hAnsi="仿宋" w:eastAsia="仿宋" w:cs="宋体"/>
                <w:kern w:val="0"/>
                <w:sz w:val="24"/>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jc w:val="center"/>
        </w:trPr>
        <w:tc>
          <w:tcPr>
            <w:tcW w:w="2152" w:type="dxa"/>
            <w:vAlign w:val="center"/>
          </w:tcPr>
          <w:p>
            <w:pPr>
              <w:pStyle w:val="30"/>
              <w:spacing w:line="400" w:lineRule="exact"/>
              <w:jc w:val="center"/>
              <w:rPr>
                <w:rFonts w:ascii="仿宋" w:hAnsi="仿宋" w:eastAsia="仿宋"/>
                <w:sz w:val="24"/>
                <w:szCs w:val="24"/>
              </w:rPr>
            </w:pPr>
            <w:r>
              <w:rPr>
                <w:rFonts w:ascii="仿宋" w:hAnsi="仿宋" w:eastAsia="仿宋"/>
                <w:sz w:val="24"/>
                <w:szCs w:val="24"/>
              </w:rPr>
              <w:t>法定代表人</w:t>
            </w:r>
          </w:p>
        </w:tc>
        <w:tc>
          <w:tcPr>
            <w:tcW w:w="6842" w:type="dxa"/>
            <w:vAlign w:val="center"/>
          </w:tcPr>
          <w:p>
            <w:pPr>
              <w:spacing w:line="400" w:lineRule="exact"/>
              <w:jc w:val="center"/>
              <w:rPr>
                <w:rFonts w:ascii="仿宋" w:hAnsi="仿宋" w:eastAsia="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jc w:val="center"/>
        </w:trPr>
        <w:tc>
          <w:tcPr>
            <w:tcW w:w="2152" w:type="dxa"/>
            <w:vAlign w:val="center"/>
          </w:tcPr>
          <w:p>
            <w:pPr>
              <w:pStyle w:val="30"/>
              <w:spacing w:line="400" w:lineRule="exact"/>
              <w:jc w:val="center"/>
              <w:rPr>
                <w:rFonts w:ascii="仿宋" w:hAnsi="仿宋" w:eastAsia="仿宋"/>
                <w:sz w:val="24"/>
                <w:szCs w:val="24"/>
              </w:rPr>
            </w:pPr>
            <w:r>
              <w:rPr>
                <w:rFonts w:ascii="仿宋" w:hAnsi="仿宋" w:eastAsia="仿宋"/>
                <w:sz w:val="24"/>
                <w:szCs w:val="24"/>
              </w:rPr>
              <w:t>企业资质证书</w:t>
            </w:r>
          </w:p>
        </w:tc>
        <w:tc>
          <w:tcPr>
            <w:tcW w:w="6842" w:type="dxa"/>
            <w:vAlign w:val="center"/>
          </w:tcPr>
          <w:p>
            <w:pPr>
              <w:pStyle w:val="30"/>
              <w:tabs>
                <w:tab w:val="left" w:pos="3785"/>
                <w:tab w:val="left" w:pos="5045"/>
              </w:tabs>
              <w:spacing w:line="400" w:lineRule="exact"/>
              <w:rPr>
                <w:rFonts w:ascii="仿宋" w:hAnsi="仿宋" w:eastAsia="仿宋"/>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2152" w:type="dxa"/>
            <w:vAlign w:val="center"/>
          </w:tcPr>
          <w:p>
            <w:pPr>
              <w:pStyle w:val="30"/>
              <w:spacing w:line="400" w:lineRule="exact"/>
              <w:jc w:val="center"/>
              <w:rPr>
                <w:rFonts w:ascii="仿宋" w:hAnsi="仿宋" w:eastAsia="仿宋"/>
                <w:sz w:val="24"/>
                <w:szCs w:val="24"/>
              </w:rPr>
            </w:pPr>
            <w:r>
              <w:rPr>
                <w:rFonts w:ascii="仿宋" w:hAnsi="仿宋" w:eastAsia="仿宋"/>
                <w:sz w:val="24"/>
                <w:szCs w:val="24"/>
              </w:rPr>
              <w:t>营业执照号</w:t>
            </w:r>
          </w:p>
        </w:tc>
        <w:tc>
          <w:tcPr>
            <w:tcW w:w="6842" w:type="dxa"/>
            <w:vAlign w:val="center"/>
          </w:tcPr>
          <w:p>
            <w:pPr>
              <w:pStyle w:val="30"/>
              <w:spacing w:line="400" w:lineRule="exact"/>
              <w:jc w:val="center"/>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2152" w:type="dxa"/>
            <w:vAlign w:val="center"/>
          </w:tcPr>
          <w:p>
            <w:pPr>
              <w:pStyle w:val="30"/>
              <w:spacing w:line="400" w:lineRule="exact"/>
              <w:jc w:val="center"/>
              <w:rPr>
                <w:rFonts w:ascii="仿宋" w:hAnsi="仿宋" w:eastAsia="仿宋"/>
                <w:sz w:val="24"/>
                <w:szCs w:val="24"/>
              </w:rPr>
            </w:pPr>
            <w:r>
              <w:rPr>
                <w:rFonts w:ascii="仿宋" w:hAnsi="仿宋" w:eastAsia="仿宋"/>
                <w:sz w:val="24"/>
                <w:szCs w:val="24"/>
              </w:rPr>
              <w:t>注册资本</w:t>
            </w:r>
          </w:p>
        </w:tc>
        <w:tc>
          <w:tcPr>
            <w:tcW w:w="6842" w:type="dxa"/>
            <w:vAlign w:val="center"/>
          </w:tcPr>
          <w:p>
            <w:pPr>
              <w:spacing w:line="400" w:lineRule="exact"/>
              <w:jc w:val="center"/>
              <w:rPr>
                <w:rFonts w:ascii="仿宋" w:hAnsi="仿宋" w:eastAsia="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2152" w:type="dxa"/>
            <w:vAlign w:val="center"/>
          </w:tcPr>
          <w:p>
            <w:pPr>
              <w:pStyle w:val="30"/>
              <w:spacing w:line="400" w:lineRule="exact"/>
              <w:jc w:val="center"/>
              <w:rPr>
                <w:rFonts w:ascii="仿宋" w:hAnsi="仿宋" w:eastAsia="仿宋"/>
                <w:sz w:val="24"/>
                <w:szCs w:val="24"/>
              </w:rPr>
            </w:pPr>
            <w:r>
              <w:rPr>
                <w:rFonts w:ascii="仿宋" w:hAnsi="仿宋" w:eastAsia="仿宋"/>
                <w:sz w:val="24"/>
                <w:szCs w:val="24"/>
              </w:rPr>
              <w:t>成立日期</w:t>
            </w:r>
          </w:p>
        </w:tc>
        <w:tc>
          <w:tcPr>
            <w:tcW w:w="6842" w:type="dxa"/>
            <w:vAlign w:val="center"/>
          </w:tcPr>
          <w:p>
            <w:pPr>
              <w:spacing w:line="400" w:lineRule="exact"/>
              <w:jc w:val="center"/>
              <w:rPr>
                <w:rFonts w:ascii="仿宋" w:hAnsi="仿宋" w:eastAsia="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2152" w:type="dxa"/>
            <w:vAlign w:val="center"/>
          </w:tcPr>
          <w:p>
            <w:pPr>
              <w:pStyle w:val="30"/>
              <w:spacing w:line="400" w:lineRule="exact"/>
              <w:jc w:val="center"/>
              <w:rPr>
                <w:rFonts w:ascii="仿宋" w:hAnsi="仿宋" w:eastAsia="仿宋"/>
                <w:sz w:val="24"/>
                <w:szCs w:val="24"/>
              </w:rPr>
            </w:pPr>
            <w:r>
              <w:rPr>
                <w:rFonts w:ascii="仿宋" w:hAnsi="仿宋" w:eastAsia="仿宋"/>
                <w:sz w:val="24"/>
                <w:szCs w:val="24"/>
              </w:rPr>
              <w:t>经营范围</w:t>
            </w:r>
          </w:p>
        </w:tc>
        <w:tc>
          <w:tcPr>
            <w:tcW w:w="6842" w:type="dxa"/>
            <w:vAlign w:val="center"/>
          </w:tcPr>
          <w:p>
            <w:pPr>
              <w:spacing w:line="400" w:lineRule="exact"/>
              <w:jc w:val="center"/>
              <w:rPr>
                <w:rFonts w:ascii="仿宋" w:hAnsi="仿宋" w:eastAsia="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exact"/>
          <w:jc w:val="center"/>
        </w:trPr>
        <w:tc>
          <w:tcPr>
            <w:tcW w:w="2152" w:type="dxa"/>
            <w:vAlign w:val="center"/>
          </w:tcPr>
          <w:p>
            <w:pPr>
              <w:pStyle w:val="30"/>
              <w:spacing w:line="400" w:lineRule="exact"/>
              <w:jc w:val="center"/>
              <w:rPr>
                <w:rFonts w:ascii="仿宋" w:hAnsi="仿宋" w:eastAsia="仿宋"/>
                <w:sz w:val="24"/>
                <w:szCs w:val="24"/>
              </w:rPr>
            </w:pPr>
            <w:r>
              <w:rPr>
                <w:rFonts w:ascii="仿宋" w:hAnsi="仿宋" w:eastAsia="仿宋"/>
                <w:sz w:val="24"/>
                <w:szCs w:val="24"/>
              </w:rPr>
              <w:t>备注</w:t>
            </w:r>
          </w:p>
        </w:tc>
        <w:tc>
          <w:tcPr>
            <w:tcW w:w="6842" w:type="dxa"/>
            <w:vAlign w:val="center"/>
          </w:tcPr>
          <w:p>
            <w:pPr>
              <w:spacing w:line="400" w:lineRule="exact"/>
              <w:jc w:val="center"/>
              <w:rPr>
                <w:rFonts w:ascii="仿宋" w:hAnsi="仿宋" w:eastAsia="仿宋"/>
                <w:sz w:val="24"/>
              </w:rPr>
            </w:pPr>
          </w:p>
        </w:tc>
      </w:tr>
    </w:tbl>
    <w:p>
      <w:pPr>
        <w:pStyle w:val="10"/>
        <w:spacing w:before="74" w:line="360" w:lineRule="auto"/>
        <w:ind w:left="240" w:right="226"/>
        <w:rPr>
          <w:rFonts w:ascii="仿宋" w:hAnsi="仿宋" w:eastAsia="仿宋"/>
          <w:b/>
          <w:sz w:val="24"/>
        </w:rPr>
      </w:pPr>
      <w:r>
        <w:rPr>
          <w:rFonts w:ascii="仿宋" w:hAnsi="仿宋" w:eastAsia="仿宋"/>
          <w:b/>
          <w:spacing w:val="-10"/>
          <w:sz w:val="24"/>
        </w:rPr>
        <w:t>注：投标人应根据</w:t>
      </w:r>
      <w:r>
        <w:rPr>
          <w:rFonts w:hint="eastAsia" w:ascii="仿宋" w:hAnsi="仿宋" w:eastAsia="仿宋"/>
          <w:b/>
          <w:spacing w:val="-10"/>
          <w:sz w:val="24"/>
        </w:rPr>
        <w:t>招标文件</w:t>
      </w:r>
      <w:r>
        <w:rPr>
          <w:rFonts w:ascii="仿宋" w:hAnsi="仿宋" w:eastAsia="仿宋"/>
          <w:b/>
          <w:spacing w:val="-6"/>
          <w:sz w:val="24"/>
        </w:rPr>
        <w:t>要求在本表后附相关证明材料</w:t>
      </w:r>
      <w:r>
        <w:rPr>
          <w:rFonts w:hint="eastAsia" w:ascii="仿宋" w:hAnsi="仿宋" w:eastAsia="仿宋"/>
          <w:b/>
          <w:spacing w:val="-6"/>
          <w:sz w:val="24"/>
        </w:rPr>
        <w:t>，如有效的企业法人营业执照（副本）、资质证书、安全生产许可证等相关证明材料复印件加盖公章</w:t>
      </w:r>
      <w:r>
        <w:rPr>
          <w:rFonts w:ascii="仿宋" w:hAnsi="仿宋" w:eastAsia="仿宋"/>
          <w:b/>
          <w:spacing w:val="-4"/>
          <w:sz w:val="24"/>
        </w:rPr>
        <w:t>。</w:t>
      </w:r>
    </w:p>
    <w:p>
      <w:pPr>
        <w:widowControl/>
        <w:jc w:val="left"/>
        <w:rPr>
          <w:rFonts w:ascii="仿宋" w:hAnsi="仿宋" w:eastAsia="仿宋"/>
          <w:sz w:val="32"/>
        </w:rPr>
      </w:pPr>
    </w:p>
    <w:p>
      <w:pPr>
        <w:widowControl/>
        <w:jc w:val="center"/>
        <w:outlineLvl w:val="1"/>
        <w:rPr>
          <w:rFonts w:ascii="仿宋" w:hAnsi="仿宋" w:eastAsia="仿宋"/>
          <w:b/>
          <w:snapToGrid w:val="0"/>
          <w:sz w:val="32"/>
          <w:szCs w:val="32"/>
        </w:rPr>
      </w:pPr>
      <w:r>
        <w:rPr>
          <w:rFonts w:ascii="仿宋" w:hAnsi="仿宋" w:eastAsia="仿宋"/>
          <w:b/>
          <w:snapToGrid w:val="0"/>
          <w:sz w:val="32"/>
          <w:szCs w:val="32"/>
        </w:rPr>
        <w:br w:type="page"/>
      </w:r>
      <w:bookmarkStart w:id="95" w:name="_Toc17811910"/>
      <w:bookmarkStart w:id="96" w:name="_Toc164756713"/>
      <w:bookmarkStart w:id="97" w:name="_Toc734408520"/>
      <w:bookmarkStart w:id="98" w:name="_Toc2671521"/>
      <w:bookmarkStart w:id="99" w:name="_Toc209115429"/>
      <w:r>
        <w:rPr>
          <w:rFonts w:hint="eastAsia" w:ascii="仿宋" w:hAnsi="仿宋" w:eastAsia="仿宋"/>
          <w:b/>
          <w:snapToGrid w:val="0"/>
          <w:sz w:val="32"/>
          <w:szCs w:val="32"/>
        </w:rPr>
        <w:t>五、承诺书</w:t>
      </w:r>
      <w:bookmarkEnd w:id="95"/>
      <w:bookmarkEnd w:id="96"/>
      <w:bookmarkEnd w:id="97"/>
      <w:bookmarkEnd w:id="98"/>
      <w:bookmarkEnd w:id="99"/>
    </w:p>
    <w:p>
      <w:pPr>
        <w:spacing w:line="360" w:lineRule="auto"/>
        <w:rPr>
          <w:rFonts w:ascii="仿宋" w:hAnsi="仿宋" w:eastAsia="仿宋"/>
          <w:sz w:val="24"/>
          <w:szCs w:val="52"/>
        </w:rPr>
      </w:pPr>
      <w:r>
        <w:rPr>
          <w:rFonts w:hint="eastAsia" w:ascii="仿宋" w:hAnsi="仿宋" w:eastAsia="仿宋"/>
          <w:sz w:val="24"/>
          <w:szCs w:val="52"/>
        </w:rPr>
        <w:t>致</w:t>
      </w:r>
      <w:r>
        <w:rPr>
          <w:rFonts w:hint="eastAsia" w:ascii="仿宋" w:hAnsi="仿宋" w:eastAsia="仿宋"/>
          <w:sz w:val="24"/>
          <w:szCs w:val="52"/>
          <w:u w:val="single"/>
        </w:rPr>
        <w:t xml:space="preserve">                  </w:t>
      </w:r>
      <w:r>
        <w:rPr>
          <w:rFonts w:hint="eastAsia" w:ascii="仿宋" w:hAnsi="仿宋" w:eastAsia="仿宋"/>
          <w:sz w:val="24"/>
          <w:szCs w:val="52"/>
        </w:rPr>
        <w:t>（招标人）：</w:t>
      </w:r>
    </w:p>
    <w:p>
      <w:pPr>
        <w:spacing w:line="360" w:lineRule="auto"/>
        <w:ind w:firstLine="480" w:firstLineChars="200"/>
        <w:rPr>
          <w:rFonts w:ascii="仿宋" w:hAnsi="仿宋" w:eastAsia="仿宋"/>
          <w:sz w:val="24"/>
          <w:szCs w:val="52"/>
        </w:rPr>
      </w:pPr>
      <w:r>
        <w:rPr>
          <w:rFonts w:hint="eastAsia" w:ascii="仿宋" w:hAnsi="仿宋" w:eastAsia="仿宋"/>
          <w:sz w:val="24"/>
          <w:szCs w:val="52"/>
        </w:rPr>
        <w:t>为确保工程招标工作顺利进行，我公司在此承诺：</w:t>
      </w:r>
    </w:p>
    <w:p>
      <w:pPr>
        <w:spacing w:line="360" w:lineRule="auto"/>
        <w:ind w:firstLine="480" w:firstLineChars="200"/>
        <w:rPr>
          <w:rFonts w:ascii="仿宋" w:hAnsi="仿宋" w:eastAsia="仿宋"/>
          <w:sz w:val="24"/>
          <w:szCs w:val="52"/>
        </w:rPr>
      </w:pPr>
      <w:r>
        <w:rPr>
          <w:rFonts w:hint="eastAsia" w:ascii="仿宋" w:hAnsi="仿宋" w:eastAsia="仿宋"/>
          <w:sz w:val="24"/>
          <w:szCs w:val="52"/>
        </w:rPr>
        <w:t>1、企业未处于被责令停业、投标资格被取消或财产被接管、冻结和破产状态。</w:t>
      </w:r>
    </w:p>
    <w:p>
      <w:pPr>
        <w:spacing w:line="360" w:lineRule="auto"/>
        <w:ind w:firstLine="480" w:firstLineChars="200"/>
        <w:rPr>
          <w:rFonts w:ascii="仿宋" w:hAnsi="仿宋" w:eastAsia="仿宋"/>
          <w:sz w:val="24"/>
          <w:szCs w:val="52"/>
        </w:rPr>
      </w:pPr>
      <w:r>
        <w:rPr>
          <w:rFonts w:hint="eastAsia" w:ascii="仿宋" w:hAnsi="仿宋" w:eastAsia="仿宋"/>
          <w:sz w:val="24"/>
          <w:szCs w:val="52"/>
        </w:rPr>
        <w:t>2、企业没有因骗取中标或严重违约以及发生重大工程质量事故等问题，被有关部门暂停投标资格并在暂停期内的。</w:t>
      </w:r>
    </w:p>
    <w:p>
      <w:pPr>
        <w:spacing w:line="360" w:lineRule="auto"/>
        <w:ind w:firstLine="480" w:firstLineChars="200"/>
        <w:rPr>
          <w:rFonts w:ascii="仿宋" w:hAnsi="仿宋" w:eastAsia="仿宋"/>
          <w:sz w:val="24"/>
          <w:szCs w:val="52"/>
        </w:rPr>
      </w:pPr>
      <w:r>
        <w:rPr>
          <w:rFonts w:hint="eastAsia" w:ascii="仿宋" w:hAnsi="仿宋" w:eastAsia="仿宋"/>
          <w:sz w:val="24"/>
          <w:szCs w:val="52"/>
        </w:rPr>
        <w:t>3、投标申请人承诺投标人没有组织、参与围标串标，没有出借资质等违法违规行为。</w:t>
      </w:r>
    </w:p>
    <w:p>
      <w:pPr>
        <w:spacing w:line="360" w:lineRule="auto"/>
        <w:ind w:firstLine="480" w:firstLineChars="200"/>
        <w:rPr>
          <w:rFonts w:ascii="仿宋" w:hAnsi="仿宋" w:eastAsia="仿宋"/>
        </w:rPr>
      </w:pPr>
      <w:r>
        <w:rPr>
          <w:rFonts w:hint="eastAsia" w:ascii="仿宋" w:hAnsi="仿宋" w:eastAsia="仿宋"/>
          <w:sz w:val="24"/>
          <w:szCs w:val="52"/>
        </w:rPr>
        <w:t>4、投标的项目负责人无在建工程。</w:t>
      </w:r>
    </w:p>
    <w:p>
      <w:pPr>
        <w:spacing w:line="440" w:lineRule="exact"/>
        <w:ind w:firstLine="480" w:firstLineChars="200"/>
        <w:rPr>
          <w:rFonts w:ascii="仿宋" w:hAnsi="仿宋" w:eastAsia="仿宋"/>
          <w:sz w:val="24"/>
          <w:szCs w:val="52"/>
        </w:rPr>
      </w:pPr>
      <w:r>
        <w:rPr>
          <w:rFonts w:hint="eastAsia" w:ascii="仿宋" w:hAnsi="仿宋" w:eastAsia="仿宋"/>
          <w:sz w:val="24"/>
          <w:szCs w:val="52"/>
        </w:rPr>
        <w:t>5、我公司非联合体投标。</w:t>
      </w:r>
    </w:p>
    <w:p>
      <w:pPr>
        <w:spacing w:line="440" w:lineRule="exact"/>
        <w:ind w:firstLine="480" w:firstLineChars="200"/>
        <w:rPr>
          <w:rFonts w:ascii="仿宋" w:hAnsi="仿宋" w:eastAsia="仿宋"/>
          <w:sz w:val="24"/>
        </w:rPr>
      </w:pPr>
      <w:r>
        <w:rPr>
          <w:rFonts w:hint="eastAsia" w:ascii="仿宋" w:hAnsi="仿宋" w:eastAsia="仿宋"/>
          <w:sz w:val="24"/>
          <w:szCs w:val="52"/>
        </w:rPr>
        <w:t>6、我公司不存在“</w:t>
      </w:r>
      <w:r>
        <w:rPr>
          <w:rFonts w:hint="eastAsia" w:ascii="仿宋" w:hAnsi="仿宋" w:eastAsia="仿宋"/>
          <w:sz w:val="24"/>
        </w:rPr>
        <w:t>单位负责人为同一人或存在控股、管理关系的不同单位，参加同一标段投标或未划分标段的同一招标项目投标”的情形。</w:t>
      </w:r>
    </w:p>
    <w:p>
      <w:pPr>
        <w:spacing w:line="440" w:lineRule="exact"/>
        <w:ind w:firstLine="480" w:firstLineChars="200"/>
        <w:rPr>
          <w:rFonts w:ascii="仿宋" w:hAnsi="仿宋" w:eastAsia="仿宋"/>
          <w:sz w:val="24"/>
          <w:szCs w:val="52"/>
        </w:rPr>
      </w:pPr>
      <w:r>
        <w:rPr>
          <w:rFonts w:hint="eastAsia" w:ascii="仿宋" w:hAnsi="仿宋" w:eastAsia="仿宋"/>
          <w:sz w:val="24"/>
        </w:rPr>
        <w:t>7、</w:t>
      </w:r>
      <w:r>
        <w:rPr>
          <w:rFonts w:hint="eastAsia" w:ascii="仿宋" w:hAnsi="仿宋" w:eastAsia="仿宋"/>
          <w:sz w:val="24"/>
          <w:szCs w:val="52"/>
        </w:rPr>
        <w:t>符合法律、法规规定的其它条件。</w:t>
      </w:r>
    </w:p>
    <w:p>
      <w:pPr>
        <w:spacing w:line="360" w:lineRule="auto"/>
        <w:ind w:firstLine="480" w:firstLineChars="200"/>
        <w:rPr>
          <w:rFonts w:ascii="仿宋" w:hAnsi="仿宋" w:eastAsia="仿宋"/>
          <w:sz w:val="24"/>
          <w:szCs w:val="52"/>
        </w:rPr>
      </w:pPr>
    </w:p>
    <w:p>
      <w:pPr>
        <w:spacing w:line="360" w:lineRule="auto"/>
        <w:ind w:firstLine="480" w:firstLineChars="200"/>
        <w:rPr>
          <w:rFonts w:ascii="仿宋" w:hAnsi="仿宋" w:eastAsia="仿宋"/>
          <w:sz w:val="24"/>
          <w:szCs w:val="52"/>
        </w:rPr>
      </w:pPr>
      <w:r>
        <w:rPr>
          <w:rFonts w:hint="eastAsia" w:ascii="仿宋" w:hAnsi="仿宋" w:eastAsia="仿宋"/>
          <w:sz w:val="24"/>
          <w:szCs w:val="52"/>
        </w:rPr>
        <w:t>若经招标人（或招标代理）核实，发现所报内容失实或有任何弄虚作假行为，我公司愿自动放弃此次投标。若因此给此次招标工作带来不良影响，我公司将自愿承担所有责任。</w:t>
      </w:r>
    </w:p>
    <w:p>
      <w:pPr>
        <w:spacing w:line="360" w:lineRule="auto"/>
        <w:ind w:firstLine="480" w:firstLineChars="200"/>
        <w:rPr>
          <w:rFonts w:ascii="仿宋" w:hAnsi="仿宋" w:eastAsia="仿宋"/>
          <w:sz w:val="24"/>
          <w:szCs w:val="52"/>
        </w:rPr>
      </w:pPr>
    </w:p>
    <w:p>
      <w:pPr>
        <w:spacing w:line="480" w:lineRule="auto"/>
        <w:rPr>
          <w:rFonts w:ascii="仿宋" w:hAnsi="仿宋" w:eastAsia="仿宋"/>
          <w:sz w:val="24"/>
          <w:szCs w:val="52"/>
        </w:rPr>
      </w:pPr>
      <w:r>
        <w:rPr>
          <w:rFonts w:hint="eastAsia" w:ascii="仿宋" w:hAnsi="仿宋" w:eastAsia="仿宋"/>
          <w:sz w:val="24"/>
          <w:szCs w:val="52"/>
        </w:rPr>
        <w:t>投标人（盖章）：_____________________</w:t>
      </w:r>
    </w:p>
    <w:p>
      <w:pPr>
        <w:spacing w:line="480" w:lineRule="auto"/>
        <w:rPr>
          <w:rFonts w:ascii="仿宋" w:hAnsi="仿宋" w:eastAsia="仿宋"/>
          <w:sz w:val="24"/>
          <w:szCs w:val="52"/>
        </w:rPr>
      </w:pPr>
      <w:r>
        <w:rPr>
          <w:rFonts w:hint="eastAsia" w:ascii="仿宋" w:hAnsi="仿宋" w:eastAsia="仿宋"/>
          <w:sz w:val="24"/>
          <w:szCs w:val="52"/>
        </w:rPr>
        <w:t>投标人法定代表人（签字或盖章）：______________</w:t>
      </w:r>
    </w:p>
    <w:p>
      <w:pPr>
        <w:spacing w:line="480" w:lineRule="auto"/>
        <w:jc w:val="left"/>
        <w:rPr>
          <w:rFonts w:ascii="仿宋" w:hAnsi="仿宋" w:eastAsia="仿宋"/>
          <w:sz w:val="24"/>
          <w:szCs w:val="52"/>
        </w:rPr>
      </w:pPr>
      <w:r>
        <w:rPr>
          <w:rFonts w:hint="eastAsia" w:ascii="仿宋" w:hAnsi="仿宋" w:eastAsia="仿宋"/>
          <w:sz w:val="24"/>
          <w:szCs w:val="52"/>
        </w:rPr>
        <w:t>日期：年月日</w:t>
      </w:r>
    </w:p>
    <w:p>
      <w:pPr>
        <w:spacing w:line="312" w:lineRule="auto"/>
        <w:jc w:val="left"/>
        <w:rPr>
          <w:rFonts w:ascii="仿宋" w:hAnsi="仿宋" w:eastAsia="仿宋"/>
          <w:sz w:val="24"/>
          <w:szCs w:val="52"/>
        </w:rPr>
      </w:pPr>
    </w:p>
    <w:p>
      <w:pPr>
        <w:spacing w:line="312" w:lineRule="auto"/>
        <w:jc w:val="left"/>
        <w:rPr>
          <w:rFonts w:ascii="仿宋" w:hAnsi="仿宋" w:eastAsia="仿宋"/>
          <w:sz w:val="24"/>
          <w:szCs w:val="52"/>
        </w:rPr>
      </w:pPr>
      <w:r>
        <w:rPr>
          <w:rFonts w:hint="eastAsia" w:ascii="仿宋" w:hAnsi="仿宋" w:eastAsia="仿宋"/>
          <w:sz w:val="24"/>
          <w:szCs w:val="52"/>
        </w:rPr>
        <w:t>注：本表为基本格式，各投标人不得随意修改，应认真填写，并且加盖企业公章、法定代表人（签字或盖章）。如投标人自行修改本承诺书内容，皆视为未提供此承诺书。</w:t>
      </w:r>
    </w:p>
    <w:p>
      <w:pPr>
        <w:widowControl/>
        <w:jc w:val="left"/>
        <w:rPr>
          <w:rFonts w:ascii="仿宋" w:hAnsi="仿宋" w:eastAsia="仿宋"/>
          <w:b/>
          <w:snapToGrid w:val="0"/>
          <w:sz w:val="32"/>
          <w:szCs w:val="32"/>
        </w:rPr>
      </w:pPr>
    </w:p>
    <w:p>
      <w:pPr>
        <w:widowControl/>
        <w:jc w:val="left"/>
        <w:rPr>
          <w:rFonts w:ascii="仿宋" w:hAnsi="仿宋" w:eastAsia="仿宋"/>
          <w:b/>
          <w:snapToGrid w:val="0"/>
          <w:sz w:val="32"/>
          <w:szCs w:val="32"/>
        </w:rPr>
      </w:pPr>
      <w:r>
        <w:rPr>
          <w:rFonts w:ascii="仿宋" w:hAnsi="仿宋" w:eastAsia="仿宋"/>
          <w:b/>
          <w:snapToGrid w:val="0"/>
          <w:sz w:val="32"/>
          <w:szCs w:val="32"/>
        </w:rPr>
        <w:br w:type="page"/>
      </w:r>
    </w:p>
    <w:p>
      <w:pPr>
        <w:adjustRightInd w:val="0"/>
        <w:snapToGrid w:val="0"/>
        <w:spacing w:line="360" w:lineRule="auto"/>
        <w:jc w:val="center"/>
        <w:outlineLvl w:val="1"/>
        <w:rPr>
          <w:rFonts w:ascii="仿宋" w:hAnsi="仿宋" w:eastAsia="仿宋"/>
          <w:b/>
          <w:snapToGrid w:val="0"/>
          <w:sz w:val="32"/>
          <w:szCs w:val="32"/>
        </w:rPr>
      </w:pPr>
      <w:bookmarkStart w:id="100" w:name="_Toc4375"/>
      <w:bookmarkStart w:id="101" w:name="_Toc138926751"/>
      <w:bookmarkStart w:id="102" w:name="_Toc164756714"/>
      <w:bookmarkStart w:id="103" w:name="_Toc17811911"/>
      <w:bookmarkStart w:id="104" w:name="_Toc1319768711"/>
      <w:r>
        <w:rPr>
          <w:rFonts w:hint="eastAsia" w:ascii="仿宋" w:hAnsi="仿宋" w:eastAsia="仿宋"/>
          <w:b/>
          <w:snapToGrid w:val="0"/>
          <w:sz w:val="32"/>
          <w:szCs w:val="32"/>
        </w:rPr>
        <w:t>六、项目负责人资料表</w:t>
      </w:r>
      <w:bookmarkEnd w:id="100"/>
      <w:bookmarkEnd w:id="101"/>
      <w:bookmarkEnd w:id="102"/>
      <w:bookmarkEnd w:id="103"/>
      <w:bookmarkEnd w:id="104"/>
    </w:p>
    <w:tbl>
      <w:tblPr>
        <w:tblStyle w:val="22"/>
        <w:tblW w:w="86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233"/>
        <w:gridCol w:w="520"/>
        <w:gridCol w:w="454"/>
        <w:gridCol w:w="574"/>
        <w:gridCol w:w="353"/>
        <w:gridCol w:w="621"/>
        <w:gridCol w:w="447"/>
        <w:gridCol w:w="1420"/>
        <w:gridCol w:w="200"/>
        <w:gridCol w:w="510"/>
        <w:gridCol w:w="710"/>
        <w:gridCol w:w="1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186" w:type="dxa"/>
            <w:vAlign w:val="center"/>
          </w:tcPr>
          <w:p>
            <w:pPr>
              <w:spacing w:line="400" w:lineRule="exact"/>
              <w:jc w:val="center"/>
              <w:rPr>
                <w:rFonts w:ascii="仿宋" w:hAnsi="仿宋" w:eastAsia="仿宋"/>
                <w:sz w:val="24"/>
              </w:rPr>
            </w:pPr>
            <w:r>
              <w:rPr>
                <w:rFonts w:ascii="仿宋" w:hAnsi="仿宋" w:eastAsia="仿宋"/>
                <w:sz w:val="24"/>
              </w:rPr>
              <w:t>姓  名</w:t>
            </w:r>
          </w:p>
        </w:tc>
        <w:tc>
          <w:tcPr>
            <w:tcW w:w="1207" w:type="dxa"/>
            <w:gridSpan w:val="3"/>
            <w:vAlign w:val="center"/>
          </w:tcPr>
          <w:p>
            <w:pPr>
              <w:spacing w:line="400" w:lineRule="exact"/>
              <w:jc w:val="center"/>
              <w:rPr>
                <w:rFonts w:ascii="仿宋" w:hAnsi="仿宋" w:eastAsia="仿宋"/>
                <w:sz w:val="24"/>
              </w:rPr>
            </w:pPr>
          </w:p>
        </w:tc>
        <w:tc>
          <w:tcPr>
            <w:tcW w:w="927" w:type="dxa"/>
            <w:gridSpan w:val="2"/>
            <w:vAlign w:val="center"/>
          </w:tcPr>
          <w:p>
            <w:pPr>
              <w:spacing w:line="400" w:lineRule="exact"/>
              <w:jc w:val="center"/>
              <w:rPr>
                <w:rFonts w:ascii="仿宋" w:hAnsi="仿宋" w:eastAsia="仿宋"/>
                <w:sz w:val="24"/>
              </w:rPr>
            </w:pPr>
            <w:r>
              <w:rPr>
                <w:rFonts w:ascii="仿宋" w:hAnsi="仿宋" w:eastAsia="仿宋"/>
                <w:sz w:val="24"/>
              </w:rPr>
              <w:t>年 龄</w:t>
            </w:r>
          </w:p>
        </w:tc>
        <w:tc>
          <w:tcPr>
            <w:tcW w:w="1068" w:type="dxa"/>
            <w:gridSpan w:val="2"/>
            <w:vAlign w:val="center"/>
          </w:tcPr>
          <w:p>
            <w:pPr>
              <w:spacing w:line="400" w:lineRule="exact"/>
              <w:jc w:val="center"/>
              <w:rPr>
                <w:rFonts w:ascii="仿宋" w:hAnsi="仿宋" w:eastAsia="仿宋"/>
                <w:sz w:val="24"/>
              </w:rPr>
            </w:pPr>
          </w:p>
        </w:tc>
        <w:tc>
          <w:tcPr>
            <w:tcW w:w="2130" w:type="dxa"/>
            <w:gridSpan w:val="3"/>
            <w:vAlign w:val="center"/>
          </w:tcPr>
          <w:p>
            <w:pPr>
              <w:spacing w:line="400" w:lineRule="exact"/>
              <w:jc w:val="center"/>
              <w:rPr>
                <w:rFonts w:ascii="仿宋" w:hAnsi="仿宋" w:eastAsia="仿宋"/>
                <w:sz w:val="24"/>
              </w:rPr>
            </w:pPr>
            <w:r>
              <w:rPr>
                <w:rFonts w:hint="eastAsia" w:ascii="仿宋" w:hAnsi="仿宋" w:eastAsia="仿宋"/>
                <w:sz w:val="24"/>
              </w:rPr>
              <w:t>身份证号码</w:t>
            </w:r>
          </w:p>
        </w:tc>
        <w:tc>
          <w:tcPr>
            <w:tcW w:w="2135" w:type="dxa"/>
            <w:gridSpan w:val="2"/>
            <w:vAlign w:val="center"/>
          </w:tcPr>
          <w:p>
            <w:pPr>
              <w:spacing w:line="400" w:lineRule="exact"/>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939" w:type="dxa"/>
            <w:gridSpan w:val="3"/>
            <w:vAlign w:val="center"/>
          </w:tcPr>
          <w:p>
            <w:pPr>
              <w:spacing w:line="400" w:lineRule="exact"/>
              <w:jc w:val="center"/>
              <w:rPr>
                <w:rFonts w:ascii="仿宋" w:hAnsi="仿宋" w:eastAsia="仿宋"/>
                <w:sz w:val="24"/>
              </w:rPr>
            </w:pPr>
            <w:r>
              <w:rPr>
                <w:rFonts w:hint="eastAsia" w:ascii="仿宋" w:hAnsi="仿宋" w:eastAsia="仿宋"/>
                <w:sz w:val="24"/>
              </w:rPr>
              <w:t>建造师专业等级</w:t>
            </w:r>
          </w:p>
        </w:tc>
        <w:tc>
          <w:tcPr>
            <w:tcW w:w="2002" w:type="dxa"/>
            <w:gridSpan w:val="4"/>
            <w:vAlign w:val="center"/>
          </w:tcPr>
          <w:p>
            <w:pPr>
              <w:spacing w:line="400" w:lineRule="exact"/>
              <w:jc w:val="center"/>
              <w:rPr>
                <w:rFonts w:ascii="仿宋" w:hAnsi="仿宋" w:eastAsia="仿宋"/>
                <w:sz w:val="24"/>
              </w:rPr>
            </w:pPr>
          </w:p>
        </w:tc>
        <w:tc>
          <w:tcPr>
            <w:tcW w:w="2067" w:type="dxa"/>
            <w:gridSpan w:val="3"/>
            <w:vAlign w:val="center"/>
          </w:tcPr>
          <w:p>
            <w:pPr>
              <w:spacing w:line="400" w:lineRule="exact"/>
              <w:jc w:val="center"/>
              <w:rPr>
                <w:rFonts w:ascii="仿宋" w:hAnsi="仿宋" w:eastAsia="仿宋"/>
                <w:sz w:val="24"/>
              </w:rPr>
            </w:pPr>
            <w:r>
              <w:rPr>
                <w:rFonts w:hint="eastAsia" w:ascii="仿宋" w:hAnsi="仿宋" w:eastAsia="仿宋"/>
                <w:sz w:val="24"/>
              </w:rPr>
              <w:t>证书编号</w:t>
            </w:r>
          </w:p>
        </w:tc>
        <w:tc>
          <w:tcPr>
            <w:tcW w:w="2645" w:type="dxa"/>
            <w:gridSpan w:val="3"/>
            <w:vAlign w:val="center"/>
          </w:tcPr>
          <w:p>
            <w:pPr>
              <w:spacing w:line="400" w:lineRule="exact"/>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939" w:type="dxa"/>
            <w:gridSpan w:val="3"/>
            <w:vAlign w:val="center"/>
          </w:tcPr>
          <w:p>
            <w:pPr>
              <w:spacing w:line="400" w:lineRule="exact"/>
              <w:jc w:val="center"/>
              <w:rPr>
                <w:rFonts w:ascii="仿宋" w:hAnsi="仿宋" w:eastAsia="仿宋"/>
                <w:sz w:val="24"/>
              </w:rPr>
            </w:pPr>
            <w:r>
              <w:rPr>
                <w:rFonts w:ascii="仿宋" w:hAnsi="仿宋" w:eastAsia="仿宋"/>
                <w:sz w:val="24"/>
              </w:rPr>
              <w:t>学历</w:t>
            </w:r>
          </w:p>
        </w:tc>
        <w:tc>
          <w:tcPr>
            <w:tcW w:w="2002" w:type="dxa"/>
            <w:gridSpan w:val="4"/>
            <w:vAlign w:val="center"/>
          </w:tcPr>
          <w:p>
            <w:pPr>
              <w:spacing w:line="400" w:lineRule="exact"/>
              <w:jc w:val="center"/>
              <w:rPr>
                <w:rFonts w:ascii="仿宋" w:hAnsi="仿宋" w:eastAsia="仿宋"/>
                <w:sz w:val="24"/>
              </w:rPr>
            </w:pPr>
          </w:p>
        </w:tc>
        <w:tc>
          <w:tcPr>
            <w:tcW w:w="2067" w:type="dxa"/>
            <w:gridSpan w:val="3"/>
            <w:vAlign w:val="center"/>
          </w:tcPr>
          <w:p>
            <w:pPr>
              <w:spacing w:line="400" w:lineRule="exact"/>
              <w:jc w:val="center"/>
              <w:rPr>
                <w:rFonts w:ascii="仿宋" w:hAnsi="仿宋" w:eastAsia="仿宋"/>
                <w:sz w:val="24"/>
              </w:rPr>
            </w:pPr>
            <w:r>
              <w:rPr>
                <w:rFonts w:hint="eastAsia" w:ascii="仿宋" w:hAnsi="仿宋" w:eastAsia="仿宋"/>
                <w:sz w:val="24"/>
              </w:rPr>
              <w:t>所学专业</w:t>
            </w:r>
          </w:p>
        </w:tc>
        <w:tc>
          <w:tcPr>
            <w:tcW w:w="2645" w:type="dxa"/>
            <w:gridSpan w:val="3"/>
            <w:vAlign w:val="center"/>
          </w:tcPr>
          <w:p>
            <w:pPr>
              <w:spacing w:line="400" w:lineRule="exact"/>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gridSpan w:val="3"/>
            <w:vAlign w:val="center"/>
          </w:tcPr>
          <w:p>
            <w:pPr>
              <w:spacing w:line="400" w:lineRule="exact"/>
              <w:jc w:val="center"/>
              <w:rPr>
                <w:rFonts w:ascii="仿宋" w:hAnsi="仿宋" w:eastAsia="仿宋"/>
                <w:sz w:val="24"/>
              </w:rPr>
            </w:pPr>
            <w:r>
              <w:rPr>
                <w:rFonts w:hint="eastAsia" w:ascii="仿宋" w:hAnsi="仿宋" w:eastAsia="仿宋"/>
                <w:sz w:val="24"/>
              </w:rPr>
              <w:t>参加工作年限</w:t>
            </w:r>
          </w:p>
        </w:tc>
        <w:tc>
          <w:tcPr>
            <w:tcW w:w="2002" w:type="dxa"/>
            <w:gridSpan w:val="4"/>
            <w:vAlign w:val="center"/>
          </w:tcPr>
          <w:p>
            <w:pPr>
              <w:spacing w:line="400" w:lineRule="exact"/>
              <w:jc w:val="center"/>
              <w:rPr>
                <w:rFonts w:ascii="仿宋" w:hAnsi="仿宋" w:eastAsia="仿宋"/>
                <w:sz w:val="24"/>
              </w:rPr>
            </w:pPr>
          </w:p>
        </w:tc>
        <w:tc>
          <w:tcPr>
            <w:tcW w:w="2067" w:type="dxa"/>
            <w:gridSpan w:val="3"/>
            <w:vAlign w:val="center"/>
          </w:tcPr>
          <w:p>
            <w:pPr>
              <w:spacing w:line="400" w:lineRule="exact"/>
              <w:jc w:val="center"/>
              <w:rPr>
                <w:rFonts w:ascii="仿宋" w:hAnsi="仿宋" w:eastAsia="仿宋"/>
                <w:sz w:val="24"/>
              </w:rPr>
            </w:pPr>
            <w:r>
              <w:rPr>
                <w:rFonts w:hint="eastAsia" w:ascii="仿宋" w:hAnsi="仿宋" w:eastAsia="仿宋"/>
                <w:sz w:val="24"/>
              </w:rPr>
              <w:t>从事项目负责人年限</w:t>
            </w:r>
          </w:p>
        </w:tc>
        <w:tc>
          <w:tcPr>
            <w:tcW w:w="2645" w:type="dxa"/>
            <w:gridSpan w:val="3"/>
            <w:vAlign w:val="center"/>
          </w:tcPr>
          <w:p>
            <w:pPr>
              <w:spacing w:line="400" w:lineRule="exact"/>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8653" w:type="dxa"/>
            <w:gridSpan w:val="13"/>
            <w:vAlign w:val="center"/>
          </w:tcPr>
          <w:p>
            <w:pPr>
              <w:spacing w:line="400" w:lineRule="exact"/>
              <w:jc w:val="center"/>
              <w:rPr>
                <w:rFonts w:ascii="仿宋" w:hAnsi="仿宋" w:eastAsia="仿宋"/>
                <w:sz w:val="24"/>
              </w:rPr>
            </w:pPr>
            <w:r>
              <w:rPr>
                <w:rFonts w:hint="eastAsia" w:ascii="仿宋" w:hAnsi="仿宋" w:eastAsia="仿宋"/>
                <w:sz w:val="24"/>
              </w:rPr>
              <w:t>近年来完成的类似项目情况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9" w:type="dxa"/>
            <w:gridSpan w:val="2"/>
            <w:vAlign w:val="center"/>
          </w:tcPr>
          <w:p>
            <w:pPr>
              <w:spacing w:line="400" w:lineRule="exact"/>
              <w:jc w:val="center"/>
              <w:rPr>
                <w:rFonts w:ascii="仿宋" w:hAnsi="仿宋" w:eastAsia="仿宋"/>
                <w:sz w:val="24"/>
              </w:rPr>
            </w:pPr>
            <w:r>
              <w:rPr>
                <w:rFonts w:hint="eastAsia" w:ascii="仿宋" w:hAnsi="仿宋" w:eastAsia="仿宋"/>
                <w:sz w:val="24"/>
              </w:rPr>
              <w:t>项目名称</w:t>
            </w:r>
          </w:p>
        </w:tc>
        <w:tc>
          <w:tcPr>
            <w:tcW w:w="1548" w:type="dxa"/>
            <w:gridSpan w:val="3"/>
            <w:vAlign w:val="center"/>
          </w:tcPr>
          <w:p>
            <w:pPr>
              <w:spacing w:line="400" w:lineRule="exact"/>
              <w:jc w:val="center"/>
              <w:rPr>
                <w:rFonts w:ascii="仿宋" w:hAnsi="仿宋" w:eastAsia="仿宋"/>
                <w:sz w:val="24"/>
              </w:rPr>
            </w:pPr>
            <w:r>
              <w:rPr>
                <w:rFonts w:hint="eastAsia" w:ascii="仿宋" w:hAnsi="仿宋" w:eastAsia="仿宋"/>
                <w:sz w:val="24"/>
              </w:rPr>
              <w:t>建设规模</w:t>
            </w:r>
          </w:p>
        </w:tc>
        <w:tc>
          <w:tcPr>
            <w:tcW w:w="1421" w:type="dxa"/>
            <w:gridSpan w:val="3"/>
            <w:vAlign w:val="center"/>
          </w:tcPr>
          <w:p>
            <w:pPr>
              <w:spacing w:line="400" w:lineRule="exact"/>
              <w:jc w:val="center"/>
              <w:rPr>
                <w:rFonts w:ascii="仿宋" w:hAnsi="仿宋" w:eastAsia="仿宋"/>
                <w:sz w:val="24"/>
              </w:rPr>
            </w:pPr>
            <w:r>
              <w:rPr>
                <w:rFonts w:hint="eastAsia" w:ascii="仿宋" w:hAnsi="仿宋" w:eastAsia="仿宋"/>
                <w:sz w:val="24"/>
              </w:rPr>
              <w:t>开、竣工日期</w:t>
            </w:r>
          </w:p>
        </w:tc>
        <w:tc>
          <w:tcPr>
            <w:tcW w:w="1420" w:type="dxa"/>
            <w:vAlign w:val="center"/>
          </w:tcPr>
          <w:p>
            <w:pPr>
              <w:spacing w:line="400" w:lineRule="exact"/>
              <w:jc w:val="center"/>
              <w:rPr>
                <w:rFonts w:ascii="仿宋" w:hAnsi="仿宋" w:eastAsia="仿宋"/>
                <w:sz w:val="24"/>
              </w:rPr>
            </w:pPr>
            <w:r>
              <w:rPr>
                <w:rFonts w:hint="eastAsia" w:ascii="仿宋" w:hAnsi="仿宋" w:eastAsia="仿宋"/>
                <w:sz w:val="24"/>
              </w:rPr>
              <w:t>项目描述</w:t>
            </w:r>
          </w:p>
        </w:tc>
        <w:tc>
          <w:tcPr>
            <w:tcW w:w="1420" w:type="dxa"/>
            <w:gridSpan w:val="3"/>
            <w:vAlign w:val="center"/>
          </w:tcPr>
          <w:p>
            <w:pPr>
              <w:spacing w:line="400" w:lineRule="exact"/>
              <w:jc w:val="center"/>
              <w:rPr>
                <w:rFonts w:ascii="仿宋" w:hAnsi="仿宋" w:eastAsia="仿宋"/>
                <w:sz w:val="24"/>
              </w:rPr>
            </w:pPr>
            <w:r>
              <w:rPr>
                <w:rFonts w:hint="eastAsia" w:ascii="仿宋" w:hAnsi="仿宋" w:eastAsia="仿宋"/>
                <w:sz w:val="24"/>
              </w:rPr>
              <w:t>合同价</w:t>
            </w:r>
          </w:p>
        </w:tc>
        <w:tc>
          <w:tcPr>
            <w:tcW w:w="1425" w:type="dxa"/>
            <w:vAlign w:val="center"/>
          </w:tcPr>
          <w:p>
            <w:pPr>
              <w:spacing w:line="400" w:lineRule="exact"/>
              <w:jc w:val="center"/>
              <w:rPr>
                <w:rFonts w:ascii="仿宋" w:hAnsi="仿宋" w:eastAsia="仿宋"/>
                <w:sz w:val="24"/>
              </w:rPr>
            </w:pPr>
            <w:r>
              <w:rPr>
                <w:rFonts w:hint="eastAsia" w:ascii="仿宋" w:hAnsi="仿宋" w:eastAsia="仿宋"/>
                <w:sz w:val="24"/>
              </w:rPr>
              <w:t>其他说明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9" w:type="dxa"/>
            <w:gridSpan w:val="2"/>
            <w:vAlign w:val="center"/>
          </w:tcPr>
          <w:p>
            <w:pPr>
              <w:spacing w:line="400" w:lineRule="exact"/>
              <w:jc w:val="center"/>
              <w:rPr>
                <w:rFonts w:ascii="仿宋" w:hAnsi="仿宋" w:eastAsia="仿宋"/>
                <w:sz w:val="24"/>
              </w:rPr>
            </w:pPr>
          </w:p>
        </w:tc>
        <w:tc>
          <w:tcPr>
            <w:tcW w:w="1548" w:type="dxa"/>
            <w:gridSpan w:val="3"/>
            <w:vAlign w:val="center"/>
          </w:tcPr>
          <w:p>
            <w:pPr>
              <w:spacing w:line="400" w:lineRule="exact"/>
              <w:jc w:val="center"/>
              <w:rPr>
                <w:rFonts w:ascii="仿宋" w:hAnsi="仿宋" w:eastAsia="仿宋"/>
                <w:sz w:val="24"/>
              </w:rPr>
            </w:pPr>
          </w:p>
        </w:tc>
        <w:tc>
          <w:tcPr>
            <w:tcW w:w="1421" w:type="dxa"/>
            <w:gridSpan w:val="3"/>
            <w:vAlign w:val="center"/>
          </w:tcPr>
          <w:p>
            <w:pPr>
              <w:spacing w:line="400" w:lineRule="exact"/>
              <w:jc w:val="center"/>
              <w:rPr>
                <w:rFonts w:ascii="仿宋" w:hAnsi="仿宋" w:eastAsia="仿宋"/>
                <w:sz w:val="24"/>
              </w:rPr>
            </w:pPr>
          </w:p>
        </w:tc>
        <w:tc>
          <w:tcPr>
            <w:tcW w:w="1420" w:type="dxa"/>
            <w:vAlign w:val="center"/>
          </w:tcPr>
          <w:p>
            <w:pPr>
              <w:spacing w:line="400" w:lineRule="exact"/>
              <w:jc w:val="center"/>
              <w:rPr>
                <w:rFonts w:ascii="仿宋" w:hAnsi="仿宋" w:eastAsia="仿宋"/>
                <w:sz w:val="24"/>
              </w:rPr>
            </w:pPr>
          </w:p>
        </w:tc>
        <w:tc>
          <w:tcPr>
            <w:tcW w:w="1420" w:type="dxa"/>
            <w:gridSpan w:val="3"/>
            <w:vAlign w:val="center"/>
          </w:tcPr>
          <w:p>
            <w:pPr>
              <w:spacing w:line="400" w:lineRule="exact"/>
              <w:jc w:val="center"/>
              <w:rPr>
                <w:rFonts w:ascii="仿宋" w:hAnsi="仿宋" w:eastAsia="仿宋"/>
                <w:sz w:val="24"/>
              </w:rPr>
            </w:pPr>
          </w:p>
        </w:tc>
        <w:tc>
          <w:tcPr>
            <w:tcW w:w="1425" w:type="dxa"/>
            <w:vAlign w:val="center"/>
          </w:tcPr>
          <w:p>
            <w:pPr>
              <w:spacing w:line="400" w:lineRule="exact"/>
              <w:jc w:val="center"/>
              <w:rPr>
                <w:rFonts w:ascii="仿宋" w:hAnsi="仿宋" w:eastAsia="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9" w:type="dxa"/>
            <w:gridSpan w:val="2"/>
            <w:vAlign w:val="center"/>
          </w:tcPr>
          <w:p>
            <w:pPr>
              <w:spacing w:line="400" w:lineRule="exact"/>
              <w:jc w:val="center"/>
              <w:rPr>
                <w:rFonts w:ascii="仿宋" w:hAnsi="仿宋" w:eastAsia="仿宋"/>
                <w:sz w:val="24"/>
              </w:rPr>
            </w:pPr>
          </w:p>
        </w:tc>
        <w:tc>
          <w:tcPr>
            <w:tcW w:w="1548" w:type="dxa"/>
            <w:gridSpan w:val="3"/>
            <w:vAlign w:val="center"/>
          </w:tcPr>
          <w:p>
            <w:pPr>
              <w:spacing w:line="400" w:lineRule="exact"/>
              <w:jc w:val="center"/>
              <w:rPr>
                <w:rFonts w:ascii="仿宋" w:hAnsi="仿宋" w:eastAsia="仿宋"/>
                <w:sz w:val="24"/>
              </w:rPr>
            </w:pPr>
          </w:p>
        </w:tc>
        <w:tc>
          <w:tcPr>
            <w:tcW w:w="1421" w:type="dxa"/>
            <w:gridSpan w:val="3"/>
            <w:vAlign w:val="center"/>
          </w:tcPr>
          <w:p>
            <w:pPr>
              <w:spacing w:line="400" w:lineRule="exact"/>
              <w:jc w:val="center"/>
              <w:rPr>
                <w:rFonts w:ascii="仿宋" w:hAnsi="仿宋" w:eastAsia="仿宋"/>
                <w:sz w:val="24"/>
              </w:rPr>
            </w:pPr>
          </w:p>
        </w:tc>
        <w:tc>
          <w:tcPr>
            <w:tcW w:w="1420" w:type="dxa"/>
            <w:vAlign w:val="center"/>
          </w:tcPr>
          <w:p>
            <w:pPr>
              <w:spacing w:line="400" w:lineRule="exact"/>
              <w:jc w:val="center"/>
              <w:rPr>
                <w:rFonts w:ascii="仿宋" w:hAnsi="仿宋" w:eastAsia="仿宋"/>
                <w:sz w:val="24"/>
              </w:rPr>
            </w:pPr>
          </w:p>
        </w:tc>
        <w:tc>
          <w:tcPr>
            <w:tcW w:w="1420" w:type="dxa"/>
            <w:gridSpan w:val="3"/>
            <w:vAlign w:val="center"/>
          </w:tcPr>
          <w:p>
            <w:pPr>
              <w:spacing w:line="400" w:lineRule="exact"/>
              <w:jc w:val="center"/>
              <w:rPr>
                <w:rFonts w:ascii="仿宋" w:hAnsi="仿宋" w:eastAsia="仿宋"/>
                <w:sz w:val="24"/>
              </w:rPr>
            </w:pPr>
          </w:p>
        </w:tc>
        <w:tc>
          <w:tcPr>
            <w:tcW w:w="1425" w:type="dxa"/>
            <w:vAlign w:val="center"/>
          </w:tcPr>
          <w:p>
            <w:pPr>
              <w:spacing w:line="400" w:lineRule="exact"/>
              <w:jc w:val="center"/>
              <w:rPr>
                <w:rFonts w:ascii="仿宋" w:hAnsi="仿宋" w:eastAsia="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9" w:type="dxa"/>
            <w:gridSpan w:val="2"/>
            <w:vAlign w:val="center"/>
          </w:tcPr>
          <w:p>
            <w:pPr>
              <w:spacing w:line="400" w:lineRule="exact"/>
              <w:jc w:val="center"/>
              <w:rPr>
                <w:rFonts w:ascii="仿宋" w:hAnsi="仿宋" w:eastAsia="仿宋"/>
                <w:sz w:val="24"/>
              </w:rPr>
            </w:pPr>
          </w:p>
        </w:tc>
        <w:tc>
          <w:tcPr>
            <w:tcW w:w="1548" w:type="dxa"/>
            <w:gridSpan w:val="3"/>
            <w:vAlign w:val="center"/>
          </w:tcPr>
          <w:p>
            <w:pPr>
              <w:spacing w:line="400" w:lineRule="exact"/>
              <w:jc w:val="center"/>
              <w:rPr>
                <w:rFonts w:ascii="仿宋" w:hAnsi="仿宋" w:eastAsia="仿宋"/>
                <w:sz w:val="24"/>
              </w:rPr>
            </w:pPr>
          </w:p>
        </w:tc>
        <w:tc>
          <w:tcPr>
            <w:tcW w:w="1421" w:type="dxa"/>
            <w:gridSpan w:val="3"/>
            <w:vAlign w:val="center"/>
          </w:tcPr>
          <w:p>
            <w:pPr>
              <w:spacing w:line="400" w:lineRule="exact"/>
              <w:jc w:val="center"/>
              <w:rPr>
                <w:rFonts w:ascii="仿宋" w:hAnsi="仿宋" w:eastAsia="仿宋"/>
                <w:sz w:val="24"/>
              </w:rPr>
            </w:pPr>
          </w:p>
        </w:tc>
        <w:tc>
          <w:tcPr>
            <w:tcW w:w="1420" w:type="dxa"/>
            <w:vAlign w:val="center"/>
          </w:tcPr>
          <w:p>
            <w:pPr>
              <w:spacing w:line="400" w:lineRule="exact"/>
              <w:jc w:val="center"/>
              <w:rPr>
                <w:rFonts w:ascii="仿宋" w:hAnsi="仿宋" w:eastAsia="仿宋"/>
                <w:sz w:val="24"/>
              </w:rPr>
            </w:pPr>
          </w:p>
        </w:tc>
        <w:tc>
          <w:tcPr>
            <w:tcW w:w="1420" w:type="dxa"/>
            <w:gridSpan w:val="3"/>
            <w:vAlign w:val="center"/>
          </w:tcPr>
          <w:p>
            <w:pPr>
              <w:spacing w:line="400" w:lineRule="exact"/>
              <w:jc w:val="center"/>
              <w:rPr>
                <w:rFonts w:ascii="仿宋" w:hAnsi="仿宋" w:eastAsia="仿宋"/>
                <w:sz w:val="24"/>
              </w:rPr>
            </w:pPr>
          </w:p>
        </w:tc>
        <w:tc>
          <w:tcPr>
            <w:tcW w:w="1425" w:type="dxa"/>
            <w:vAlign w:val="center"/>
          </w:tcPr>
          <w:p>
            <w:pPr>
              <w:spacing w:line="400" w:lineRule="exact"/>
              <w:jc w:val="center"/>
              <w:rPr>
                <w:rFonts w:ascii="仿宋" w:hAnsi="仿宋" w:eastAsia="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9" w:type="dxa"/>
            <w:gridSpan w:val="2"/>
            <w:vAlign w:val="center"/>
          </w:tcPr>
          <w:p>
            <w:pPr>
              <w:spacing w:line="400" w:lineRule="exact"/>
              <w:jc w:val="center"/>
              <w:rPr>
                <w:rFonts w:ascii="仿宋" w:hAnsi="仿宋" w:eastAsia="仿宋"/>
                <w:sz w:val="24"/>
              </w:rPr>
            </w:pPr>
          </w:p>
        </w:tc>
        <w:tc>
          <w:tcPr>
            <w:tcW w:w="1548" w:type="dxa"/>
            <w:gridSpan w:val="3"/>
            <w:vAlign w:val="center"/>
          </w:tcPr>
          <w:p>
            <w:pPr>
              <w:spacing w:line="400" w:lineRule="exact"/>
              <w:jc w:val="center"/>
              <w:rPr>
                <w:rFonts w:ascii="仿宋" w:hAnsi="仿宋" w:eastAsia="仿宋"/>
                <w:sz w:val="24"/>
              </w:rPr>
            </w:pPr>
          </w:p>
        </w:tc>
        <w:tc>
          <w:tcPr>
            <w:tcW w:w="1421" w:type="dxa"/>
            <w:gridSpan w:val="3"/>
            <w:vAlign w:val="center"/>
          </w:tcPr>
          <w:p>
            <w:pPr>
              <w:spacing w:line="400" w:lineRule="exact"/>
              <w:jc w:val="center"/>
              <w:rPr>
                <w:rFonts w:ascii="仿宋" w:hAnsi="仿宋" w:eastAsia="仿宋"/>
                <w:sz w:val="24"/>
              </w:rPr>
            </w:pPr>
          </w:p>
        </w:tc>
        <w:tc>
          <w:tcPr>
            <w:tcW w:w="1420" w:type="dxa"/>
            <w:vAlign w:val="center"/>
          </w:tcPr>
          <w:p>
            <w:pPr>
              <w:spacing w:line="400" w:lineRule="exact"/>
              <w:jc w:val="center"/>
              <w:rPr>
                <w:rFonts w:ascii="仿宋" w:hAnsi="仿宋" w:eastAsia="仿宋"/>
                <w:sz w:val="24"/>
              </w:rPr>
            </w:pPr>
          </w:p>
        </w:tc>
        <w:tc>
          <w:tcPr>
            <w:tcW w:w="1420" w:type="dxa"/>
            <w:gridSpan w:val="3"/>
            <w:vAlign w:val="center"/>
          </w:tcPr>
          <w:p>
            <w:pPr>
              <w:spacing w:line="400" w:lineRule="exact"/>
              <w:jc w:val="center"/>
              <w:rPr>
                <w:rFonts w:ascii="仿宋" w:hAnsi="仿宋" w:eastAsia="仿宋"/>
                <w:sz w:val="24"/>
              </w:rPr>
            </w:pPr>
          </w:p>
        </w:tc>
        <w:tc>
          <w:tcPr>
            <w:tcW w:w="1425" w:type="dxa"/>
            <w:vAlign w:val="center"/>
          </w:tcPr>
          <w:p>
            <w:pPr>
              <w:spacing w:line="400" w:lineRule="exact"/>
              <w:jc w:val="center"/>
              <w:rPr>
                <w:rFonts w:ascii="仿宋" w:hAnsi="仿宋" w:eastAsia="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9" w:type="dxa"/>
            <w:gridSpan w:val="2"/>
            <w:vAlign w:val="center"/>
          </w:tcPr>
          <w:p>
            <w:pPr>
              <w:spacing w:line="400" w:lineRule="exact"/>
              <w:jc w:val="center"/>
              <w:rPr>
                <w:rFonts w:ascii="仿宋" w:hAnsi="仿宋" w:eastAsia="仿宋"/>
                <w:sz w:val="24"/>
              </w:rPr>
            </w:pPr>
          </w:p>
        </w:tc>
        <w:tc>
          <w:tcPr>
            <w:tcW w:w="1548" w:type="dxa"/>
            <w:gridSpan w:val="3"/>
            <w:vAlign w:val="center"/>
          </w:tcPr>
          <w:p>
            <w:pPr>
              <w:spacing w:line="400" w:lineRule="exact"/>
              <w:jc w:val="center"/>
              <w:rPr>
                <w:rFonts w:ascii="仿宋" w:hAnsi="仿宋" w:eastAsia="仿宋"/>
                <w:sz w:val="24"/>
              </w:rPr>
            </w:pPr>
          </w:p>
        </w:tc>
        <w:tc>
          <w:tcPr>
            <w:tcW w:w="1421" w:type="dxa"/>
            <w:gridSpan w:val="3"/>
            <w:vAlign w:val="center"/>
          </w:tcPr>
          <w:p>
            <w:pPr>
              <w:spacing w:line="400" w:lineRule="exact"/>
              <w:jc w:val="center"/>
              <w:rPr>
                <w:rFonts w:ascii="仿宋" w:hAnsi="仿宋" w:eastAsia="仿宋"/>
                <w:sz w:val="24"/>
              </w:rPr>
            </w:pPr>
          </w:p>
        </w:tc>
        <w:tc>
          <w:tcPr>
            <w:tcW w:w="1420" w:type="dxa"/>
            <w:vAlign w:val="center"/>
          </w:tcPr>
          <w:p>
            <w:pPr>
              <w:spacing w:line="400" w:lineRule="exact"/>
              <w:jc w:val="center"/>
              <w:rPr>
                <w:rFonts w:ascii="仿宋" w:hAnsi="仿宋" w:eastAsia="仿宋"/>
                <w:sz w:val="24"/>
              </w:rPr>
            </w:pPr>
          </w:p>
        </w:tc>
        <w:tc>
          <w:tcPr>
            <w:tcW w:w="1420" w:type="dxa"/>
            <w:gridSpan w:val="3"/>
            <w:vAlign w:val="center"/>
          </w:tcPr>
          <w:p>
            <w:pPr>
              <w:spacing w:line="400" w:lineRule="exact"/>
              <w:jc w:val="center"/>
              <w:rPr>
                <w:rFonts w:ascii="仿宋" w:hAnsi="仿宋" w:eastAsia="仿宋"/>
                <w:sz w:val="24"/>
              </w:rPr>
            </w:pPr>
          </w:p>
        </w:tc>
        <w:tc>
          <w:tcPr>
            <w:tcW w:w="1425" w:type="dxa"/>
            <w:vAlign w:val="center"/>
          </w:tcPr>
          <w:p>
            <w:pPr>
              <w:spacing w:line="400" w:lineRule="exact"/>
              <w:jc w:val="center"/>
              <w:rPr>
                <w:rFonts w:ascii="仿宋" w:hAnsi="仿宋" w:eastAsia="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9" w:type="dxa"/>
            <w:gridSpan w:val="2"/>
            <w:vAlign w:val="center"/>
          </w:tcPr>
          <w:p>
            <w:pPr>
              <w:spacing w:line="400" w:lineRule="exact"/>
              <w:jc w:val="center"/>
              <w:rPr>
                <w:rFonts w:ascii="仿宋" w:hAnsi="仿宋" w:eastAsia="仿宋"/>
                <w:sz w:val="24"/>
              </w:rPr>
            </w:pPr>
          </w:p>
        </w:tc>
        <w:tc>
          <w:tcPr>
            <w:tcW w:w="1548" w:type="dxa"/>
            <w:gridSpan w:val="3"/>
            <w:vAlign w:val="center"/>
          </w:tcPr>
          <w:p>
            <w:pPr>
              <w:spacing w:line="400" w:lineRule="exact"/>
              <w:jc w:val="center"/>
              <w:rPr>
                <w:rFonts w:ascii="仿宋" w:hAnsi="仿宋" w:eastAsia="仿宋"/>
                <w:sz w:val="24"/>
              </w:rPr>
            </w:pPr>
          </w:p>
        </w:tc>
        <w:tc>
          <w:tcPr>
            <w:tcW w:w="1421" w:type="dxa"/>
            <w:gridSpan w:val="3"/>
            <w:vAlign w:val="center"/>
          </w:tcPr>
          <w:p>
            <w:pPr>
              <w:spacing w:line="400" w:lineRule="exact"/>
              <w:jc w:val="center"/>
              <w:rPr>
                <w:rFonts w:ascii="仿宋" w:hAnsi="仿宋" w:eastAsia="仿宋"/>
                <w:sz w:val="24"/>
              </w:rPr>
            </w:pPr>
          </w:p>
        </w:tc>
        <w:tc>
          <w:tcPr>
            <w:tcW w:w="1420" w:type="dxa"/>
            <w:vAlign w:val="center"/>
          </w:tcPr>
          <w:p>
            <w:pPr>
              <w:spacing w:line="400" w:lineRule="exact"/>
              <w:jc w:val="center"/>
              <w:rPr>
                <w:rFonts w:ascii="仿宋" w:hAnsi="仿宋" w:eastAsia="仿宋"/>
                <w:sz w:val="24"/>
              </w:rPr>
            </w:pPr>
          </w:p>
        </w:tc>
        <w:tc>
          <w:tcPr>
            <w:tcW w:w="1420" w:type="dxa"/>
            <w:gridSpan w:val="3"/>
            <w:vAlign w:val="center"/>
          </w:tcPr>
          <w:p>
            <w:pPr>
              <w:spacing w:line="400" w:lineRule="exact"/>
              <w:jc w:val="center"/>
              <w:rPr>
                <w:rFonts w:ascii="仿宋" w:hAnsi="仿宋" w:eastAsia="仿宋"/>
                <w:sz w:val="24"/>
              </w:rPr>
            </w:pPr>
          </w:p>
        </w:tc>
        <w:tc>
          <w:tcPr>
            <w:tcW w:w="1425" w:type="dxa"/>
            <w:vAlign w:val="center"/>
          </w:tcPr>
          <w:p>
            <w:pPr>
              <w:spacing w:line="400" w:lineRule="exact"/>
              <w:jc w:val="center"/>
              <w:rPr>
                <w:rFonts w:ascii="仿宋" w:hAnsi="仿宋" w:eastAsia="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9" w:type="dxa"/>
            <w:gridSpan w:val="2"/>
            <w:vAlign w:val="center"/>
          </w:tcPr>
          <w:p>
            <w:pPr>
              <w:spacing w:line="400" w:lineRule="exact"/>
              <w:jc w:val="center"/>
              <w:rPr>
                <w:rFonts w:ascii="仿宋" w:hAnsi="仿宋" w:eastAsia="仿宋"/>
                <w:sz w:val="24"/>
              </w:rPr>
            </w:pPr>
          </w:p>
        </w:tc>
        <w:tc>
          <w:tcPr>
            <w:tcW w:w="1548" w:type="dxa"/>
            <w:gridSpan w:val="3"/>
            <w:vAlign w:val="center"/>
          </w:tcPr>
          <w:p>
            <w:pPr>
              <w:spacing w:line="400" w:lineRule="exact"/>
              <w:jc w:val="center"/>
              <w:rPr>
                <w:rFonts w:ascii="仿宋" w:hAnsi="仿宋" w:eastAsia="仿宋"/>
                <w:sz w:val="24"/>
              </w:rPr>
            </w:pPr>
          </w:p>
        </w:tc>
        <w:tc>
          <w:tcPr>
            <w:tcW w:w="1421" w:type="dxa"/>
            <w:gridSpan w:val="3"/>
            <w:vAlign w:val="center"/>
          </w:tcPr>
          <w:p>
            <w:pPr>
              <w:spacing w:line="400" w:lineRule="exact"/>
              <w:jc w:val="center"/>
              <w:rPr>
                <w:rFonts w:ascii="仿宋" w:hAnsi="仿宋" w:eastAsia="仿宋"/>
                <w:sz w:val="24"/>
              </w:rPr>
            </w:pPr>
          </w:p>
        </w:tc>
        <w:tc>
          <w:tcPr>
            <w:tcW w:w="1420" w:type="dxa"/>
            <w:vAlign w:val="center"/>
          </w:tcPr>
          <w:p>
            <w:pPr>
              <w:spacing w:line="400" w:lineRule="exact"/>
              <w:jc w:val="center"/>
              <w:rPr>
                <w:rFonts w:ascii="仿宋" w:hAnsi="仿宋" w:eastAsia="仿宋"/>
                <w:sz w:val="24"/>
              </w:rPr>
            </w:pPr>
          </w:p>
        </w:tc>
        <w:tc>
          <w:tcPr>
            <w:tcW w:w="1420" w:type="dxa"/>
            <w:gridSpan w:val="3"/>
            <w:vAlign w:val="center"/>
          </w:tcPr>
          <w:p>
            <w:pPr>
              <w:spacing w:line="400" w:lineRule="exact"/>
              <w:jc w:val="center"/>
              <w:rPr>
                <w:rFonts w:ascii="仿宋" w:hAnsi="仿宋" w:eastAsia="仿宋"/>
                <w:sz w:val="24"/>
              </w:rPr>
            </w:pPr>
          </w:p>
        </w:tc>
        <w:tc>
          <w:tcPr>
            <w:tcW w:w="1425" w:type="dxa"/>
            <w:vAlign w:val="center"/>
          </w:tcPr>
          <w:p>
            <w:pPr>
              <w:spacing w:line="400" w:lineRule="exact"/>
              <w:jc w:val="center"/>
              <w:rPr>
                <w:rFonts w:ascii="仿宋" w:hAnsi="仿宋" w:eastAsia="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9" w:type="dxa"/>
            <w:gridSpan w:val="2"/>
            <w:vAlign w:val="center"/>
          </w:tcPr>
          <w:p>
            <w:pPr>
              <w:spacing w:line="400" w:lineRule="exact"/>
              <w:jc w:val="center"/>
              <w:rPr>
                <w:rFonts w:ascii="仿宋" w:hAnsi="仿宋" w:eastAsia="仿宋"/>
                <w:sz w:val="24"/>
              </w:rPr>
            </w:pPr>
          </w:p>
        </w:tc>
        <w:tc>
          <w:tcPr>
            <w:tcW w:w="1548" w:type="dxa"/>
            <w:gridSpan w:val="3"/>
            <w:vAlign w:val="center"/>
          </w:tcPr>
          <w:p>
            <w:pPr>
              <w:spacing w:line="400" w:lineRule="exact"/>
              <w:jc w:val="center"/>
              <w:rPr>
                <w:rFonts w:ascii="仿宋" w:hAnsi="仿宋" w:eastAsia="仿宋"/>
                <w:sz w:val="24"/>
              </w:rPr>
            </w:pPr>
          </w:p>
        </w:tc>
        <w:tc>
          <w:tcPr>
            <w:tcW w:w="1421" w:type="dxa"/>
            <w:gridSpan w:val="3"/>
            <w:vAlign w:val="center"/>
          </w:tcPr>
          <w:p>
            <w:pPr>
              <w:spacing w:line="400" w:lineRule="exact"/>
              <w:jc w:val="center"/>
              <w:rPr>
                <w:rFonts w:ascii="仿宋" w:hAnsi="仿宋" w:eastAsia="仿宋"/>
                <w:sz w:val="24"/>
              </w:rPr>
            </w:pPr>
          </w:p>
        </w:tc>
        <w:tc>
          <w:tcPr>
            <w:tcW w:w="1420" w:type="dxa"/>
            <w:vAlign w:val="center"/>
          </w:tcPr>
          <w:p>
            <w:pPr>
              <w:spacing w:line="400" w:lineRule="exact"/>
              <w:jc w:val="center"/>
              <w:rPr>
                <w:rFonts w:ascii="仿宋" w:hAnsi="仿宋" w:eastAsia="仿宋"/>
                <w:sz w:val="24"/>
              </w:rPr>
            </w:pPr>
          </w:p>
        </w:tc>
        <w:tc>
          <w:tcPr>
            <w:tcW w:w="1420" w:type="dxa"/>
            <w:gridSpan w:val="3"/>
            <w:vAlign w:val="center"/>
          </w:tcPr>
          <w:p>
            <w:pPr>
              <w:spacing w:line="400" w:lineRule="exact"/>
              <w:jc w:val="center"/>
              <w:rPr>
                <w:rFonts w:ascii="仿宋" w:hAnsi="仿宋" w:eastAsia="仿宋"/>
                <w:sz w:val="24"/>
              </w:rPr>
            </w:pPr>
          </w:p>
        </w:tc>
        <w:tc>
          <w:tcPr>
            <w:tcW w:w="1425" w:type="dxa"/>
            <w:vAlign w:val="center"/>
          </w:tcPr>
          <w:p>
            <w:pPr>
              <w:spacing w:line="400" w:lineRule="exact"/>
              <w:jc w:val="center"/>
              <w:rPr>
                <w:rFonts w:ascii="仿宋" w:hAnsi="仿宋" w:eastAsia="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9" w:type="dxa"/>
            <w:gridSpan w:val="2"/>
            <w:vAlign w:val="center"/>
          </w:tcPr>
          <w:p>
            <w:pPr>
              <w:spacing w:line="400" w:lineRule="exact"/>
              <w:jc w:val="center"/>
              <w:rPr>
                <w:rFonts w:ascii="仿宋" w:hAnsi="仿宋" w:eastAsia="仿宋"/>
                <w:sz w:val="24"/>
              </w:rPr>
            </w:pPr>
          </w:p>
        </w:tc>
        <w:tc>
          <w:tcPr>
            <w:tcW w:w="1548" w:type="dxa"/>
            <w:gridSpan w:val="3"/>
            <w:vAlign w:val="center"/>
          </w:tcPr>
          <w:p>
            <w:pPr>
              <w:spacing w:line="400" w:lineRule="exact"/>
              <w:jc w:val="center"/>
              <w:rPr>
                <w:rFonts w:ascii="仿宋" w:hAnsi="仿宋" w:eastAsia="仿宋"/>
                <w:sz w:val="24"/>
              </w:rPr>
            </w:pPr>
          </w:p>
        </w:tc>
        <w:tc>
          <w:tcPr>
            <w:tcW w:w="1421" w:type="dxa"/>
            <w:gridSpan w:val="3"/>
            <w:vAlign w:val="center"/>
          </w:tcPr>
          <w:p>
            <w:pPr>
              <w:spacing w:line="400" w:lineRule="exact"/>
              <w:jc w:val="center"/>
              <w:rPr>
                <w:rFonts w:ascii="仿宋" w:hAnsi="仿宋" w:eastAsia="仿宋"/>
                <w:sz w:val="24"/>
              </w:rPr>
            </w:pPr>
          </w:p>
        </w:tc>
        <w:tc>
          <w:tcPr>
            <w:tcW w:w="1420" w:type="dxa"/>
            <w:vAlign w:val="center"/>
          </w:tcPr>
          <w:p>
            <w:pPr>
              <w:spacing w:line="400" w:lineRule="exact"/>
              <w:jc w:val="center"/>
              <w:rPr>
                <w:rFonts w:ascii="仿宋" w:hAnsi="仿宋" w:eastAsia="仿宋"/>
                <w:sz w:val="24"/>
              </w:rPr>
            </w:pPr>
          </w:p>
        </w:tc>
        <w:tc>
          <w:tcPr>
            <w:tcW w:w="1420" w:type="dxa"/>
            <w:gridSpan w:val="3"/>
            <w:vAlign w:val="center"/>
          </w:tcPr>
          <w:p>
            <w:pPr>
              <w:spacing w:line="400" w:lineRule="exact"/>
              <w:jc w:val="center"/>
              <w:rPr>
                <w:rFonts w:ascii="仿宋" w:hAnsi="仿宋" w:eastAsia="仿宋"/>
                <w:sz w:val="24"/>
              </w:rPr>
            </w:pPr>
          </w:p>
        </w:tc>
        <w:tc>
          <w:tcPr>
            <w:tcW w:w="1425" w:type="dxa"/>
            <w:vAlign w:val="center"/>
          </w:tcPr>
          <w:p>
            <w:pPr>
              <w:spacing w:line="400" w:lineRule="exact"/>
              <w:jc w:val="center"/>
              <w:rPr>
                <w:rFonts w:ascii="仿宋" w:hAnsi="仿宋" w:eastAsia="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9" w:type="dxa"/>
            <w:gridSpan w:val="2"/>
            <w:vAlign w:val="center"/>
          </w:tcPr>
          <w:p>
            <w:pPr>
              <w:spacing w:line="400" w:lineRule="exact"/>
              <w:jc w:val="center"/>
              <w:rPr>
                <w:rFonts w:ascii="仿宋" w:hAnsi="仿宋" w:eastAsia="仿宋"/>
                <w:sz w:val="24"/>
              </w:rPr>
            </w:pPr>
          </w:p>
        </w:tc>
        <w:tc>
          <w:tcPr>
            <w:tcW w:w="1548" w:type="dxa"/>
            <w:gridSpan w:val="3"/>
            <w:vAlign w:val="center"/>
          </w:tcPr>
          <w:p>
            <w:pPr>
              <w:spacing w:line="400" w:lineRule="exact"/>
              <w:jc w:val="center"/>
              <w:rPr>
                <w:rFonts w:ascii="仿宋" w:hAnsi="仿宋" w:eastAsia="仿宋"/>
                <w:sz w:val="24"/>
              </w:rPr>
            </w:pPr>
          </w:p>
        </w:tc>
        <w:tc>
          <w:tcPr>
            <w:tcW w:w="1421" w:type="dxa"/>
            <w:gridSpan w:val="3"/>
            <w:vAlign w:val="center"/>
          </w:tcPr>
          <w:p>
            <w:pPr>
              <w:spacing w:line="400" w:lineRule="exact"/>
              <w:jc w:val="center"/>
              <w:rPr>
                <w:rFonts w:ascii="仿宋" w:hAnsi="仿宋" w:eastAsia="仿宋"/>
                <w:sz w:val="24"/>
              </w:rPr>
            </w:pPr>
          </w:p>
        </w:tc>
        <w:tc>
          <w:tcPr>
            <w:tcW w:w="1420" w:type="dxa"/>
            <w:vAlign w:val="center"/>
          </w:tcPr>
          <w:p>
            <w:pPr>
              <w:spacing w:line="400" w:lineRule="exact"/>
              <w:jc w:val="center"/>
              <w:rPr>
                <w:rFonts w:ascii="仿宋" w:hAnsi="仿宋" w:eastAsia="仿宋"/>
                <w:sz w:val="24"/>
              </w:rPr>
            </w:pPr>
          </w:p>
        </w:tc>
        <w:tc>
          <w:tcPr>
            <w:tcW w:w="1420" w:type="dxa"/>
            <w:gridSpan w:val="3"/>
            <w:vAlign w:val="center"/>
          </w:tcPr>
          <w:p>
            <w:pPr>
              <w:spacing w:line="400" w:lineRule="exact"/>
              <w:jc w:val="center"/>
              <w:rPr>
                <w:rFonts w:ascii="仿宋" w:hAnsi="仿宋" w:eastAsia="仿宋"/>
                <w:sz w:val="24"/>
              </w:rPr>
            </w:pPr>
          </w:p>
        </w:tc>
        <w:tc>
          <w:tcPr>
            <w:tcW w:w="1425" w:type="dxa"/>
            <w:vAlign w:val="center"/>
          </w:tcPr>
          <w:p>
            <w:pPr>
              <w:spacing w:line="400" w:lineRule="exact"/>
              <w:jc w:val="center"/>
              <w:rPr>
                <w:rFonts w:ascii="仿宋" w:hAnsi="仿宋" w:eastAsia="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9" w:type="dxa"/>
            <w:gridSpan w:val="2"/>
            <w:vAlign w:val="center"/>
          </w:tcPr>
          <w:p>
            <w:pPr>
              <w:spacing w:line="400" w:lineRule="exact"/>
              <w:jc w:val="center"/>
              <w:rPr>
                <w:rFonts w:ascii="仿宋" w:hAnsi="仿宋" w:eastAsia="仿宋"/>
                <w:sz w:val="24"/>
              </w:rPr>
            </w:pPr>
          </w:p>
        </w:tc>
        <w:tc>
          <w:tcPr>
            <w:tcW w:w="1548" w:type="dxa"/>
            <w:gridSpan w:val="3"/>
            <w:vAlign w:val="center"/>
          </w:tcPr>
          <w:p>
            <w:pPr>
              <w:spacing w:line="400" w:lineRule="exact"/>
              <w:jc w:val="center"/>
              <w:rPr>
                <w:rFonts w:ascii="仿宋" w:hAnsi="仿宋" w:eastAsia="仿宋"/>
                <w:sz w:val="24"/>
              </w:rPr>
            </w:pPr>
          </w:p>
        </w:tc>
        <w:tc>
          <w:tcPr>
            <w:tcW w:w="1421" w:type="dxa"/>
            <w:gridSpan w:val="3"/>
            <w:vAlign w:val="center"/>
          </w:tcPr>
          <w:p>
            <w:pPr>
              <w:spacing w:line="400" w:lineRule="exact"/>
              <w:jc w:val="center"/>
              <w:rPr>
                <w:rFonts w:ascii="仿宋" w:hAnsi="仿宋" w:eastAsia="仿宋"/>
                <w:sz w:val="24"/>
              </w:rPr>
            </w:pPr>
          </w:p>
        </w:tc>
        <w:tc>
          <w:tcPr>
            <w:tcW w:w="1420" w:type="dxa"/>
            <w:vAlign w:val="center"/>
          </w:tcPr>
          <w:p>
            <w:pPr>
              <w:spacing w:line="400" w:lineRule="exact"/>
              <w:jc w:val="center"/>
              <w:rPr>
                <w:rFonts w:ascii="仿宋" w:hAnsi="仿宋" w:eastAsia="仿宋"/>
                <w:sz w:val="24"/>
              </w:rPr>
            </w:pPr>
          </w:p>
        </w:tc>
        <w:tc>
          <w:tcPr>
            <w:tcW w:w="1420" w:type="dxa"/>
            <w:gridSpan w:val="3"/>
            <w:vAlign w:val="center"/>
          </w:tcPr>
          <w:p>
            <w:pPr>
              <w:spacing w:line="400" w:lineRule="exact"/>
              <w:jc w:val="center"/>
              <w:rPr>
                <w:rFonts w:ascii="仿宋" w:hAnsi="仿宋" w:eastAsia="仿宋"/>
                <w:sz w:val="24"/>
              </w:rPr>
            </w:pPr>
          </w:p>
        </w:tc>
        <w:tc>
          <w:tcPr>
            <w:tcW w:w="1425" w:type="dxa"/>
            <w:vAlign w:val="center"/>
          </w:tcPr>
          <w:p>
            <w:pPr>
              <w:spacing w:line="400" w:lineRule="exact"/>
              <w:jc w:val="center"/>
              <w:rPr>
                <w:rFonts w:ascii="仿宋" w:hAnsi="仿宋" w:eastAsia="仿宋"/>
                <w:sz w:val="24"/>
              </w:rPr>
            </w:pPr>
          </w:p>
        </w:tc>
      </w:tr>
    </w:tbl>
    <w:p>
      <w:pPr>
        <w:pStyle w:val="12"/>
        <w:adjustRightInd w:val="0"/>
        <w:snapToGrid w:val="0"/>
        <w:spacing w:line="360" w:lineRule="auto"/>
        <w:ind w:firstLine="480" w:firstLineChars="200"/>
        <w:rPr>
          <w:rFonts w:ascii="仿宋" w:hAnsi="仿宋" w:eastAsia="仿宋"/>
          <w:sz w:val="24"/>
        </w:rPr>
      </w:pPr>
    </w:p>
    <w:p>
      <w:pPr>
        <w:pStyle w:val="12"/>
        <w:adjustRightInd w:val="0"/>
        <w:snapToGrid w:val="0"/>
        <w:spacing w:line="360" w:lineRule="auto"/>
        <w:ind w:firstLine="442" w:firstLineChars="200"/>
        <w:rPr>
          <w:rFonts w:ascii="仿宋" w:hAnsi="仿宋" w:eastAsia="仿宋"/>
          <w:b/>
          <w:sz w:val="24"/>
        </w:rPr>
      </w:pPr>
      <w:r>
        <w:rPr>
          <w:rFonts w:ascii="仿宋" w:hAnsi="仿宋" w:eastAsia="仿宋"/>
          <w:b/>
          <w:spacing w:val="-10"/>
          <w:sz w:val="24"/>
        </w:rPr>
        <w:t>注：</w:t>
      </w:r>
      <w:r>
        <w:rPr>
          <w:rFonts w:hint="eastAsia" w:ascii="仿宋" w:hAnsi="仿宋" w:eastAsia="仿宋"/>
          <w:b/>
          <w:spacing w:val="-6"/>
          <w:sz w:val="24"/>
        </w:rPr>
        <w:t>项目负责人应附建造师证、B类证、劳动合同、最近3个月社保证明复印件加盖公章</w:t>
      </w:r>
      <w:r>
        <w:rPr>
          <w:rFonts w:ascii="仿宋" w:hAnsi="仿宋" w:eastAsia="仿宋"/>
          <w:b/>
          <w:spacing w:val="-6"/>
          <w:sz w:val="24"/>
        </w:rPr>
        <w:t>。</w:t>
      </w:r>
    </w:p>
    <w:p>
      <w:pPr>
        <w:widowControl/>
        <w:jc w:val="left"/>
        <w:rPr>
          <w:rFonts w:ascii="仿宋" w:hAnsi="仿宋" w:eastAsia="仿宋"/>
          <w:b/>
          <w:snapToGrid w:val="0"/>
          <w:sz w:val="32"/>
          <w:szCs w:val="32"/>
        </w:rPr>
      </w:pPr>
    </w:p>
    <w:p>
      <w:pPr>
        <w:widowControl/>
        <w:jc w:val="left"/>
        <w:rPr>
          <w:rFonts w:ascii="仿宋" w:hAnsi="仿宋" w:eastAsia="仿宋"/>
          <w:b/>
          <w:snapToGrid w:val="0"/>
          <w:sz w:val="32"/>
          <w:szCs w:val="32"/>
        </w:rPr>
      </w:pPr>
      <w:r>
        <w:rPr>
          <w:rFonts w:ascii="仿宋" w:hAnsi="仿宋" w:eastAsia="仿宋"/>
          <w:b/>
          <w:snapToGrid w:val="0"/>
          <w:sz w:val="32"/>
          <w:szCs w:val="32"/>
        </w:rPr>
        <w:br w:type="page"/>
      </w:r>
    </w:p>
    <w:p>
      <w:pPr>
        <w:adjustRightInd w:val="0"/>
        <w:snapToGrid w:val="0"/>
        <w:spacing w:line="360" w:lineRule="auto"/>
        <w:jc w:val="center"/>
        <w:outlineLvl w:val="1"/>
        <w:rPr>
          <w:rFonts w:ascii="仿宋" w:hAnsi="仿宋" w:eastAsia="仿宋"/>
          <w:b/>
          <w:snapToGrid w:val="0"/>
          <w:sz w:val="32"/>
          <w:szCs w:val="32"/>
        </w:rPr>
      </w:pPr>
      <w:bookmarkStart w:id="105" w:name="_Toc138926752"/>
      <w:bookmarkStart w:id="106" w:name="_Toc6236"/>
      <w:bookmarkStart w:id="107" w:name="_Toc2141619561"/>
      <w:bookmarkStart w:id="108" w:name="_Toc164756715"/>
      <w:bookmarkStart w:id="109" w:name="_Toc17811912"/>
      <w:r>
        <w:rPr>
          <w:rFonts w:hint="eastAsia" w:ascii="仿宋" w:hAnsi="仿宋" w:eastAsia="仿宋"/>
          <w:b/>
          <w:snapToGrid w:val="0"/>
          <w:sz w:val="32"/>
          <w:szCs w:val="32"/>
        </w:rPr>
        <w:t>七、辅助资料表</w:t>
      </w:r>
      <w:bookmarkEnd w:id="105"/>
      <w:bookmarkEnd w:id="106"/>
      <w:bookmarkEnd w:id="107"/>
      <w:bookmarkEnd w:id="108"/>
      <w:bookmarkEnd w:id="109"/>
    </w:p>
    <w:p>
      <w:pPr>
        <w:pStyle w:val="12"/>
        <w:adjustRightInd w:val="0"/>
        <w:snapToGrid w:val="0"/>
        <w:spacing w:line="360" w:lineRule="auto"/>
        <w:ind w:firstLine="482" w:firstLineChars="200"/>
        <w:rPr>
          <w:rFonts w:ascii="仿宋" w:hAnsi="仿宋" w:eastAsia="仿宋"/>
          <w:b/>
          <w:sz w:val="24"/>
        </w:rPr>
      </w:pPr>
      <w:r>
        <w:rPr>
          <w:rFonts w:hint="eastAsia" w:ascii="仿宋" w:hAnsi="仿宋" w:eastAsia="仿宋"/>
          <w:b/>
          <w:sz w:val="24"/>
        </w:rPr>
        <w:t>投标人根据招标文件要求，应提交的相关证明材料。</w:t>
      </w:r>
    </w:p>
    <w:p>
      <w:pPr>
        <w:pStyle w:val="12"/>
        <w:adjustRightInd w:val="0"/>
        <w:snapToGrid w:val="0"/>
        <w:spacing w:line="360" w:lineRule="auto"/>
        <w:ind w:firstLine="480" w:firstLineChars="200"/>
        <w:rPr>
          <w:rFonts w:ascii="仿宋" w:hAnsi="仿宋" w:eastAsia="仿宋"/>
          <w:sz w:val="24"/>
        </w:rPr>
      </w:pPr>
    </w:p>
    <w:p>
      <w:pPr>
        <w:pStyle w:val="12"/>
        <w:adjustRightInd w:val="0"/>
        <w:snapToGrid w:val="0"/>
        <w:spacing w:line="360" w:lineRule="auto"/>
        <w:ind w:firstLine="480" w:firstLineChars="200"/>
        <w:rPr>
          <w:rFonts w:ascii="仿宋" w:hAnsi="仿宋" w:eastAsia="仿宋"/>
          <w:sz w:val="24"/>
        </w:rPr>
      </w:pPr>
    </w:p>
    <w:p>
      <w:pPr>
        <w:pStyle w:val="12"/>
        <w:adjustRightInd w:val="0"/>
        <w:snapToGrid w:val="0"/>
        <w:spacing w:line="360" w:lineRule="auto"/>
        <w:ind w:firstLine="480" w:firstLineChars="200"/>
        <w:rPr>
          <w:rFonts w:ascii="仿宋" w:hAnsi="仿宋" w:eastAsia="仿宋"/>
          <w:sz w:val="24"/>
        </w:rPr>
      </w:pPr>
    </w:p>
    <w:p>
      <w:pPr>
        <w:pStyle w:val="12"/>
        <w:adjustRightInd w:val="0"/>
        <w:snapToGrid w:val="0"/>
        <w:spacing w:line="360" w:lineRule="auto"/>
        <w:ind w:firstLine="480" w:firstLineChars="200"/>
        <w:rPr>
          <w:rFonts w:ascii="仿宋" w:hAnsi="仿宋" w:eastAsia="仿宋"/>
          <w:sz w:val="24"/>
        </w:rPr>
      </w:pPr>
    </w:p>
    <w:p>
      <w:pPr>
        <w:pStyle w:val="12"/>
        <w:adjustRightInd w:val="0"/>
        <w:snapToGrid w:val="0"/>
        <w:spacing w:line="360" w:lineRule="auto"/>
        <w:ind w:firstLine="480" w:firstLineChars="200"/>
        <w:rPr>
          <w:rFonts w:ascii="仿宋" w:hAnsi="仿宋" w:eastAsia="仿宋"/>
          <w:sz w:val="24"/>
        </w:rPr>
      </w:pPr>
    </w:p>
    <w:p>
      <w:pPr>
        <w:pStyle w:val="12"/>
        <w:adjustRightInd w:val="0"/>
        <w:snapToGrid w:val="0"/>
        <w:spacing w:line="360" w:lineRule="auto"/>
        <w:ind w:firstLine="480" w:firstLineChars="200"/>
        <w:rPr>
          <w:rFonts w:ascii="仿宋" w:hAnsi="仿宋" w:eastAsia="仿宋"/>
          <w:sz w:val="24"/>
        </w:rPr>
      </w:pPr>
    </w:p>
    <w:p>
      <w:pPr>
        <w:pStyle w:val="12"/>
        <w:adjustRightInd w:val="0"/>
        <w:snapToGrid w:val="0"/>
        <w:spacing w:line="360" w:lineRule="auto"/>
        <w:ind w:firstLine="480" w:firstLineChars="200"/>
        <w:rPr>
          <w:rFonts w:ascii="仿宋" w:hAnsi="仿宋" w:eastAsia="仿宋"/>
          <w:sz w:val="24"/>
        </w:rPr>
      </w:pPr>
    </w:p>
    <w:p>
      <w:pPr>
        <w:pStyle w:val="12"/>
        <w:adjustRightInd w:val="0"/>
        <w:snapToGrid w:val="0"/>
        <w:spacing w:line="360" w:lineRule="auto"/>
        <w:ind w:firstLine="480" w:firstLineChars="200"/>
        <w:rPr>
          <w:rFonts w:ascii="仿宋" w:hAnsi="仿宋" w:eastAsia="仿宋"/>
          <w:sz w:val="24"/>
        </w:rPr>
      </w:pPr>
    </w:p>
    <w:p>
      <w:pPr>
        <w:widowControl/>
        <w:jc w:val="left"/>
        <w:rPr>
          <w:rFonts w:ascii="仿宋" w:hAnsi="仿宋" w:eastAsia="仿宋"/>
          <w:b/>
          <w:snapToGrid w:val="0"/>
          <w:sz w:val="32"/>
          <w:szCs w:val="32"/>
        </w:rPr>
      </w:pPr>
      <w:bookmarkStart w:id="110" w:name="_Toc5996"/>
      <w:bookmarkStart w:id="111" w:name="_Toc17811913"/>
      <w:bookmarkStart w:id="112" w:name="_Toc226554360"/>
      <w:r>
        <w:rPr>
          <w:rFonts w:ascii="仿宋" w:hAnsi="仿宋" w:eastAsia="仿宋"/>
          <w:b/>
          <w:snapToGrid w:val="0"/>
          <w:sz w:val="32"/>
          <w:szCs w:val="32"/>
        </w:rPr>
        <w:br w:type="page"/>
      </w:r>
    </w:p>
    <w:p>
      <w:pPr>
        <w:adjustRightInd w:val="0"/>
        <w:snapToGrid w:val="0"/>
        <w:spacing w:line="360" w:lineRule="auto"/>
        <w:jc w:val="center"/>
        <w:outlineLvl w:val="1"/>
        <w:rPr>
          <w:rFonts w:ascii="仿宋" w:hAnsi="仿宋" w:eastAsia="仿宋"/>
          <w:b/>
          <w:snapToGrid w:val="0"/>
          <w:sz w:val="32"/>
          <w:szCs w:val="32"/>
        </w:rPr>
      </w:pPr>
      <w:bookmarkStart w:id="113" w:name="_Toc164756716"/>
      <w:bookmarkStart w:id="114" w:name="_Toc138926753"/>
      <w:r>
        <w:rPr>
          <w:rFonts w:hint="eastAsia" w:ascii="仿宋" w:hAnsi="仿宋" w:eastAsia="仿宋"/>
          <w:b/>
          <w:snapToGrid w:val="0"/>
          <w:sz w:val="32"/>
          <w:szCs w:val="32"/>
        </w:rPr>
        <w:t>八、工程量清单报价表</w:t>
      </w:r>
      <w:bookmarkEnd w:id="110"/>
      <w:bookmarkEnd w:id="111"/>
      <w:bookmarkEnd w:id="112"/>
      <w:bookmarkEnd w:id="113"/>
      <w:bookmarkEnd w:id="114"/>
    </w:p>
    <w:p>
      <w:pPr>
        <w:pStyle w:val="12"/>
        <w:adjustRightInd w:val="0"/>
        <w:snapToGrid w:val="0"/>
        <w:spacing w:line="360" w:lineRule="auto"/>
        <w:ind w:firstLine="480" w:firstLineChars="200"/>
        <w:rPr>
          <w:rFonts w:ascii="仿宋" w:hAnsi="仿宋" w:eastAsia="仿宋"/>
          <w:sz w:val="24"/>
        </w:rPr>
      </w:pPr>
    </w:p>
    <w:p>
      <w:pPr>
        <w:pStyle w:val="12"/>
        <w:adjustRightInd w:val="0"/>
        <w:snapToGrid w:val="0"/>
        <w:spacing w:line="360" w:lineRule="auto"/>
        <w:ind w:firstLine="480" w:firstLineChars="200"/>
        <w:rPr>
          <w:rFonts w:ascii="仿宋" w:hAnsi="仿宋" w:eastAsia="仿宋"/>
          <w:sz w:val="24"/>
        </w:rPr>
      </w:pPr>
    </w:p>
    <w:p>
      <w:pPr>
        <w:pStyle w:val="12"/>
        <w:adjustRightInd w:val="0"/>
        <w:snapToGrid w:val="0"/>
        <w:spacing w:line="360" w:lineRule="auto"/>
        <w:ind w:firstLine="480" w:firstLineChars="200"/>
        <w:rPr>
          <w:rFonts w:ascii="仿宋" w:hAnsi="仿宋" w:eastAsia="仿宋"/>
          <w:sz w:val="24"/>
        </w:rPr>
      </w:pPr>
    </w:p>
    <w:p>
      <w:pPr>
        <w:adjustRightInd w:val="0"/>
        <w:snapToGrid w:val="0"/>
        <w:spacing w:line="360" w:lineRule="auto"/>
        <w:jc w:val="left"/>
        <w:rPr>
          <w:rFonts w:ascii="仿宋" w:hAnsi="仿宋" w:eastAsia="仿宋"/>
        </w:rPr>
      </w:pPr>
    </w:p>
    <w:p>
      <w:pPr>
        <w:rPr>
          <w:rFonts w:ascii="仿宋" w:hAnsi="仿宋" w:eastAsia="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altName w:val="微软雅黑"/>
    <w:panose1 w:val="00000000000000000000"/>
    <w:charset w:val="86"/>
    <w:family w:val="auto"/>
    <w:pitch w:val="default"/>
    <w:sig w:usb0="00000000" w:usb1="00000000" w:usb2="00000012" w:usb3="00000000" w:csb0="00040001" w:csb1="00000000"/>
  </w:font>
  <w:font w:name="Lucida Sans">
    <w:panose1 w:val="020B0602030504020204"/>
    <w:charset w:val="00"/>
    <w:family w:val="swiss"/>
    <w:pitch w:val="default"/>
    <w:sig w:usb0="00000003" w:usb1="00000000" w:usb2="00000000" w:usb3="00000000" w:csb0="20000001"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hakuyoxingshu7000">
    <w:altName w:val="宋体"/>
    <w:panose1 w:val="02000600000000000000"/>
    <w:charset w:val="86"/>
    <w:family w:val="auto"/>
    <w:pitch w:val="default"/>
    <w:sig w:usb0="00000000" w:usb1="00000000" w:usb2="0000003F" w:usb3="00000000" w:csb0="603F00FF" w:csb1="FFFF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540E0C"/>
    <w:multiLevelType w:val="singleLevel"/>
    <w:tmpl w:val="34540E0C"/>
    <w:lvl w:ilvl="0" w:tentative="0">
      <w:start w:val="3"/>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VmYTE2OTUzZjkzZGI3NjJiODFlYmE2ZTc3YzI5MTEifQ=="/>
  </w:docVars>
  <w:rsids>
    <w:rsidRoot w:val="1A4C2A48"/>
    <w:rsid w:val="00050613"/>
    <w:rsid w:val="000579D5"/>
    <w:rsid w:val="0006727C"/>
    <w:rsid w:val="0007286D"/>
    <w:rsid w:val="001212BE"/>
    <w:rsid w:val="00197E34"/>
    <w:rsid w:val="00201EAA"/>
    <w:rsid w:val="00261737"/>
    <w:rsid w:val="00383A79"/>
    <w:rsid w:val="003B657D"/>
    <w:rsid w:val="003D168F"/>
    <w:rsid w:val="003F11BD"/>
    <w:rsid w:val="003F577B"/>
    <w:rsid w:val="00441DD4"/>
    <w:rsid w:val="004B33FF"/>
    <w:rsid w:val="004C520D"/>
    <w:rsid w:val="004D7395"/>
    <w:rsid w:val="004E6D9E"/>
    <w:rsid w:val="004F7918"/>
    <w:rsid w:val="00503E4D"/>
    <w:rsid w:val="00524D8A"/>
    <w:rsid w:val="00542E15"/>
    <w:rsid w:val="00546737"/>
    <w:rsid w:val="00557673"/>
    <w:rsid w:val="00586F19"/>
    <w:rsid w:val="005A0B63"/>
    <w:rsid w:val="005F096A"/>
    <w:rsid w:val="0063760F"/>
    <w:rsid w:val="006437C9"/>
    <w:rsid w:val="00667FB8"/>
    <w:rsid w:val="00675F06"/>
    <w:rsid w:val="00704772"/>
    <w:rsid w:val="007220B7"/>
    <w:rsid w:val="007426BA"/>
    <w:rsid w:val="00793CC6"/>
    <w:rsid w:val="00810DEB"/>
    <w:rsid w:val="00981CFB"/>
    <w:rsid w:val="009E76A5"/>
    <w:rsid w:val="009F3F03"/>
    <w:rsid w:val="00A247C6"/>
    <w:rsid w:val="00A817F3"/>
    <w:rsid w:val="00A81F85"/>
    <w:rsid w:val="00A90D0E"/>
    <w:rsid w:val="00A973A7"/>
    <w:rsid w:val="00AB015C"/>
    <w:rsid w:val="00AC3AA9"/>
    <w:rsid w:val="00B025F1"/>
    <w:rsid w:val="00B2140D"/>
    <w:rsid w:val="00B53EBC"/>
    <w:rsid w:val="00BB012A"/>
    <w:rsid w:val="00C000A9"/>
    <w:rsid w:val="00C67049"/>
    <w:rsid w:val="00C767F6"/>
    <w:rsid w:val="00CD00F0"/>
    <w:rsid w:val="00CE0BB0"/>
    <w:rsid w:val="00D04AC0"/>
    <w:rsid w:val="00D87D57"/>
    <w:rsid w:val="00DC633B"/>
    <w:rsid w:val="00E13E13"/>
    <w:rsid w:val="00EA488B"/>
    <w:rsid w:val="00EC5257"/>
    <w:rsid w:val="00EC61B0"/>
    <w:rsid w:val="00ED199C"/>
    <w:rsid w:val="00ED233D"/>
    <w:rsid w:val="00EE4780"/>
    <w:rsid w:val="00F04D89"/>
    <w:rsid w:val="00F4116E"/>
    <w:rsid w:val="00F56F51"/>
    <w:rsid w:val="00FE182E"/>
    <w:rsid w:val="00FE19A5"/>
    <w:rsid w:val="00FF520B"/>
    <w:rsid w:val="01C64932"/>
    <w:rsid w:val="04670BFE"/>
    <w:rsid w:val="05002F87"/>
    <w:rsid w:val="06602541"/>
    <w:rsid w:val="0D0A22E4"/>
    <w:rsid w:val="0D455EA2"/>
    <w:rsid w:val="0DF2282E"/>
    <w:rsid w:val="0F152340"/>
    <w:rsid w:val="14E37374"/>
    <w:rsid w:val="14EF486C"/>
    <w:rsid w:val="1A4C2A48"/>
    <w:rsid w:val="1C760ACE"/>
    <w:rsid w:val="1FEFF461"/>
    <w:rsid w:val="2017552F"/>
    <w:rsid w:val="204B7D4C"/>
    <w:rsid w:val="20E92483"/>
    <w:rsid w:val="2562031F"/>
    <w:rsid w:val="28FB3ED4"/>
    <w:rsid w:val="2A04618E"/>
    <w:rsid w:val="30DB7E17"/>
    <w:rsid w:val="321A3178"/>
    <w:rsid w:val="34B65621"/>
    <w:rsid w:val="34C46A35"/>
    <w:rsid w:val="370270D2"/>
    <w:rsid w:val="398F395A"/>
    <w:rsid w:val="3AF44C47"/>
    <w:rsid w:val="3B666021"/>
    <w:rsid w:val="3CC62DDA"/>
    <w:rsid w:val="3D715C0F"/>
    <w:rsid w:val="474B4062"/>
    <w:rsid w:val="4792404C"/>
    <w:rsid w:val="4D3E4CFF"/>
    <w:rsid w:val="4DAE5B83"/>
    <w:rsid w:val="4DDE2CDF"/>
    <w:rsid w:val="4F2B0D3A"/>
    <w:rsid w:val="519B00B4"/>
    <w:rsid w:val="53017BE5"/>
    <w:rsid w:val="535C5EBE"/>
    <w:rsid w:val="539101EC"/>
    <w:rsid w:val="554A3CEF"/>
    <w:rsid w:val="56073F6A"/>
    <w:rsid w:val="58B2421E"/>
    <w:rsid w:val="5A233F70"/>
    <w:rsid w:val="5B156303"/>
    <w:rsid w:val="5B6A1223"/>
    <w:rsid w:val="5D600B2F"/>
    <w:rsid w:val="663452B0"/>
    <w:rsid w:val="696A4D9D"/>
    <w:rsid w:val="69D16911"/>
    <w:rsid w:val="6BD470B8"/>
    <w:rsid w:val="6BF433A4"/>
    <w:rsid w:val="6E361438"/>
    <w:rsid w:val="6EEE586F"/>
    <w:rsid w:val="6F3F3B79"/>
    <w:rsid w:val="70FA5D05"/>
    <w:rsid w:val="71500A63"/>
    <w:rsid w:val="73A84569"/>
    <w:rsid w:val="74F75008"/>
    <w:rsid w:val="78027C69"/>
    <w:rsid w:val="79EC76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autoRedefine/>
    <w:qFormat/>
    <w:uiPriority w:val="0"/>
    <w:pPr>
      <w:pageBreakBefore/>
      <w:spacing w:line="415" w:lineRule="auto"/>
      <w:outlineLvl w:val="0"/>
    </w:pPr>
  </w:style>
  <w:style w:type="paragraph" w:styleId="4">
    <w:name w:val="heading 2"/>
    <w:basedOn w:val="5"/>
    <w:next w:val="1"/>
    <w:autoRedefine/>
    <w:qFormat/>
    <w:uiPriority w:val="0"/>
    <w:pPr>
      <w:spacing w:line="377" w:lineRule="auto"/>
      <w:outlineLvl w:val="1"/>
    </w:pPr>
  </w:style>
  <w:style w:type="paragraph" w:styleId="7">
    <w:name w:val="heading 4"/>
    <w:basedOn w:val="1"/>
    <w:next w:val="1"/>
    <w:autoRedefine/>
    <w:qFormat/>
    <w:uiPriority w:val="0"/>
    <w:pPr>
      <w:keepNext/>
      <w:outlineLvl w:val="3"/>
    </w:pPr>
    <w:rPr>
      <w:sz w:val="28"/>
      <w:szCs w:val="20"/>
    </w:rPr>
  </w:style>
  <w:style w:type="paragraph" w:styleId="6">
    <w:name w:val="heading 5"/>
    <w:basedOn w:val="1"/>
    <w:next w:val="1"/>
    <w:autoRedefine/>
    <w:qFormat/>
    <w:uiPriority w:val="0"/>
    <w:pPr>
      <w:keepNext/>
      <w:keepLines/>
      <w:spacing w:before="280" w:after="290" w:line="376" w:lineRule="auto"/>
      <w:outlineLvl w:val="4"/>
    </w:pPr>
    <w:rPr>
      <w:b/>
      <w:bCs/>
      <w:sz w:val="28"/>
      <w:szCs w:val="28"/>
    </w:rPr>
  </w:style>
  <w:style w:type="character" w:default="1" w:styleId="23">
    <w:name w:val="Default Paragraph Font"/>
    <w:autoRedefine/>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customStyle="1" w:styleId="3">
    <w:name w:val="标题 10"/>
    <w:basedOn w:val="4"/>
    <w:autoRedefine/>
    <w:qFormat/>
    <w:uiPriority w:val="0"/>
    <w:pPr>
      <w:jc w:val="center"/>
    </w:pPr>
    <w:rPr>
      <w:b/>
      <w:kern w:val="0"/>
    </w:rPr>
  </w:style>
  <w:style w:type="paragraph" w:customStyle="1" w:styleId="5">
    <w:name w:val="标题 55"/>
    <w:basedOn w:val="6"/>
    <w:autoRedefine/>
    <w:qFormat/>
    <w:uiPriority w:val="0"/>
    <w:rPr>
      <w:rFonts w:ascii="方正黑体简体" w:eastAsia="方正黑体简体"/>
      <w:b w:val="0"/>
      <w:bCs w:val="0"/>
    </w:rPr>
  </w:style>
  <w:style w:type="paragraph" w:styleId="8">
    <w:name w:val="Normal Indent"/>
    <w:basedOn w:val="1"/>
    <w:autoRedefine/>
    <w:semiHidden/>
    <w:unhideWhenUsed/>
    <w:qFormat/>
    <w:uiPriority w:val="99"/>
    <w:pPr>
      <w:ind w:firstLine="420" w:firstLineChars="200"/>
    </w:pPr>
  </w:style>
  <w:style w:type="paragraph" w:styleId="9">
    <w:name w:val="annotation text"/>
    <w:basedOn w:val="1"/>
    <w:link w:val="33"/>
    <w:autoRedefine/>
    <w:qFormat/>
    <w:uiPriority w:val="0"/>
    <w:pPr>
      <w:jc w:val="left"/>
    </w:pPr>
  </w:style>
  <w:style w:type="paragraph" w:styleId="10">
    <w:name w:val="Body Text"/>
    <w:basedOn w:val="1"/>
    <w:next w:val="1"/>
    <w:autoRedefine/>
    <w:qFormat/>
    <w:uiPriority w:val="99"/>
    <w:pPr>
      <w:spacing w:after="120"/>
    </w:pPr>
  </w:style>
  <w:style w:type="paragraph" w:styleId="11">
    <w:name w:val="Body Text Indent"/>
    <w:basedOn w:val="1"/>
    <w:autoRedefine/>
    <w:unhideWhenUsed/>
    <w:qFormat/>
    <w:uiPriority w:val="99"/>
    <w:pPr>
      <w:spacing w:after="120"/>
      <w:ind w:left="420" w:leftChars="200"/>
    </w:pPr>
  </w:style>
  <w:style w:type="paragraph" w:styleId="12">
    <w:name w:val="Plain Text"/>
    <w:basedOn w:val="1"/>
    <w:autoRedefine/>
    <w:qFormat/>
    <w:uiPriority w:val="99"/>
    <w:rPr>
      <w:rFonts w:ascii="宋体" w:hAnsi="Courier New"/>
    </w:rPr>
  </w:style>
  <w:style w:type="paragraph" w:styleId="13">
    <w:name w:val="Date"/>
    <w:basedOn w:val="1"/>
    <w:next w:val="1"/>
    <w:link w:val="38"/>
    <w:uiPriority w:val="0"/>
    <w:pPr>
      <w:ind w:left="100" w:leftChars="2500"/>
    </w:pPr>
  </w:style>
  <w:style w:type="paragraph" w:styleId="14">
    <w:name w:val="Balloon Text"/>
    <w:basedOn w:val="1"/>
    <w:link w:val="32"/>
    <w:autoRedefine/>
    <w:qFormat/>
    <w:uiPriority w:val="0"/>
    <w:rPr>
      <w:sz w:val="18"/>
      <w:szCs w:val="18"/>
    </w:rPr>
  </w:style>
  <w:style w:type="paragraph" w:styleId="15">
    <w:name w:val="footer"/>
    <w:basedOn w:val="1"/>
    <w:link w:val="36"/>
    <w:autoRedefine/>
    <w:qFormat/>
    <w:uiPriority w:val="0"/>
    <w:pPr>
      <w:tabs>
        <w:tab w:val="center" w:pos="4153"/>
        <w:tab w:val="right" w:pos="8306"/>
      </w:tabs>
      <w:snapToGrid w:val="0"/>
      <w:jc w:val="left"/>
    </w:pPr>
    <w:rPr>
      <w:sz w:val="18"/>
      <w:szCs w:val="18"/>
    </w:rPr>
  </w:style>
  <w:style w:type="paragraph" w:styleId="16">
    <w:name w:val="header"/>
    <w:basedOn w:val="1"/>
    <w:link w:val="35"/>
    <w:autoRedefine/>
    <w:qFormat/>
    <w:uiPriority w:val="0"/>
    <w:pPr>
      <w:pBdr>
        <w:bottom w:val="single" w:color="auto" w:sz="6" w:space="1"/>
      </w:pBdr>
      <w:tabs>
        <w:tab w:val="center" w:pos="4153"/>
        <w:tab w:val="right" w:pos="8306"/>
      </w:tabs>
      <w:snapToGrid w:val="0"/>
      <w:jc w:val="center"/>
    </w:pPr>
    <w:rPr>
      <w:sz w:val="18"/>
      <w:szCs w:val="18"/>
    </w:rPr>
  </w:style>
  <w:style w:type="paragraph" w:styleId="17">
    <w:name w:val="toc 1"/>
    <w:basedOn w:val="1"/>
    <w:next w:val="1"/>
    <w:autoRedefine/>
    <w:unhideWhenUsed/>
    <w:qFormat/>
    <w:uiPriority w:val="39"/>
    <w:pPr>
      <w:widowControl/>
      <w:spacing w:after="100" w:line="276" w:lineRule="auto"/>
      <w:jc w:val="left"/>
    </w:pPr>
    <w:rPr>
      <w:rFonts w:ascii="Calibri" w:hAnsi="Calibri"/>
      <w:kern w:val="0"/>
      <w:sz w:val="22"/>
      <w:szCs w:val="22"/>
    </w:rPr>
  </w:style>
  <w:style w:type="paragraph" w:styleId="18">
    <w:name w:val="toc 2"/>
    <w:basedOn w:val="1"/>
    <w:next w:val="1"/>
    <w:autoRedefine/>
    <w:unhideWhenUsed/>
    <w:qFormat/>
    <w:uiPriority w:val="39"/>
    <w:pPr>
      <w:widowControl/>
      <w:tabs>
        <w:tab w:val="right" w:leader="dot" w:pos="8607"/>
      </w:tabs>
      <w:spacing w:after="100" w:line="276" w:lineRule="auto"/>
      <w:ind w:left="220"/>
      <w:jc w:val="left"/>
    </w:pPr>
    <w:rPr>
      <w:rFonts w:ascii="宋体" w:hAnsi="宋体"/>
      <w:kern w:val="0"/>
      <w:sz w:val="24"/>
    </w:rPr>
  </w:style>
  <w:style w:type="paragraph" w:styleId="19">
    <w:name w:val="Normal (Web)"/>
    <w:basedOn w:val="1"/>
    <w:qFormat/>
    <w:uiPriority w:val="0"/>
    <w:pPr>
      <w:spacing w:beforeAutospacing="1" w:afterAutospacing="1"/>
      <w:jc w:val="left"/>
    </w:pPr>
    <w:rPr>
      <w:rFonts w:asciiTheme="minorHAnsi" w:hAnsiTheme="minorHAnsi" w:eastAsiaTheme="minorEastAsia"/>
      <w:kern w:val="0"/>
      <w:sz w:val="24"/>
    </w:rPr>
  </w:style>
  <w:style w:type="paragraph" w:styleId="20">
    <w:name w:val="annotation subject"/>
    <w:basedOn w:val="9"/>
    <w:next w:val="9"/>
    <w:link w:val="34"/>
    <w:autoRedefine/>
    <w:qFormat/>
    <w:uiPriority w:val="0"/>
    <w:rPr>
      <w:b/>
      <w:bCs/>
    </w:rPr>
  </w:style>
  <w:style w:type="paragraph" w:styleId="21">
    <w:name w:val="Body Text First Indent 2"/>
    <w:basedOn w:val="11"/>
    <w:autoRedefine/>
    <w:unhideWhenUsed/>
    <w:qFormat/>
    <w:uiPriority w:val="99"/>
    <w:pPr>
      <w:spacing w:after="0" w:line="360" w:lineRule="auto"/>
      <w:ind w:left="0" w:leftChars="0" w:firstLine="420" w:firstLineChars="200"/>
    </w:pPr>
    <w:rPr>
      <w:sz w:val="24"/>
      <w:szCs w:val="20"/>
    </w:rPr>
  </w:style>
  <w:style w:type="character" w:styleId="24">
    <w:name w:val="Emphasis"/>
    <w:basedOn w:val="23"/>
    <w:autoRedefine/>
    <w:qFormat/>
    <w:uiPriority w:val="0"/>
    <w:rPr>
      <w:i/>
    </w:rPr>
  </w:style>
  <w:style w:type="character" w:styleId="25">
    <w:name w:val="Hyperlink"/>
    <w:basedOn w:val="23"/>
    <w:autoRedefine/>
    <w:unhideWhenUsed/>
    <w:qFormat/>
    <w:uiPriority w:val="99"/>
    <w:rPr>
      <w:color w:val="0000FF"/>
      <w:u w:val="single"/>
    </w:rPr>
  </w:style>
  <w:style w:type="character" w:styleId="26">
    <w:name w:val="annotation reference"/>
    <w:basedOn w:val="23"/>
    <w:autoRedefine/>
    <w:qFormat/>
    <w:uiPriority w:val="0"/>
    <w:rPr>
      <w:sz w:val="21"/>
      <w:szCs w:val="21"/>
    </w:rPr>
  </w:style>
  <w:style w:type="paragraph" w:customStyle="1" w:styleId="27">
    <w:name w:val="正文00"/>
    <w:basedOn w:val="1"/>
    <w:autoRedefine/>
    <w:qFormat/>
    <w:uiPriority w:val="0"/>
    <w:pPr>
      <w:topLinePunct/>
      <w:spacing w:line="360" w:lineRule="auto"/>
      <w:ind w:firstLine="200" w:firstLineChars="200"/>
    </w:pPr>
    <w:rPr>
      <w:szCs w:val="21"/>
    </w:rPr>
  </w:style>
  <w:style w:type="paragraph" w:customStyle="1" w:styleId="28">
    <w:name w:val="列出段落1"/>
    <w:basedOn w:val="1"/>
    <w:autoRedefine/>
    <w:qFormat/>
    <w:uiPriority w:val="0"/>
    <w:pPr>
      <w:ind w:firstLine="420" w:firstLineChars="200"/>
    </w:pPr>
    <w:rPr>
      <w:szCs w:val="20"/>
    </w:rPr>
  </w:style>
  <w:style w:type="paragraph" w:customStyle="1" w:styleId="29">
    <w:name w:val="正文首行缩进1"/>
    <w:basedOn w:val="10"/>
    <w:autoRedefine/>
    <w:qFormat/>
    <w:uiPriority w:val="0"/>
    <w:pPr>
      <w:autoSpaceDE w:val="0"/>
      <w:autoSpaceDN w:val="0"/>
      <w:adjustRightInd w:val="0"/>
      <w:spacing w:line="360" w:lineRule="auto"/>
      <w:ind w:firstLine="420"/>
    </w:pPr>
    <w:rPr>
      <w:rFonts w:ascii="宋体" w:hAnsi="宋体" w:cs="Lucida Sans"/>
      <w:lang w:val="zh-CN"/>
    </w:rPr>
  </w:style>
  <w:style w:type="paragraph" w:customStyle="1" w:styleId="30">
    <w:name w:val="Table Paragraph"/>
    <w:basedOn w:val="1"/>
    <w:autoRedefine/>
    <w:qFormat/>
    <w:uiPriority w:val="1"/>
    <w:pPr>
      <w:autoSpaceDE w:val="0"/>
      <w:autoSpaceDN w:val="0"/>
      <w:jc w:val="left"/>
    </w:pPr>
    <w:rPr>
      <w:rFonts w:ascii="宋体" w:hAnsi="宋体" w:cs="宋体"/>
      <w:kern w:val="0"/>
      <w:sz w:val="22"/>
      <w:szCs w:val="22"/>
      <w:lang w:eastAsia="en-US"/>
    </w:rPr>
  </w:style>
  <w:style w:type="paragraph" w:customStyle="1" w:styleId="31">
    <w:name w:val="Blockquote"/>
    <w:basedOn w:val="1"/>
    <w:autoRedefine/>
    <w:qFormat/>
    <w:uiPriority w:val="99"/>
    <w:pPr>
      <w:autoSpaceDE w:val="0"/>
      <w:autoSpaceDN w:val="0"/>
      <w:adjustRightInd w:val="0"/>
      <w:spacing w:before="100" w:after="100"/>
      <w:ind w:left="360" w:right="360"/>
      <w:jc w:val="left"/>
    </w:pPr>
    <w:rPr>
      <w:kern w:val="0"/>
      <w:sz w:val="24"/>
    </w:rPr>
  </w:style>
  <w:style w:type="character" w:customStyle="1" w:styleId="32">
    <w:name w:val="批注框文本 字符"/>
    <w:basedOn w:val="23"/>
    <w:link w:val="14"/>
    <w:autoRedefine/>
    <w:qFormat/>
    <w:uiPriority w:val="0"/>
    <w:rPr>
      <w:kern w:val="2"/>
      <w:sz w:val="18"/>
      <w:szCs w:val="18"/>
    </w:rPr>
  </w:style>
  <w:style w:type="character" w:customStyle="1" w:styleId="33">
    <w:name w:val="批注文字 字符"/>
    <w:basedOn w:val="23"/>
    <w:link w:val="9"/>
    <w:autoRedefine/>
    <w:qFormat/>
    <w:uiPriority w:val="0"/>
    <w:rPr>
      <w:kern w:val="2"/>
      <w:sz w:val="21"/>
      <w:szCs w:val="24"/>
    </w:rPr>
  </w:style>
  <w:style w:type="character" w:customStyle="1" w:styleId="34">
    <w:name w:val="批注主题 字符"/>
    <w:basedOn w:val="33"/>
    <w:link w:val="20"/>
    <w:autoRedefine/>
    <w:qFormat/>
    <w:uiPriority w:val="0"/>
    <w:rPr>
      <w:b/>
      <w:bCs/>
      <w:kern w:val="2"/>
      <w:sz w:val="21"/>
      <w:szCs w:val="24"/>
    </w:rPr>
  </w:style>
  <w:style w:type="character" w:customStyle="1" w:styleId="35">
    <w:name w:val="页眉 字符"/>
    <w:basedOn w:val="23"/>
    <w:link w:val="16"/>
    <w:autoRedefine/>
    <w:qFormat/>
    <w:uiPriority w:val="0"/>
    <w:rPr>
      <w:kern w:val="2"/>
      <w:sz w:val="18"/>
      <w:szCs w:val="18"/>
    </w:rPr>
  </w:style>
  <w:style w:type="character" w:customStyle="1" w:styleId="36">
    <w:name w:val="页脚 字符"/>
    <w:basedOn w:val="23"/>
    <w:link w:val="15"/>
    <w:autoRedefine/>
    <w:qFormat/>
    <w:uiPriority w:val="0"/>
    <w:rPr>
      <w:kern w:val="2"/>
      <w:sz w:val="18"/>
      <w:szCs w:val="18"/>
    </w:rPr>
  </w:style>
  <w:style w:type="paragraph" w:customStyle="1" w:styleId="37">
    <w:name w:val="修订1"/>
    <w:autoRedefine/>
    <w:hidden/>
    <w:semiHidden/>
    <w:qFormat/>
    <w:uiPriority w:val="99"/>
    <w:rPr>
      <w:rFonts w:ascii="Times New Roman" w:hAnsi="Times New Roman" w:eastAsia="宋体" w:cs="Times New Roman"/>
      <w:kern w:val="2"/>
      <w:sz w:val="21"/>
      <w:szCs w:val="24"/>
      <w:lang w:val="en-US" w:eastAsia="zh-CN" w:bidi="ar-SA"/>
    </w:rPr>
  </w:style>
  <w:style w:type="character" w:customStyle="1" w:styleId="38">
    <w:name w:val="日期 字符"/>
    <w:basedOn w:val="23"/>
    <w:link w:val="13"/>
    <w:autoRedefine/>
    <w:qFormat/>
    <w:uiPriority w:val="0"/>
    <w:rPr>
      <w:kern w:val="2"/>
      <w:sz w:val="21"/>
      <w:szCs w:val="24"/>
    </w:rPr>
  </w:style>
  <w:style w:type="paragraph" w:customStyle="1" w:styleId="39">
    <w:name w:val="TOC Heading"/>
    <w:basedOn w:val="2"/>
    <w:next w:val="1"/>
    <w:autoRedefine/>
    <w:unhideWhenUsed/>
    <w:qFormat/>
    <w:uiPriority w:val="39"/>
    <w:pPr>
      <w:pageBreakBefore w:val="0"/>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paragraph" w:styleId="40">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5604D2-3EC5-4C36-BA1D-9E808BB58F89}">
  <ds:schemaRefs/>
</ds:datastoreItem>
</file>

<file path=docProps/app.xml><?xml version="1.0" encoding="utf-8"?>
<Properties xmlns="http://schemas.openxmlformats.org/officeDocument/2006/extended-properties" xmlns:vt="http://schemas.openxmlformats.org/officeDocument/2006/docPropsVTypes">
  <Template>Normal.dotm</Template>
  <Pages>63</Pages>
  <Words>32944</Words>
  <Characters>34188</Characters>
  <Lines>279</Lines>
  <Paragraphs>78</Paragraphs>
  <TotalTime>15</TotalTime>
  <ScaleCrop>false</ScaleCrop>
  <LinksUpToDate>false</LinksUpToDate>
  <CharactersWithSpaces>35828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2023-05-25T15:14:00Z</dcterms:created>
  <dc:creator>xcq</dc:creator>
  <cp:lastModifiedBy>聆听花开    吕莹</cp:lastModifiedBy>
  <cp:lastPrinted>2024-06-25T12:35:00Z</cp:lastPrinted>
  <dcterms:modified xsi:type="dcterms:W3CDTF">2024-07-08T07:32:15Z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37F1C59E320948FD90EA6B0F84AA29C5_13</vt:lpwstr>
  </property>
</Properties>
</file>